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4F79" w14:textId="77777777" w:rsidR="00E83C41" w:rsidRDefault="00E83C41">
      <w:pPr>
        <w:spacing w:line="360" w:lineRule="auto"/>
        <w:jc w:val="center"/>
        <w:rPr>
          <w:rFonts w:ascii="Times New Roman" w:eastAsia="宋体" w:hAnsi="Times New Roman" w:cs="Times New Roman"/>
          <w:color w:val="000000" w:themeColor="text1"/>
          <w:sz w:val="44"/>
          <w:szCs w:val="24"/>
        </w:rPr>
      </w:pPr>
    </w:p>
    <w:p w14:paraId="159DD756" w14:textId="77777777" w:rsidR="00E83C41" w:rsidRDefault="00E83C41">
      <w:pPr>
        <w:spacing w:line="360" w:lineRule="auto"/>
        <w:jc w:val="center"/>
        <w:rPr>
          <w:rFonts w:ascii="Times New Roman" w:eastAsia="宋体" w:hAnsi="Times New Roman" w:cs="Times New Roman"/>
          <w:color w:val="000000" w:themeColor="text1"/>
          <w:sz w:val="44"/>
          <w:szCs w:val="24"/>
        </w:rPr>
      </w:pPr>
    </w:p>
    <w:p w14:paraId="635AB3D0" w14:textId="77777777" w:rsidR="00E83C41" w:rsidRDefault="00000000">
      <w:pPr>
        <w:spacing w:line="360" w:lineRule="auto"/>
        <w:jc w:val="center"/>
        <w:rPr>
          <w:rFonts w:ascii="Times New Roman" w:eastAsia="宋体" w:hAnsi="Times New Roman" w:cs="Times New Roman"/>
          <w:b/>
          <w:bCs/>
          <w:color w:val="000000" w:themeColor="text1"/>
          <w:sz w:val="44"/>
          <w:szCs w:val="44"/>
        </w:rPr>
      </w:pPr>
      <w:r>
        <w:rPr>
          <w:rFonts w:ascii="Times New Roman" w:eastAsia="宋体" w:hAnsi="Times New Roman" w:cs="Times New Roman"/>
          <w:b/>
          <w:bCs/>
          <w:color w:val="000000" w:themeColor="text1"/>
          <w:sz w:val="44"/>
          <w:szCs w:val="44"/>
        </w:rPr>
        <w:t>南通常佑药业科技有限公司</w:t>
      </w:r>
    </w:p>
    <w:p w14:paraId="29B12DE5" w14:textId="77777777" w:rsidR="00E83C41" w:rsidRDefault="00000000">
      <w:pPr>
        <w:spacing w:line="360" w:lineRule="auto"/>
        <w:jc w:val="center"/>
        <w:rPr>
          <w:rFonts w:ascii="Times New Roman" w:eastAsia="宋体" w:hAnsi="Times New Roman" w:cs="Times New Roman"/>
          <w:b/>
          <w:bCs/>
          <w:color w:val="000000" w:themeColor="text1"/>
          <w:sz w:val="44"/>
          <w:szCs w:val="44"/>
        </w:rPr>
      </w:pPr>
      <w:r>
        <w:rPr>
          <w:rFonts w:ascii="Times New Roman" w:eastAsia="宋体" w:hAnsi="Times New Roman" w:cs="Times New Roman"/>
          <w:b/>
          <w:bCs/>
          <w:color w:val="000000" w:themeColor="text1"/>
          <w:sz w:val="44"/>
          <w:szCs w:val="44"/>
        </w:rPr>
        <w:t>年产</w:t>
      </w:r>
      <w:r>
        <w:rPr>
          <w:rFonts w:ascii="Times New Roman" w:eastAsia="宋体" w:hAnsi="Times New Roman" w:cs="Times New Roman"/>
          <w:b/>
          <w:bCs/>
          <w:color w:val="000000" w:themeColor="text1"/>
          <w:sz w:val="44"/>
          <w:szCs w:val="44"/>
        </w:rPr>
        <w:t>40</w:t>
      </w:r>
      <w:r>
        <w:rPr>
          <w:rFonts w:ascii="Times New Roman" w:eastAsia="宋体" w:hAnsi="Times New Roman" w:cs="Times New Roman"/>
          <w:b/>
          <w:bCs/>
          <w:color w:val="000000" w:themeColor="text1"/>
          <w:sz w:val="44"/>
          <w:szCs w:val="44"/>
        </w:rPr>
        <w:t>吨沙库巴曲缬沙坦钠、</w:t>
      </w:r>
      <w:r>
        <w:rPr>
          <w:rFonts w:ascii="Times New Roman" w:eastAsia="宋体" w:hAnsi="Times New Roman" w:cs="Times New Roman"/>
          <w:b/>
          <w:bCs/>
          <w:color w:val="000000" w:themeColor="text1"/>
          <w:sz w:val="44"/>
          <w:szCs w:val="44"/>
        </w:rPr>
        <w:t>60</w:t>
      </w:r>
      <w:r>
        <w:rPr>
          <w:rFonts w:ascii="Times New Roman" w:eastAsia="宋体" w:hAnsi="Times New Roman" w:cs="Times New Roman"/>
          <w:b/>
          <w:bCs/>
          <w:color w:val="000000" w:themeColor="text1"/>
          <w:sz w:val="44"/>
          <w:szCs w:val="44"/>
        </w:rPr>
        <w:t>吨瑞舒伐他汀钙、</w:t>
      </w:r>
      <w:r>
        <w:rPr>
          <w:rFonts w:ascii="Times New Roman" w:eastAsia="宋体" w:hAnsi="Times New Roman" w:cs="Times New Roman"/>
          <w:b/>
          <w:bCs/>
          <w:color w:val="000000" w:themeColor="text1"/>
          <w:sz w:val="44"/>
          <w:szCs w:val="44"/>
        </w:rPr>
        <w:t>60</w:t>
      </w:r>
      <w:r>
        <w:rPr>
          <w:rFonts w:ascii="Times New Roman" w:eastAsia="宋体" w:hAnsi="Times New Roman" w:cs="Times New Roman"/>
          <w:b/>
          <w:bCs/>
          <w:color w:val="000000" w:themeColor="text1"/>
          <w:sz w:val="44"/>
          <w:szCs w:val="44"/>
        </w:rPr>
        <w:t>吨替格瑞洛原料药及</w:t>
      </w:r>
      <w:r>
        <w:rPr>
          <w:rFonts w:ascii="Times New Roman" w:eastAsia="宋体" w:hAnsi="Times New Roman" w:cs="Times New Roman"/>
          <w:b/>
          <w:bCs/>
          <w:color w:val="000000" w:themeColor="text1"/>
          <w:sz w:val="44"/>
          <w:szCs w:val="44"/>
        </w:rPr>
        <w:t>0.05</w:t>
      </w:r>
      <w:r>
        <w:rPr>
          <w:rFonts w:ascii="Times New Roman" w:eastAsia="宋体" w:hAnsi="Times New Roman" w:cs="Times New Roman"/>
          <w:b/>
          <w:bCs/>
          <w:color w:val="000000" w:themeColor="text1"/>
          <w:sz w:val="44"/>
          <w:szCs w:val="44"/>
        </w:rPr>
        <w:t>吨棕榈酸帕利哌酮无菌原料药建设项目</w:t>
      </w:r>
    </w:p>
    <w:p w14:paraId="0D3A8349" w14:textId="77777777" w:rsidR="00E83C41" w:rsidRDefault="00000000">
      <w:pPr>
        <w:spacing w:line="360" w:lineRule="auto"/>
        <w:jc w:val="center"/>
        <w:rPr>
          <w:rFonts w:ascii="Times New Roman" w:eastAsia="宋体" w:hAnsi="Times New Roman" w:cs="Times New Roman"/>
          <w:color w:val="000000" w:themeColor="text1"/>
          <w:sz w:val="52"/>
          <w:szCs w:val="24"/>
        </w:rPr>
      </w:pPr>
      <w:r>
        <w:rPr>
          <w:rFonts w:ascii="Times New Roman" w:eastAsia="宋体" w:hAnsi="Times New Roman" w:cs="Times New Roman"/>
          <w:b/>
          <w:bCs/>
          <w:color w:val="000000" w:themeColor="text1"/>
          <w:sz w:val="44"/>
          <w:szCs w:val="44"/>
        </w:rPr>
        <w:t>一般变动环境影响分析报告</w:t>
      </w:r>
    </w:p>
    <w:p w14:paraId="18CB39E0"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4777FC40"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6114EDBA"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7AF0E789"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06EF735A" w14:textId="77777777" w:rsidR="00E83C41" w:rsidRPr="002A03C8" w:rsidRDefault="00E83C41">
      <w:pPr>
        <w:spacing w:line="360" w:lineRule="auto"/>
        <w:jc w:val="center"/>
        <w:rPr>
          <w:rFonts w:ascii="Times New Roman" w:eastAsia="宋体" w:hAnsi="Times New Roman" w:cs="Times New Roman"/>
          <w:color w:val="000000" w:themeColor="text1"/>
          <w:sz w:val="52"/>
          <w:szCs w:val="52"/>
        </w:rPr>
      </w:pPr>
    </w:p>
    <w:p w14:paraId="2B28EB7C"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5BDEB8D4"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0A65937B"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75D78FD3"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69B5900E"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75645368"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24E0B352"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5B4C120D" w14:textId="77777777" w:rsidR="00E83C41" w:rsidRDefault="00E83C41">
      <w:pPr>
        <w:spacing w:line="360" w:lineRule="auto"/>
        <w:jc w:val="center"/>
        <w:rPr>
          <w:rFonts w:ascii="Times New Roman" w:eastAsia="宋体" w:hAnsi="Times New Roman" w:cs="Times New Roman"/>
          <w:color w:val="000000" w:themeColor="text1"/>
          <w:sz w:val="52"/>
          <w:szCs w:val="52"/>
        </w:rPr>
      </w:pPr>
    </w:p>
    <w:p w14:paraId="105D5E95" w14:textId="77777777" w:rsidR="00E83C41" w:rsidRDefault="00000000">
      <w:pPr>
        <w:jc w:val="center"/>
        <w:rPr>
          <w:rFonts w:ascii="Times New Roman" w:eastAsia="宋体" w:hAnsi="Times New Roman" w:cs="Times New Roman"/>
          <w:b/>
          <w:bCs/>
          <w:color w:val="000000" w:themeColor="text1"/>
          <w:sz w:val="30"/>
          <w:szCs w:val="30"/>
        </w:rPr>
      </w:pPr>
      <w:r>
        <w:rPr>
          <w:rFonts w:ascii="Times New Roman" w:eastAsia="宋体" w:hAnsi="Times New Roman" w:cs="Times New Roman"/>
          <w:b/>
          <w:bCs/>
          <w:color w:val="000000" w:themeColor="text1"/>
          <w:sz w:val="30"/>
          <w:szCs w:val="30"/>
        </w:rPr>
        <w:t>建设单位：南通常佑药业科技有限公司</w:t>
      </w:r>
    </w:p>
    <w:p w14:paraId="69023625" w14:textId="77777777" w:rsidR="00E83C41" w:rsidRDefault="00000000">
      <w:pPr>
        <w:jc w:val="center"/>
        <w:rPr>
          <w:rFonts w:ascii="Times New Roman" w:eastAsia="宋体" w:hAnsi="Times New Roman" w:cs="Times New Roman"/>
          <w:color w:val="000000" w:themeColor="text1"/>
          <w:sz w:val="30"/>
          <w:szCs w:val="30"/>
        </w:rPr>
        <w:sectPr w:rsidR="00E83C41">
          <w:footerReference w:type="default" r:id="rId11"/>
          <w:pgSz w:w="11906" w:h="16838"/>
          <w:pgMar w:top="1440" w:right="1080" w:bottom="1440" w:left="1080" w:header="851" w:footer="992" w:gutter="0"/>
          <w:cols w:space="425"/>
          <w:docGrid w:type="lines" w:linePitch="312"/>
        </w:sectPr>
      </w:pPr>
      <w:r>
        <w:rPr>
          <w:rFonts w:ascii="Times New Roman" w:eastAsia="宋体" w:hAnsi="Times New Roman" w:cs="Times New Roman" w:hint="eastAsia"/>
          <w:b/>
          <w:bCs/>
          <w:color w:val="000000" w:themeColor="text1"/>
          <w:sz w:val="30"/>
          <w:szCs w:val="30"/>
        </w:rPr>
        <w:t>二〇二六</w:t>
      </w:r>
      <w:r>
        <w:rPr>
          <w:rFonts w:ascii="Times New Roman" w:eastAsia="宋体" w:hAnsi="Times New Roman" w:cs="Times New Roman"/>
          <w:b/>
          <w:bCs/>
          <w:color w:val="000000" w:themeColor="text1"/>
          <w:sz w:val="30"/>
          <w:szCs w:val="30"/>
        </w:rPr>
        <w:t>年</w:t>
      </w:r>
      <w:r>
        <w:rPr>
          <w:rFonts w:ascii="Times New Roman" w:eastAsia="宋体" w:hAnsi="Times New Roman" w:cs="Times New Roman" w:hint="eastAsia"/>
          <w:b/>
          <w:bCs/>
          <w:color w:val="000000" w:themeColor="text1"/>
          <w:sz w:val="30"/>
          <w:szCs w:val="30"/>
        </w:rPr>
        <w:t>七</w:t>
      </w:r>
      <w:r>
        <w:rPr>
          <w:rFonts w:ascii="Times New Roman" w:eastAsia="宋体" w:hAnsi="Times New Roman" w:cs="Times New Roman"/>
          <w:b/>
          <w:bCs/>
          <w:color w:val="000000" w:themeColor="text1"/>
          <w:sz w:val="30"/>
          <w:szCs w:val="30"/>
        </w:rPr>
        <w:t>月</w:t>
      </w:r>
    </w:p>
    <w:sdt>
      <w:sdtPr>
        <w:rPr>
          <w:rFonts w:asciiTheme="minorHAnsi" w:eastAsiaTheme="minorEastAsia" w:hAnsiTheme="minorHAnsi" w:cstheme="minorBidi"/>
          <w:color w:val="000000" w:themeColor="text1"/>
          <w:kern w:val="2"/>
          <w:sz w:val="21"/>
          <w:szCs w:val="22"/>
          <w:lang w:val="zh-CN"/>
        </w:rPr>
        <w:id w:val="676459786"/>
        <w:docPartObj>
          <w:docPartGallery w:val="Table of Contents"/>
          <w:docPartUnique/>
        </w:docPartObj>
      </w:sdtPr>
      <w:sdtEndPr>
        <w:rPr>
          <w:b/>
          <w:bCs/>
        </w:rPr>
      </w:sdtEndPr>
      <w:sdtContent>
        <w:p w14:paraId="14E4163E" w14:textId="77777777" w:rsidR="00E83C41" w:rsidRDefault="00000000">
          <w:pPr>
            <w:pStyle w:val="TOC11"/>
            <w:jc w:val="center"/>
            <w:rPr>
              <w:rFonts w:ascii="Times New Roman" w:eastAsia="宋体" w:hAnsi="Times New Roman"/>
              <w:color w:val="000000" w:themeColor="text1"/>
              <w:sz w:val="24"/>
              <w:szCs w:val="24"/>
            </w:rPr>
          </w:pPr>
          <w:r>
            <w:rPr>
              <w:rFonts w:ascii="Times New Roman" w:eastAsia="宋体" w:hAnsi="Times New Roman"/>
              <w:b/>
              <w:bCs/>
              <w:color w:val="000000" w:themeColor="text1"/>
              <w:lang w:val="zh-CN"/>
            </w:rPr>
            <w:t>目</w:t>
          </w:r>
          <w:r>
            <w:rPr>
              <w:rFonts w:ascii="Times New Roman" w:eastAsia="宋体" w:hAnsi="Times New Roman" w:hint="eastAsia"/>
              <w:b/>
              <w:bCs/>
              <w:color w:val="000000" w:themeColor="text1"/>
              <w:lang w:val="zh-CN"/>
            </w:rPr>
            <w:t xml:space="preserve"> </w:t>
          </w:r>
          <w:r>
            <w:rPr>
              <w:rFonts w:ascii="Times New Roman" w:eastAsia="宋体" w:hAnsi="Times New Roman"/>
              <w:b/>
              <w:bCs/>
              <w:color w:val="000000" w:themeColor="text1"/>
              <w:lang w:val="zh-CN"/>
            </w:rPr>
            <w:t>录</w:t>
          </w:r>
        </w:p>
        <w:p w14:paraId="0D35F21D" w14:textId="7695DAD3" w:rsidR="00E83C41" w:rsidRDefault="00000000">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r>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TOC \o "1-3" \h \z \u </w:instrText>
          </w:r>
          <w:r>
            <w:rPr>
              <w:rFonts w:ascii="Times New Roman" w:eastAsia="宋体" w:hAnsi="Times New Roman" w:cs="Times New Roman"/>
              <w:color w:val="000000" w:themeColor="text1"/>
              <w:sz w:val="24"/>
              <w:szCs w:val="24"/>
            </w:rPr>
            <w:fldChar w:fldCharType="separate"/>
          </w:r>
          <w:hyperlink w:anchor="_Toc230623659" w:history="1">
            <w:r w:rsidR="00E83C41">
              <w:rPr>
                <w:rStyle w:val="affd"/>
                <w:rFonts w:ascii="Times New Roman" w:eastAsia="宋体" w:hAnsi="Times New Roman"/>
                <w:noProof/>
                <w:color w:val="000000" w:themeColor="text1"/>
                <w:sz w:val="24"/>
                <w:szCs w:val="24"/>
              </w:rPr>
              <w:t xml:space="preserve">1 </w:t>
            </w:r>
            <w:r w:rsidR="00E83C41">
              <w:rPr>
                <w:rStyle w:val="affd"/>
                <w:rFonts w:ascii="Times New Roman" w:eastAsia="宋体" w:hAnsi="Times New Roman"/>
                <w:noProof/>
                <w:color w:val="000000" w:themeColor="text1"/>
                <w:sz w:val="24"/>
                <w:szCs w:val="24"/>
              </w:rPr>
              <w:t>项目由来</w:t>
            </w:r>
            <w:r w:rsidR="00E83C41">
              <w:rPr>
                <w:rFonts w:ascii="Times New Roman" w:hAnsi="Times New Roman" w:cs="Times New Roman"/>
                <w:noProof/>
                <w:color w:val="000000" w:themeColor="text1"/>
                <w:sz w:val="24"/>
                <w:szCs w:val="24"/>
              </w:rPr>
              <w:tab/>
            </w:r>
            <w:r w:rsidR="00E83C41">
              <w:rPr>
                <w:rFonts w:ascii="Times New Roman" w:hAnsi="Times New Roman" w:cs="Times New Roman"/>
                <w:noProof/>
                <w:color w:val="000000" w:themeColor="text1"/>
                <w:sz w:val="24"/>
                <w:szCs w:val="24"/>
              </w:rPr>
              <w:fldChar w:fldCharType="begin"/>
            </w:r>
            <w:r w:rsidR="00E83C41">
              <w:rPr>
                <w:rFonts w:ascii="Times New Roman" w:hAnsi="Times New Roman" w:cs="Times New Roman"/>
                <w:noProof/>
                <w:color w:val="000000" w:themeColor="text1"/>
                <w:sz w:val="24"/>
                <w:szCs w:val="24"/>
              </w:rPr>
              <w:instrText xml:space="preserve"> PAGEREF _Toc230623659 \h </w:instrText>
            </w:r>
            <w:r w:rsidR="00E83C41">
              <w:rPr>
                <w:rFonts w:ascii="Times New Roman" w:hAnsi="Times New Roman" w:cs="Times New Roman"/>
                <w:noProof/>
                <w:color w:val="000000" w:themeColor="text1"/>
                <w:sz w:val="24"/>
                <w:szCs w:val="24"/>
              </w:rPr>
            </w:r>
            <w:r w:rsidR="00E83C41">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1</w:t>
            </w:r>
            <w:r w:rsidR="00E83C41">
              <w:rPr>
                <w:rFonts w:ascii="Times New Roman" w:hAnsi="Times New Roman" w:cs="Times New Roman"/>
                <w:noProof/>
                <w:color w:val="000000" w:themeColor="text1"/>
                <w:sz w:val="24"/>
                <w:szCs w:val="24"/>
              </w:rPr>
              <w:fldChar w:fldCharType="end"/>
            </w:r>
          </w:hyperlink>
        </w:p>
        <w:p w14:paraId="6995EEBE" w14:textId="642B148D" w:rsidR="00E83C41" w:rsidRDefault="00E83C41">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hyperlink w:anchor="_Toc230623660" w:history="1">
            <w:r>
              <w:rPr>
                <w:rStyle w:val="affd"/>
                <w:rFonts w:ascii="Times New Roman" w:eastAsia="宋体" w:hAnsi="Times New Roman"/>
                <w:noProof/>
                <w:color w:val="000000" w:themeColor="text1"/>
                <w:sz w:val="24"/>
                <w:szCs w:val="24"/>
              </w:rPr>
              <w:t xml:space="preserve">2 </w:t>
            </w:r>
            <w:r>
              <w:rPr>
                <w:rStyle w:val="affd"/>
                <w:rFonts w:ascii="Times New Roman" w:eastAsia="宋体" w:hAnsi="Times New Roman"/>
                <w:noProof/>
                <w:color w:val="000000" w:themeColor="text1"/>
                <w:sz w:val="24"/>
                <w:szCs w:val="24"/>
              </w:rPr>
              <w:t>编制依据</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_Toc230623660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w:t>
            </w:r>
            <w:r>
              <w:rPr>
                <w:rFonts w:ascii="Times New Roman" w:hAnsi="Times New Roman" w:cs="Times New Roman"/>
                <w:noProof/>
                <w:color w:val="000000" w:themeColor="text1"/>
                <w:sz w:val="24"/>
                <w:szCs w:val="24"/>
              </w:rPr>
              <w:fldChar w:fldCharType="end"/>
            </w:r>
          </w:hyperlink>
        </w:p>
        <w:p w14:paraId="37F4CF4F" w14:textId="4BB53028"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61" w:history="1">
            <w:r>
              <w:rPr>
                <w:rStyle w:val="affd"/>
                <w:rFonts w:ascii="Times New Roman" w:eastAsia="宋体" w:hAnsi="Times New Roman"/>
                <w:noProof/>
                <w:color w:val="000000" w:themeColor="text1"/>
                <w:sz w:val="24"/>
                <w:szCs w:val="24"/>
              </w:rPr>
              <w:t>2.1</w:t>
            </w:r>
            <w:r>
              <w:rPr>
                <w:rStyle w:val="affd"/>
                <w:rFonts w:ascii="Times New Roman" w:eastAsia="宋体" w:hAnsi="Times New Roman"/>
                <w:noProof/>
                <w:color w:val="000000" w:themeColor="text1"/>
                <w:sz w:val="24"/>
                <w:szCs w:val="24"/>
              </w:rPr>
              <w:t>相关法律法规和规章制度</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_Toc230623661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w:t>
            </w:r>
            <w:r>
              <w:rPr>
                <w:rFonts w:ascii="Times New Roman" w:hAnsi="Times New Roman" w:cs="Times New Roman"/>
                <w:noProof/>
                <w:color w:val="000000" w:themeColor="text1"/>
                <w:sz w:val="24"/>
                <w:szCs w:val="24"/>
              </w:rPr>
              <w:fldChar w:fldCharType="end"/>
            </w:r>
          </w:hyperlink>
        </w:p>
        <w:p w14:paraId="45C1CCD6" w14:textId="5A960C9B"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62" w:history="1">
            <w:r>
              <w:rPr>
                <w:rStyle w:val="affd"/>
                <w:rFonts w:ascii="Times New Roman" w:eastAsia="宋体" w:hAnsi="Times New Roman"/>
                <w:noProof/>
                <w:color w:val="000000" w:themeColor="text1"/>
                <w:sz w:val="24"/>
                <w:szCs w:val="24"/>
              </w:rPr>
              <w:t>2.2</w:t>
            </w:r>
            <w:r>
              <w:rPr>
                <w:rStyle w:val="affd"/>
                <w:rFonts w:ascii="Times New Roman" w:eastAsia="宋体" w:hAnsi="Times New Roman"/>
                <w:noProof/>
                <w:color w:val="000000" w:themeColor="text1"/>
                <w:sz w:val="24"/>
                <w:szCs w:val="24"/>
              </w:rPr>
              <w:t>建设项目环境影响报告书（表）及其审批部门审批决定</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_Toc230623662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w:t>
            </w:r>
            <w:r>
              <w:rPr>
                <w:rFonts w:ascii="Times New Roman" w:hAnsi="Times New Roman" w:cs="Times New Roman"/>
                <w:noProof/>
                <w:color w:val="000000" w:themeColor="text1"/>
                <w:sz w:val="24"/>
                <w:szCs w:val="24"/>
              </w:rPr>
              <w:fldChar w:fldCharType="end"/>
            </w:r>
          </w:hyperlink>
        </w:p>
        <w:p w14:paraId="36DBFDFE" w14:textId="081C0820"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63" w:history="1">
            <w:r>
              <w:rPr>
                <w:rStyle w:val="affd"/>
                <w:rFonts w:ascii="Times New Roman" w:eastAsia="宋体" w:hAnsi="Times New Roman"/>
                <w:noProof/>
                <w:color w:val="000000" w:themeColor="text1"/>
                <w:sz w:val="24"/>
                <w:szCs w:val="24"/>
              </w:rPr>
              <w:t>2.3</w:t>
            </w:r>
            <w:r>
              <w:rPr>
                <w:rStyle w:val="affd"/>
                <w:rFonts w:ascii="Times New Roman" w:eastAsia="宋体" w:hAnsi="Times New Roman"/>
                <w:noProof/>
                <w:color w:val="000000" w:themeColor="text1"/>
                <w:sz w:val="24"/>
                <w:szCs w:val="24"/>
              </w:rPr>
              <w:t>其他相关文件</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_Toc230623663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4</w:t>
            </w:r>
            <w:r>
              <w:rPr>
                <w:rFonts w:ascii="Times New Roman" w:hAnsi="Times New Roman" w:cs="Times New Roman"/>
                <w:noProof/>
                <w:color w:val="000000" w:themeColor="text1"/>
                <w:sz w:val="24"/>
                <w:szCs w:val="24"/>
              </w:rPr>
              <w:fldChar w:fldCharType="end"/>
            </w:r>
          </w:hyperlink>
        </w:p>
        <w:p w14:paraId="30ABC15B" w14:textId="4C4AF531" w:rsidR="00E83C41" w:rsidRDefault="00E83C41">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hyperlink w:anchor="_Toc230623664" w:history="1">
            <w:r>
              <w:rPr>
                <w:rStyle w:val="affd"/>
                <w:rFonts w:ascii="Times New Roman" w:eastAsia="宋体" w:hAnsi="Times New Roman"/>
                <w:noProof/>
                <w:color w:val="000000" w:themeColor="text1"/>
                <w:sz w:val="24"/>
                <w:szCs w:val="24"/>
              </w:rPr>
              <w:t xml:space="preserve">3 </w:t>
            </w:r>
            <w:r>
              <w:rPr>
                <w:rStyle w:val="affd"/>
                <w:rFonts w:ascii="Times New Roman" w:eastAsia="宋体" w:hAnsi="Times New Roman"/>
                <w:noProof/>
                <w:color w:val="000000" w:themeColor="text1"/>
                <w:sz w:val="24"/>
                <w:szCs w:val="24"/>
              </w:rPr>
              <w:t>项目概况及变动情况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_Toc230623664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5</w:t>
            </w:r>
            <w:r>
              <w:rPr>
                <w:rFonts w:ascii="Times New Roman" w:hAnsi="Times New Roman" w:cs="Times New Roman"/>
                <w:noProof/>
                <w:color w:val="000000" w:themeColor="text1"/>
                <w:sz w:val="24"/>
                <w:szCs w:val="24"/>
              </w:rPr>
              <w:fldChar w:fldCharType="end"/>
            </w:r>
          </w:hyperlink>
        </w:p>
        <w:p w14:paraId="48258FDB" w14:textId="0A6E4C75" w:rsidR="00E83C41" w:rsidRDefault="00E83C41">
          <w:pPr>
            <w:pStyle w:val="TOC2"/>
            <w:tabs>
              <w:tab w:val="right" w:leader="dot" w:pos="9736"/>
            </w:tabs>
            <w:rPr>
              <w:rFonts w:ascii="Times New Roman" w:eastAsiaTheme="minorEastAsia" w:hAnsi="Times New Roman" w:cs="Times New Roman"/>
              <w:noProof/>
              <w:color w:val="000000" w:themeColor="text1"/>
              <w:kern w:val="2"/>
              <w:sz w:val="24"/>
              <w:szCs w:val="24"/>
              <w14:ligatures w14:val="standardContextual"/>
            </w:rPr>
          </w:pPr>
          <w:hyperlink w:anchor="_Toc230623665" w:history="1">
            <w:r>
              <w:rPr>
                <w:rStyle w:val="affd"/>
                <w:rFonts w:ascii="Times New Roman" w:eastAsia="宋体" w:hAnsi="Times New Roman"/>
                <w:noProof/>
                <w:color w:val="000000" w:themeColor="text1"/>
                <w:sz w:val="24"/>
                <w:szCs w:val="24"/>
              </w:rPr>
              <w:t xml:space="preserve">3.1 </w:t>
            </w:r>
            <w:r>
              <w:rPr>
                <w:rStyle w:val="affd"/>
                <w:rFonts w:ascii="Times New Roman" w:eastAsia="宋体" w:hAnsi="Times New Roman"/>
                <w:noProof/>
                <w:color w:val="000000" w:themeColor="text1"/>
                <w:sz w:val="24"/>
                <w:szCs w:val="24"/>
              </w:rPr>
              <w:t>项目概况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_Toc230623665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5</w:t>
            </w:r>
            <w:r>
              <w:rPr>
                <w:rFonts w:ascii="Times New Roman" w:hAnsi="Times New Roman" w:cs="Times New Roman"/>
                <w:noProof/>
                <w:color w:val="000000" w:themeColor="text1"/>
                <w:sz w:val="24"/>
                <w:szCs w:val="24"/>
              </w:rPr>
              <w:fldChar w:fldCharType="end"/>
            </w:r>
          </w:hyperlink>
        </w:p>
        <w:p w14:paraId="640CAF8E" w14:textId="4A86C6A8"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69" w:history="1">
            <w:r>
              <w:rPr>
                <w:rStyle w:val="affd"/>
                <w:rFonts w:ascii="Times New Roman" w:eastAsia="宋体" w:hAnsi="Times New Roman"/>
                <w:noProof/>
                <w:color w:val="000000" w:themeColor="text1"/>
                <w:sz w:val="24"/>
                <w:szCs w:val="24"/>
              </w:rPr>
              <w:t xml:space="preserve">3.2 </w:t>
            </w:r>
            <w:r>
              <w:rPr>
                <w:rStyle w:val="affd"/>
                <w:rFonts w:ascii="Times New Roman" w:eastAsia="宋体" w:hAnsi="Times New Roman"/>
                <w:noProof/>
                <w:color w:val="000000" w:themeColor="text1"/>
                <w:sz w:val="24"/>
                <w:szCs w:val="24"/>
              </w:rPr>
              <w:t>项目变动情况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_Toc230623669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19</w:t>
            </w:r>
            <w:r>
              <w:rPr>
                <w:rFonts w:ascii="Times New Roman" w:hAnsi="Times New Roman" w:cs="Times New Roman"/>
                <w:noProof/>
                <w:color w:val="000000" w:themeColor="text1"/>
                <w:sz w:val="24"/>
                <w:szCs w:val="24"/>
              </w:rPr>
              <w:fldChar w:fldCharType="end"/>
            </w:r>
          </w:hyperlink>
        </w:p>
        <w:p w14:paraId="55B7C31C" w14:textId="444980C4" w:rsidR="00E83C41" w:rsidRDefault="00E83C41">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hyperlink w:anchor="_Toc230623676" w:history="1">
            <w:r>
              <w:rPr>
                <w:rStyle w:val="affd"/>
                <w:rFonts w:ascii="Times New Roman" w:eastAsia="宋体" w:hAnsi="Times New Roman"/>
                <w:noProof/>
                <w:color w:val="000000" w:themeColor="text1"/>
                <w:sz w:val="24"/>
                <w:szCs w:val="24"/>
              </w:rPr>
              <w:t xml:space="preserve">4 </w:t>
            </w:r>
            <w:r>
              <w:rPr>
                <w:rStyle w:val="affd"/>
                <w:rFonts w:ascii="Times New Roman" w:eastAsia="宋体" w:hAnsi="Times New Roman"/>
                <w:noProof/>
                <w:color w:val="000000" w:themeColor="text1"/>
                <w:sz w:val="24"/>
                <w:szCs w:val="24"/>
              </w:rPr>
              <w:t>评价要素</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_Toc230623676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23</w:t>
            </w:r>
            <w:r>
              <w:rPr>
                <w:rFonts w:ascii="Times New Roman" w:hAnsi="Times New Roman" w:cs="Times New Roman"/>
                <w:noProof/>
                <w:color w:val="000000" w:themeColor="text1"/>
                <w:sz w:val="24"/>
                <w:szCs w:val="24"/>
              </w:rPr>
              <w:fldChar w:fldCharType="end"/>
            </w:r>
          </w:hyperlink>
        </w:p>
        <w:p w14:paraId="05C4F1ED" w14:textId="6E753413"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77" w:history="1">
            <w:r>
              <w:rPr>
                <w:rStyle w:val="affd"/>
                <w:rFonts w:ascii="Times New Roman" w:eastAsia="宋体" w:hAnsi="Times New Roman"/>
                <w:noProof/>
                <w:color w:val="000000" w:themeColor="text1"/>
                <w:sz w:val="24"/>
                <w:szCs w:val="24"/>
              </w:rPr>
              <w:t>4.1</w:t>
            </w:r>
            <w:r>
              <w:rPr>
                <w:rStyle w:val="affd"/>
                <w:rFonts w:ascii="Times New Roman" w:eastAsia="宋体" w:hAnsi="Times New Roman"/>
                <w:noProof/>
                <w:color w:val="000000" w:themeColor="text1"/>
                <w:sz w:val="24"/>
                <w:szCs w:val="24"/>
              </w:rPr>
              <w:t>评价等级</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_Toc230623677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23</w:t>
            </w:r>
            <w:r>
              <w:rPr>
                <w:rFonts w:ascii="Times New Roman" w:hAnsi="Times New Roman" w:cs="Times New Roman"/>
                <w:noProof/>
                <w:color w:val="000000" w:themeColor="text1"/>
                <w:sz w:val="24"/>
                <w:szCs w:val="24"/>
              </w:rPr>
              <w:fldChar w:fldCharType="end"/>
            </w:r>
          </w:hyperlink>
        </w:p>
        <w:p w14:paraId="6F81C206" w14:textId="1218BFCA"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78" w:history="1">
            <w:r>
              <w:rPr>
                <w:rStyle w:val="affd"/>
                <w:rFonts w:ascii="Times New Roman" w:eastAsia="宋体" w:hAnsi="Times New Roman"/>
                <w:noProof/>
                <w:color w:val="000000" w:themeColor="text1"/>
                <w:sz w:val="24"/>
                <w:szCs w:val="24"/>
              </w:rPr>
              <w:t>4.2</w:t>
            </w:r>
            <w:r>
              <w:rPr>
                <w:rStyle w:val="affd"/>
                <w:rFonts w:ascii="Times New Roman" w:eastAsia="宋体" w:hAnsi="Times New Roman"/>
                <w:noProof/>
                <w:color w:val="000000" w:themeColor="text1"/>
                <w:sz w:val="24"/>
                <w:szCs w:val="24"/>
              </w:rPr>
              <w:t>评价范围</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_Toc230623678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24</w:t>
            </w:r>
            <w:r>
              <w:rPr>
                <w:rFonts w:ascii="Times New Roman" w:hAnsi="Times New Roman" w:cs="Times New Roman"/>
                <w:noProof/>
                <w:color w:val="000000" w:themeColor="text1"/>
                <w:sz w:val="24"/>
                <w:szCs w:val="24"/>
              </w:rPr>
              <w:fldChar w:fldCharType="end"/>
            </w:r>
          </w:hyperlink>
        </w:p>
        <w:p w14:paraId="5FFD5178" w14:textId="0E067099"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79" w:history="1">
            <w:r>
              <w:rPr>
                <w:rStyle w:val="affd"/>
                <w:rFonts w:ascii="Times New Roman" w:eastAsia="宋体" w:hAnsi="Times New Roman"/>
                <w:noProof/>
                <w:color w:val="000000" w:themeColor="text1"/>
                <w:sz w:val="24"/>
                <w:szCs w:val="24"/>
              </w:rPr>
              <w:t>4.3</w:t>
            </w:r>
            <w:r>
              <w:rPr>
                <w:rStyle w:val="affd"/>
                <w:rFonts w:ascii="Times New Roman" w:eastAsia="宋体" w:hAnsi="Times New Roman"/>
                <w:noProof/>
                <w:color w:val="000000" w:themeColor="text1"/>
                <w:sz w:val="24"/>
                <w:szCs w:val="24"/>
              </w:rPr>
              <w:t>周边环境敏感目标</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_Toc230623679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24</w:t>
            </w:r>
            <w:r>
              <w:rPr>
                <w:rFonts w:ascii="Times New Roman" w:hAnsi="Times New Roman" w:cs="Times New Roman"/>
                <w:noProof/>
                <w:color w:val="000000" w:themeColor="text1"/>
                <w:sz w:val="24"/>
                <w:szCs w:val="24"/>
              </w:rPr>
              <w:fldChar w:fldCharType="end"/>
            </w:r>
          </w:hyperlink>
        </w:p>
        <w:p w14:paraId="142B5B03" w14:textId="6A3E4CE9" w:rsidR="00E83C41" w:rsidRDefault="00E83C41">
          <w:pPr>
            <w:pStyle w:val="TOC2"/>
            <w:tabs>
              <w:tab w:val="right" w:leader="dot" w:pos="9736"/>
            </w:tabs>
            <w:rPr>
              <w:rFonts w:ascii="Times New Roman" w:eastAsiaTheme="minorEastAsia" w:hAnsi="Times New Roman" w:cs="Times New Roman"/>
              <w:noProof/>
              <w:color w:val="000000" w:themeColor="text1"/>
              <w:kern w:val="2"/>
              <w:sz w:val="24"/>
              <w:szCs w:val="24"/>
              <w14:ligatures w14:val="standardContextual"/>
            </w:rPr>
          </w:pPr>
          <w:hyperlink w:anchor="_Toc230623680" w:history="1">
            <w:r>
              <w:rPr>
                <w:rStyle w:val="affd"/>
                <w:rFonts w:ascii="Times New Roman" w:eastAsia="宋体" w:hAnsi="Times New Roman"/>
                <w:noProof/>
                <w:color w:val="000000" w:themeColor="text1"/>
                <w:sz w:val="24"/>
                <w:szCs w:val="24"/>
              </w:rPr>
              <w:t>4.4</w:t>
            </w:r>
            <w:r>
              <w:rPr>
                <w:rStyle w:val="affd"/>
                <w:rFonts w:ascii="Times New Roman" w:eastAsia="宋体" w:hAnsi="Times New Roman"/>
                <w:noProof/>
                <w:color w:val="000000" w:themeColor="text1"/>
                <w:sz w:val="24"/>
                <w:szCs w:val="24"/>
              </w:rPr>
              <w:t>评价标准</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_Toc230623680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26</w:t>
            </w:r>
            <w:r>
              <w:rPr>
                <w:rFonts w:ascii="Times New Roman" w:hAnsi="Times New Roman" w:cs="Times New Roman"/>
                <w:noProof/>
                <w:color w:val="000000" w:themeColor="text1"/>
                <w:sz w:val="24"/>
                <w:szCs w:val="24"/>
              </w:rPr>
              <w:fldChar w:fldCharType="end"/>
            </w:r>
          </w:hyperlink>
        </w:p>
        <w:p w14:paraId="5E4F4393" w14:textId="3B293D40" w:rsidR="00E83C41" w:rsidRDefault="00E83C41">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hyperlink w:anchor="_Toc230623685" w:history="1">
            <w:r>
              <w:rPr>
                <w:rStyle w:val="affd"/>
                <w:rFonts w:ascii="Times New Roman" w:eastAsia="宋体" w:hAnsi="Times New Roman"/>
                <w:noProof/>
                <w:color w:val="000000" w:themeColor="text1"/>
                <w:sz w:val="24"/>
                <w:szCs w:val="24"/>
              </w:rPr>
              <w:t xml:space="preserve">5 </w:t>
            </w:r>
            <w:r>
              <w:rPr>
                <w:rStyle w:val="affd"/>
                <w:rFonts w:ascii="Times New Roman" w:eastAsia="宋体" w:hAnsi="Times New Roman"/>
                <w:noProof/>
                <w:color w:val="000000" w:themeColor="text1"/>
                <w:sz w:val="24"/>
                <w:szCs w:val="24"/>
              </w:rPr>
              <w:t>环境影响分析说明</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_Toc230623685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32</w:t>
            </w:r>
            <w:r>
              <w:rPr>
                <w:rFonts w:ascii="Times New Roman" w:hAnsi="Times New Roman" w:cs="Times New Roman"/>
                <w:noProof/>
                <w:color w:val="000000" w:themeColor="text1"/>
                <w:sz w:val="24"/>
                <w:szCs w:val="24"/>
              </w:rPr>
              <w:fldChar w:fldCharType="end"/>
            </w:r>
          </w:hyperlink>
        </w:p>
        <w:p w14:paraId="21E0552A" w14:textId="613961BC" w:rsidR="00E83C41" w:rsidRDefault="00E83C41">
          <w:pPr>
            <w:pStyle w:val="TOC2"/>
            <w:tabs>
              <w:tab w:val="right" w:leader="dot" w:pos="9736"/>
            </w:tabs>
            <w:rPr>
              <w:rFonts w:ascii="Times New Roman" w:eastAsiaTheme="minorEastAsia" w:hAnsi="Times New Roman" w:cs="Times New Roman"/>
              <w:noProof/>
              <w:color w:val="000000" w:themeColor="text1"/>
              <w:kern w:val="2"/>
              <w:sz w:val="24"/>
              <w:szCs w:val="24"/>
              <w14:ligatures w14:val="standardContextual"/>
            </w:rPr>
          </w:pPr>
          <w:hyperlink w:anchor="_Toc230623686" w:history="1">
            <w:r>
              <w:rPr>
                <w:rStyle w:val="affd"/>
                <w:rFonts w:ascii="Times New Roman" w:eastAsia="宋体" w:hAnsi="Times New Roman"/>
                <w:noProof/>
                <w:color w:val="000000" w:themeColor="text1"/>
                <w:sz w:val="24"/>
                <w:szCs w:val="24"/>
              </w:rPr>
              <w:t xml:space="preserve">5.1 </w:t>
            </w:r>
            <w:r>
              <w:rPr>
                <w:rStyle w:val="affd"/>
                <w:rFonts w:ascii="Times New Roman" w:eastAsia="宋体" w:hAnsi="Times New Roman"/>
                <w:noProof/>
                <w:color w:val="000000" w:themeColor="text1"/>
                <w:sz w:val="24"/>
                <w:szCs w:val="24"/>
              </w:rPr>
              <w:t>产排污环节变化情况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_Toc230623686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32</w:t>
            </w:r>
            <w:r>
              <w:rPr>
                <w:rFonts w:ascii="Times New Roman" w:hAnsi="Times New Roman" w:cs="Times New Roman"/>
                <w:noProof/>
                <w:color w:val="000000" w:themeColor="text1"/>
                <w:sz w:val="24"/>
                <w:szCs w:val="24"/>
              </w:rPr>
              <w:fldChar w:fldCharType="end"/>
            </w:r>
          </w:hyperlink>
        </w:p>
        <w:p w14:paraId="36300247" w14:textId="083C8071"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91" w:history="1">
            <w:r>
              <w:rPr>
                <w:rStyle w:val="affd"/>
                <w:rFonts w:ascii="Times New Roman" w:eastAsia="宋体" w:hAnsi="Times New Roman"/>
                <w:noProof/>
                <w:color w:val="000000" w:themeColor="text1"/>
                <w:sz w:val="24"/>
                <w:szCs w:val="24"/>
              </w:rPr>
              <w:t xml:space="preserve">5.2 </w:t>
            </w:r>
            <w:r>
              <w:rPr>
                <w:rStyle w:val="affd"/>
                <w:rFonts w:ascii="Times New Roman" w:eastAsia="宋体" w:hAnsi="Times New Roman"/>
                <w:noProof/>
                <w:color w:val="000000" w:themeColor="text1"/>
                <w:sz w:val="24"/>
                <w:szCs w:val="24"/>
              </w:rPr>
              <w:t>各环境影响要素的影响分析结论变化情况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_Toc230623691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35</w:t>
            </w:r>
            <w:r>
              <w:rPr>
                <w:rFonts w:ascii="Times New Roman" w:hAnsi="Times New Roman" w:cs="Times New Roman"/>
                <w:noProof/>
                <w:color w:val="000000" w:themeColor="text1"/>
                <w:sz w:val="24"/>
                <w:szCs w:val="24"/>
              </w:rPr>
              <w:fldChar w:fldCharType="end"/>
            </w:r>
          </w:hyperlink>
        </w:p>
        <w:p w14:paraId="6AD42559" w14:textId="13D49C39"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92" w:history="1">
            <w:r>
              <w:rPr>
                <w:rStyle w:val="affd"/>
                <w:rFonts w:ascii="Times New Roman" w:eastAsia="宋体" w:hAnsi="Times New Roman"/>
                <w:noProof/>
                <w:color w:val="000000" w:themeColor="text1"/>
                <w:sz w:val="24"/>
                <w:szCs w:val="24"/>
              </w:rPr>
              <w:t xml:space="preserve">5.3 </w:t>
            </w:r>
            <w:r>
              <w:rPr>
                <w:rStyle w:val="affd"/>
                <w:rFonts w:ascii="Times New Roman" w:eastAsia="宋体" w:hAnsi="Times New Roman"/>
                <w:noProof/>
                <w:color w:val="000000" w:themeColor="text1"/>
                <w:sz w:val="24"/>
                <w:szCs w:val="24"/>
              </w:rPr>
              <w:t>环境风险变化情况</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_Toc230623692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35</w:t>
            </w:r>
            <w:r>
              <w:rPr>
                <w:rFonts w:ascii="Times New Roman" w:hAnsi="Times New Roman" w:cs="Times New Roman"/>
                <w:noProof/>
                <w:color w:val="000000" w:themeColor="text1"/>
                <w:sz w:val="24"/>
                <w:szCs w:val="24"/>
              </w:rPr>
              <w:fldChar w:fldCharType="end"/>
            </w:r>
          </w:hyperlink>
        </w:p>
        <w:p w14:paraId="67A9B314" w14:textId="2ACD468A" w:rsidR="00E83C41" w:rsidRDefault="00E83C41">
          <w:pPr>
            <w:pStyle w:val="TOC1"/>
            <w:tabs>
              <w:tab w:val="right" w:leader="dot" w:pos="9736"/>
            </w:tabs>
            <w:rPr>
              <w:rFonts w:ascii="Times New Roman" w:eastAsiaTheme="minorEastAsia" w:hAnsi="Times New Roman" w:cs="Times New Roman"/>
              <w:b w:val="0"/>
              <w:bCs w:val="0"/>
              <w:caps w:val="0"/>
              <w:noProof/>
              <w:color w:val="000000" w:themeColor="text1"/>
              <w:kern w:val="2"/>
              <w:sz w:val="24"/>
              <w:szCs w:val="24"/>
              <w14:ligatures w14:val="standardContextual"/>
            </w:rPr>
          </w:pPr>
          <w:hyperlink w:anchor="_Toc230623693" w:history="1">
            <w:r>
              <w:rPr>
                <w:rStyle w:val="affd"/>
                <w:rFonts w:ascii="Times New Roman" w:eastAsia="宋体" w:hAnsi="Times New Roman"/>
                <w:noProof/>
                <w:color w:val="000000" w:themeColor="text1"/>
                <w:sz w:val="24"/>
                <w:szCs w:val="24"/>
              </w:rPr>
              <w:t xml:space="preserve">6 </w:t>
            </w:r>
            <w:r>
              <w:rPr>
                <w:rStyle w:val="affd"/>
                <w:rFonts w:ascii="Times New Roman" w:eastAsia="宋体" w:hAnsi="Times New Roman"/>
                <w:noProof/>
                <w:color w:val="000000" w:themeColor="text1"/>
                <w:sz w:val="24"/>
                <w:szCs w:val="24"/>
              </w:rPr>
              <w:t>结论</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_Toc230623693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37</w:t>
            </w:r>
            <w:r>
              <w:rPr>
                <w:rFonts w:ascii="Times New Roman" w:hAnsi="Times New Roman" w:cs="Times New Roman"/>
                <w:noProof/>
                <w:color w:val="000000" w:themeColor="text1"/>
                <w:sz w:val="24"/>
                <w:szCs w:val="24"/>
              </w:rPr>
              <w:fldChar w:fldCharType="end"/>
            </w:r>
          </w:hyperlink>
        </w:p>
        <w:p w14:paraId="7447E7E5" w14:textId="018B4131" w:rsidR="00E83C41" w:rsidRDefault="00E83C41">
          <w:pPr>
            <w:pStyle w:val="TOC2"/>
            <w:tabs>
              <w:tab w:val="right" w:leader="dot" w:pos="9736"/>
            </w:tabs>
            <w:rPr>
              <w:rFonts w:ascii="Times New Roman" w:eastAsiaTheme="minorEastAsia" w:hAnsi="Times New Roman" w:cs="Times New Roman"/>
              <w:smallCaps w:val="0"/>
              <w:noProof/>
              <w:color w:val="000000" w:themeColor="text1"/>
              <w:kern w:val="2"/>
              <w:sz w:val="24"/>
              <w:szCs w:val="24"/>
              <w14:ligatures w14:val="standardContextual"/>
            </w:rPr>
          </w:pPr>
          <w:hyperlink w:anchor="_Toc230623694" w:history="1">
            <w:r>
              <w:rPr>
                <w:rStyle w:val="affd"/>
                <w:rFonts w:ascii="Times New Roman" w:eastAsia="宋体" w:hAnsi="Times New Roman"/>
                <w:noProof/>
                <w:color w:val="000000" w:themeColor="text1"/>
                <w:sz w:val="24"/>
                <w:szCs w:val="24"/>
              </w:rPr>
              <w:t xml:space="preserve">6.1 </w:t>
            </w:r>
            <w:r>
              <w:rPr>
                <w:rStyle w:val="affd"/>
                <w:rFonts w:ascii="Times New Roman" w:eastAsia="宋体" w:hAnsi="Times New Roman"/>
                <w:noProof/>
                <w:color w:val="000000" w:themeColor="text1"/>
                <w:sz w:val="24"/>
                <w:szCs w:val="24"/>
              </w:rPr>
              <w:t>变动内容</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_Toc230623694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37</w:t>
            </w:r>
            <w:r>
              <w:rPr>
                <w:rFonts w:ascii="Times New Roman" w:hAnsi="Times New Roman" w:cs="Times New Roman"/>
                <w:noProof/>
                <w:color w:val="000000" w:themeColor="text1"/>
                <w:sz w:val="24"/>
                <w:szCs w:val="24"/>
              </w:rPr>
              <w:fldChar w:fldCharType="end"/>
            </w:r>
          </w:hyperlink>
        </w:p>
        <w:p w14:paraId="05983009" w14:textId="4D9DDD7F" w:rsidR="00E83C41" w:rsidRDefault="00E83C41">
          <w:pPr>
            <w:pStyle w:val="TOC2"/>
            <w:tabs>
              <w:tab w:val="right" w:leader="dot" w:pos="9736"/>
            </w:tabs>
            <w:rPr>
              <w:rFonts w:asciiTheme="minorHAnsi" w:eastAsiaTheme="minorEastAsia" w:hAnsiTheme="minorHAnsi" w:cstheme="minorBidi" w:hint="eastAsia"/>
              <w:smallCaps w:val="0"/>
              <w:noProof/>
              <w:color w:val="000000" w:themeColor="text1"/>
              <w:kern w:val="2"/>
              <w:sz w:val="22"/>
              <w:szCs w:val="24"/>
              <w14:ligatures w14:val="standardContextual"/>
            </w:rPr>
          </w:pPr>
          <w:hyperlink w:anchor="_Toc230623695" w:history="1">
            <w:r>
              <w:rPr>
                <w:rStyle w:val="affd"/>
                <w:rFonts w:ascii="Times New Roman" w:eastAsia="宋体" w:hAnsi="Times New Roman"/>
                <w:noProof/>
                <w:color w:val="000000" w:themeColor="text1"/>
                <w:sz w:val="24"/>
                <w:szCs w:val="24"/>
              </w:rPr>
              <w:t xml:space="preserve">6.2 </w:t>
            </w:r>
            <w:r>
              <w:rPr>
                <w:rStyle w:val="affd"/>
                <w:rFonts w:ascii="Times New Roman" w:eastAsia="宋体" w:hAnsi="Times New Roman"/>
                <w:noProof/>
                <w:color w:val="000000" w:themeColor="text1"/>
                <w:sz w:val="24"/>
                <w:szCs w:val="24"/>
              </w:rPr>
              <w:t>变动分析结论</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fldChar w:fldCharType="begin"/>
            </w:r>
            <w:r>
              <w:rPr>
                <w:rFonts w:ascii="Times New Roman" w:hAnsi="Times New Roman" w:cs="Times New Roman"/>
                <w:noProof/>
                <w:color w:val="000000" w:themeColor="text1"/>
                <w:sz w:val="24"/>
                <w:szCs w:val="24"/>
              </w:rPr>
              <w:instrText xml:space="preserve"> PAGEREF _Toc230623695 \h </w:instrText>
            </w:r>
            <w:r>
              <w:rPr>
                <w:rFonts w:ascii="Times New Roman" w:hAnsi="Times New Roman" w:cs="Times New Roman"/>
                <w:noProof/>
                <w:color w:val="000000" w:themeColor="text1"/>
                <w:sz w:val="24"/>
                <w:szCs w:val="24"/>
              </w:rPr>
            </w:r>
            <w:r>
              <w:rPr>
                <w:rFonts w:ascii="Times New Roman" w:hAnsi="Times New Roman" w:cs="Times New Roman"/>
                <w:noProof/>
                <w:color w:val="000000" w:themeColor="text1"/>
                <w:sz w:val="24"/>
                <w:szCs w:val="24"/>
              </w:rPr>
              <w:fldChar w:fldCharType="separate"/>
            </w:r>
            <w:r w:rsidR="0062214B">
              <w:rPr>
                <w:rFonts w:ascii="Times New Roman" w:hAnsi="Times New Roman" w:cs="Times New Roman"/>
                <w:noProof/>
                <w:color w:val="000000" w:themeColor="text1"/>
                <w:sz w:val="24"/>
                <w:szCs w:val="24"/>
              </w:rPr>
              <w:t>37</w:t>
            </w:r>
            <w:r>
              <w:rPr>
                <w:rFonts w:ascii="Times New Roman" w:hAnsi="Times New Roman" w:cs="Times New Roman"/>
                <w:noProof/>
                <w:color w:val="000000" w:themeColor="text1"/>
                <w:sz w:val="24"/>
                <w:szCs w:val="24"/>
              </w:rPr>
              <w:fldChar w:fldCharType="end"/>
            </w:r>
          </w:hyperlink>
        </w:p>
        <w:p w14:paraId="3A7775DA" w14:textId="77777777" w:rsidR="00E83C41" w:rsidRDefault="00000000">
          <w:pPr>
            <w:rPr>
              <w:rFonts w:hint="eastAsia"/>
              <w:color w:val="000000" w:themeColor="text1"/>
            </w:rPr>
            <w:sectPr w:rsidR="00E83C41">
              <w:footerReference w:type="default" r:id="rId12"/>
              <w:pgSz w:w="11906" w:h="16838"/>
              <w:pgMar w:top="1440" w:right="1080" w:bottom="1440" w:left="1080" w:header="851" w:footer="992" w:gutter="0"/>
              <w:pgNumType w:fmt="upperRoman" w:start="1"/>
              <w:cols w:space="425"/>
              <w:docGrid w:type="lines" w:linePitch="312"/>
            </w:sectPr>
          </w:pPr>
          <w:r>
            <w:rPr>
              <w:rFonts w:ascii="Times New Roman" w:eastAsia="宋体" w:hAnsi="Times New Roman" w:cs="Times New Roman"/>
              <w:b/>
              <w:bCs/>
              <w:color w:val="000000" w:themeColor="text1"/>
              <w:sz w:val="24"/>
              <w:szCs w:val="24"/>
              <w:lang w:val="zh-CN"/>
            </w:rPr>
            <w:fldChar w:fldCharType="end"/>
          </w:r>
        </w:p>
      </w:sdtContent>
    </w:sdt>
    <w:p w14:paraId="13F108F6" w14:textId="77777777" w:rsidR="00E83C41" w:rsidRDefault="00000000">
      <w:pPr>
        <w:pStyle w:val="2115520"/>
        <w:outlineLvl w:val="0"/>
        <w:rPr>
          <w:rFonts w:eastAsia="宋体" w:cs="Times New Roman"/>
          <w:color w:val="000000" w:themeColor="text1"/>
          <w:sz w:val="30"/>
          <w:szCs w:val="30"/>
        </w:rPr>
      </w:pPr>
      <w:bookmarkStart w:id="0" w:name="_Toc230623659"/>
      <w:r>
        <w:rPr>
          <w:rFonts w:eastAsia="宋体" w:cs="Times New Roman" w:hint="eastAsia"/>
          <w:color w:val="000000" w:themeColor="text1"/>
          <w:sz w:val="30"/>
          <w:szCs w:val="30"/>
        </w:rPr>
        <w:lastRenderedPageBreak/>
        <w:t>1</w:t>
      </w:r>
      <w:r>
        <w:rPr>
          <w:rFonts w:eastAsia="宋体" w:cs="Times New Roman"/>
          <w:color w:val="000000" w:themeColor="text1"/>
          <w:sz w:val="30"/>
          <w:szCs w:val="30"/>
        </w:rPr>
        <w:t xml:space="preserve"> </w:t>
      </w:r>
      <w:r>
        <w:rPr>
          <w:rFonts w:eastAsia="宋体" w:cs="Times New Roman" w:hint="eastAsia"/>
          <w:color w:val="000000" w:themeColor="text1"/>
          <w:sz w:val="30"/>
          <w:szCs w:val="30"/>
        </w:rPr>
        <w:t>项目由来</w:t>
      </w:r>
      <w:bookmarkEnd w:id="0"/>
    </w:p>
    <w:p w14:paraId="20F173E6"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bookmarkStart w:id="1" w:name="OLE_LINK2"/>
      <w:r>
        <w:rPr>
          <w:rFonts w:ascii="Times New Roman" w:eastAsia="宋体" w:hAnsi="Times New Roman" w:cs="Times New Roman"/>
          <w:color w:val="000000" w:themeColor="text1"/>
          <w:kern w:val="0"/>
          <w:sz w:val="24"/>
          <w:szCs w:val="24"/>
        </w:rPr>
        <w:t>南通常佑药业科技有限公司</w:t>
      </w:r>
      <w:bookmarkEnd w:id="1"/>
      <w:r>
        <w:rPr>
          <w:rFonts w:ascii="Times New Roman" w:eastAsia="宋体" w:hAnsi="Times New Roman" w:cs="Times New Roman" w:hint="eastAsia"/>
          <w:color w:val="000000" w:themeColor="text1"/>
          <w:kern w:val="0"/>
          <w:sz w:val="24"/>
          <w:szCs w:val="24"/>
        </w:rPr>
        <w:t>于</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02</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hint="eastAsia"/>
          <w:color w:val="000000" w:themeColor="text1"/>
          <w:kern w:val="0"/>
          <w:sz w:val="24"/>
          <w:szCs w:val="24"/>
        </w:rPr>
        <w:t>月</w:t>
      </w:r>
      <w:r>
        <w:rPr>
          <w:rFonts w:ascii="Times New Roman" w:eastAsia="宋体" w:hAnsi="Times New Roman" w:cs="Times New Roman" w:hint="eastAsia"/>
          <w:color w:val="000000" w:themeColor="text1"/>
          <w:kern w:val="0"/>
          <w:sz w:val="24"/>
          <w:szCs w:val="24"/>
        </w:rPr>
        <w:t>22</w:t>
      </w:r>
      <w:r>
        <w:rPr>
          <w:rFonts w:ascii="Times New Roman" w:eastAsia="宋体" w:hAnsi="Times New Roman" w:cs="Times New Roman" w:hint="eastAsia"/>
          <w:color w:val="000000" w:themeColor="text1"/>
          <w:kern w:val="0"/>
          <w:sz w:val="24"/>
          <w:szCs w:val="24"/>
        </w:rPr>
        <w:t>日取得如东县洋口镇人民政府投资项目备案证（洋镇行审</w:t>
      </w:r>
      <w:r>
        <w:rPr>
          <w:rFonts w:ascii="Times New Roman" w:eastAsia="宋体" w:hAnsi="Times New Roman" w:cs="Times New Roman"/>
          <w:color w:val="000000" w:themeColor="text1"/>
          <w:kern w:val="0"/>
          <w:sz w:val="24"/>
          <w:szCs w:val="24"/>
        </w:rPr>
        <w:t>[202</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号），项目代码：</w:t>
      </w:r>
      <w:r>
        <w:rPr>
          <w:rFonts w:ascii="Times New Roman" w:eastAsia="宋体" w:hAnsi="Times New Roman" w:cs="Times New Roman" w:hint="eastAsia"/>
          <w:color w:val="000000" w:themeColor="text1"/>
          <w:kern w:val="0"/>
          <w:sz w:val="24"/>
          <w:szCs w:val="24"/>
        </w:rPr>
        <w:t>2302-320659-89-02-556336</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在如东县洋口化学工业园区西区公司现有厂区内建设《年产</w:t>
      </w:r>
      <w:r>
        <w:rPr>
          <w:rFonts w:ascii="Times New Roman" w:eastAsia="宋体" w:hAnsi="Times New Roman" w:cs="Times New Roman"/>
          <w:color w:val="000000" w:themeColor="text1"/>
          <w:kern w:val="0"/>
          <w:sz w:val="24"/>
          <w:szCs w:val="24"/>
        </w:rPr>
        <w:t>40</w:t>
      </w:r>
      <w:r>
        <w:rPr>
          <w:rFonts w:ascii="Times New Roman" w:eastAsia="宋体" w:hAnsi="Times New Roman" w:cs="Times New Roman"/>
          <w:color w:val="000000" w:themeColor="text1"/>
          <w:kern w:val="0"/>
          <w:sz w:val="24"/>
          <w:szCs w:val="24"/>
        </w:rPr>
        <w:t>吨沙库巴曲缬沙坦钠、</w:t>
      </w:r>
      <w:r>
        <w:rPr>
          <w:rFonts w:ascii="Times New Roman" w:eastAsia="宋体" w:hAnsi="Times New Roman" w:cs="Times New Roman"/>
          <w:color w:val="000000" w:themeColor="text1"/>
          <w:kern w:val="0"/>
          <w:sz w:val="24"/>
          <w:szCs w:val="24"/>
        </w:rPr>
        <w:t>60</w:t>
      </w:r>
      <w:r>
        <w:rPr>
          <w:rFonts w:ascii="Times New Roman" w:eastAsia="宋体" w:hAnsi="Times New Roman" w:cs="Times New Roman"/>
          <w:color w:val="000000" w:themeColor="text1"/>
          <w:kern w:val="0"/>
          <w:sz w:val="24"/>
          <w:szCs w:val="24"/>
        </w:rPr>
        <w:t>吨瑞舒伐他汀钙、</w:t>
      </w:r>
      <w:r>
        <w:rPr>
          <w:rFonts w:ascii="Times New Roman" w:eastAsia="宋体" w:hAnsi="Times New Roman" w:cs="Times New Roman"/>
          <w:color w:val="000000" w:themeColor="text1"/>
          <w:kern w:val="0"/>
          <w:sz w:val="24"/>
          <w:szCs w:val="24"/>
        </w:rPr>
        <w:t>60</w:t>
      </w:r>
      <w:r>
        <w:rPr>
          <w:rFonts w:ascii="Times New Roman" w:eastAsia="宋体" w:hAnsi="Times New Roman" w:cs="Times New Roman"/>
          <w:color w:val="000000" w:themeColor="text1"/>
          <w:kern w:val="0"/>
          <w:sz w:val="24"/>
          <w:szCs w:val="24"/>
        </w:rPr>
        <w:t>吨替格瑞洛原料药及</w:t>
      </w:r>
      <w:r>
        <w:rPr>
          <w:rFonts w:ascii="Times New Roman" w:eastAsia="宋体" w:hAnsi="Times New Roman" w:cs="Times New Roman"/>
          <w:color w:val="000000" w:themeColor="text1"/>
          <w:kern w:val="0"/>
          <w:sz w:val="24"/>
          <w:szCs w:val="24"/>
        </w:rPr>
        <w:t>0.05</w:t>
      </w:r>
      <w:r>
        <w:rPr>
          <w:rFonts w:ascii="Times New Roman" w:eastAsia="宋体" w:hAnsi="Times New Roman" w:cs="Times New Roman"/>
          <w:color w:val="000000" w:themeColor="text1"/>
          <w:kern w:val="0"/>
          <w:sz w:val="24"/>
          <w:szCs w:val="24"/>
        </w:rPr>
        <w:t>吨棕榈酸帕利哌酮无菌原料药建设项目》</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本项目在现有厂区内，新建车间、仓库、附属用房及其配套设施，总建筑面积约</w:t>
      </w:r>
      <w:r>
        <w:rPr>
          <w:rFonts w:ascii="Times New Roman" w:eastAsia="宋体" w:hAnsi="Times New Roman" w:cs="Times New Roman"/>
          <w:color w:val="000000" w:themeColor="text1"/>
          <w:kern w:val="0"/>
          <w:sz w:val="24"/>
          <w:szCs w:val="24"/>
        </w:rPr>
        <w:t>34800</w:t>
      </w:r>
      <w:r>
        <w:rPr>
          <w:rFonts w:ascii="Times New Roman" w:eastAsia="宋体" w:hAnsi="Times New Roman" w:cs="Times New Roman"/>
          <w:color w:val="000000" w:themeColor="text1"/>
          <w:kern w:val="0"/>
          <w:sz w:val="24"/>
          <w:szCs w:val="24"/>
        </w:rPr>
        <w:t>平方米，新建沙库巴曲缬沙坦钠、瑞舒伐他汀钙、替格瑞洛、棕榈酸帕利哌酮无菌原料药生产线各</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条，共计新增</w:t>
      </w:r>
      <w:r>
        <w:rPr>
          <w:rFonts w:ascii="Times New Roman" w:eastAsia="宋体" w:hAnsi="Times New Roman" w:cs="Times New Roman"/>
          <w:color w:val="000000" w:themeColor="text1"/>
          <w:kern w:val="0"/>
          <w:sz w:val="24"/>
          <w:szCs w:val="24"/>
        </w:rPr>
        <w:t>4</w:t>
      </w:r>
      <w:r>
        <w:rPr>
          <w:rFonts w:ascii="Times New Roman" w:eastAsia="宋体" w:hAnsi="Times New Roman" w:cs="Times New Roman"/>
          <w:color w:val="000000" w:themeColor="text1"/>
          <w:kern w:val="0"/>
          <w:sz w:val="24"/>
          <w:szCs w:val="24"/>
        </w:rPr>
        <w:t>条生产线，采用公司自有技术进行生产制备。购置反应釜、离心机、真空泵、冷凝器等主要生产设备共计</w:t>
      </w:r>
      <w:r>
        <w:rPr>
          <w:rFonts w:ascii="Times New Roman" w:eastAsia="宋体" w:hAnsi="Times New Roman" w:cs="Times New Roman"/>
          <w:color w:val="000000" w:themeColor="text1"/>
          <w:kern w:val="0"/>
          <w:sz w:val="24"/>
          <w:szCs w:val="24"/>
        </w:rPr>
        <w:t>382</w:t>
      </w:r>
      <w:r>
        <w:rPr>
          <w:rFonts w:ascii="Times New Roman" w:eastAsia="宋体" w:hAnsi="Times New Roman" w:cs="Times New Roman"/>
          <w:color w:val="000000" w:themeColor="text1"/>
          <w:kern w:val="0"/>
          <w:sz w:val="24"/>
          <w:szCs w:val="24"/>
        </w:rPr>
        <w:t>台套。项目产品采用生物酶法、连续流微通道反应技术、固定床反应技术、不对称合成技术等技术进行原料药产品生产。项目建成达产后，可形成年产</w:t>
      </w:r>
      <w:r>
        <w:rPr>
          <w:rFonts w:ascii="Times New Roman" w:eastAsia="宋体" w:hAnsi="Times New Roman" w:cs="Times New Roman"/>
          <w:color w:val="000000" w:themeColor="text1"/>
          <w:kern w:val="0"/>
          <w:sz w:val="24"/>
          <w:szCs w:val="24"/>
        </w:rPr>
        <w:t>40</w:t>
      </w:r>
      <w:r>
        <w:rPr>
          <w:rFonts w:ascii="Times New Roman" w:eastAsia="宋体" w:hAnsi="Times New Roman" w:cs="Times New Roman"/>
          <w:color w:val="000000" w:themeColor="text1"/>
          <w:kern w:val="0"/>
          <w:sz w:val="24"/>
          <w:szCs w:val="24"/>
        </w:rPr>
        <w:t>吨沙库巴曲缬沙坦钠、</w:t>
      </w:r>
      <w:r>
        <w:rPr>
          <w:rFonts w:ascii="Times New Roman" w:eastAsia="宋体" w:hAnsi="Times New Roman" w:cs="Times New Roman"/>
          <w:color w:val="000000" w:themeColor="text1"/>
          <w:kern w:val="0"/>
          <w:sz w:val="24"/>
          <w:szCs w:val="24"/>
        </w:rPr>
        <w:t>60</w:t>
      </w:r>
      <w:r>
        <w:rPr>
          <w:rFonts w:ascii="Times New Roman" w:eastAsia="宋体" w:hAnsi="Times New Roman" w:cs="Times New Roman"/>
          <w:color w:val="000000" w:themeColor="text1"/>
          <w:kern w:val="0"/>
          <w:sz w:val="24"/>
          <w:szCs w:val="24"/>
        </w:rPr>
        <w:t>吨瑞舒伐他汀钙、</w:t>
      </w:r>
      <w:r>
        <w:rPr>
          <w:rFonts w:ascii="Times New Roman" w:eastAsia="宋体" w:hAnsi="Times New Roman" w:cs="Times New Roman"/>
          <w:color w:val="000000" w:themeColor="text1"/>
          <w:kern w:val="0"/>
          <w:sz w:val="24"/>
          <w:szCs w:val="24"/>
        </w:rPr>
        <w:t>60</w:t>
      </w:r>
      <w:r>
        <w:rPr>
          <w:rFonts w:ascii="Times New Roman" w:eastAsia="宋体" w:hAnsi="Times New Roman" w:cs="Times New Roman"/>
          <w:color w:val="000000" w:themeColor="text1"/>
          <w:kern w:val="0"/>
          <w:sz w:val="24"/>
          <w:szCs w:val="24"/>
        </w:rPr>
        <w:t>吨替格瑞洛原料药及</w:t>
      </w:r>
      <w:r>
        <w:rPr>
          <w:rFonts w:ascii="Times New Roman" w:eastAsia="宋体" w:hAnsi="Times New Roman" w:cs="Times New Roman"/>
          <w:color w:val="000000" w:themeColor="text1"/>
          <w:kern w:val="0"/>
          <w:sz w:val="24"/>
          <w:szCs w:val="24"/>
        </w:rPr>
        <w:t>0.05</w:t>
      </w:r>
      <w:r>
        <w:rPr>
          <w:rFonts w:ascii="Times New Roman" w:eastAsia="宋体" w:hAnsi="Times New Roman" w:cs="Times New Roman"/>
          <w:color w:val="000000" w:themeColor="text1"/>
          <w:kern w:val="0"/>
          <w:sz w:val="24"/>
          <w:szCs w:val="24"/>
        </w:rPr>
        <w:t>吨棕榈酸帕利哌酮无菌原料药的生产能力。</w:t>
      </w:r>
    </w:p>
    <w:p w14:paraId="69F810AD"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s="Times New Roman" w:hint="eastAsia"/>
          <w:color w:val="000000" w:themeColor="text1"/>
          <w:kern w:val="0"/>
          <w:sz w:val="24"/>
          <w:szCs w:val="24"/>
        </w:rPr>
        <w:t>委托</w:t>
      </w:r>
      <w:r>
        <w:rPr>
          <w:rFonts w:ascii="Times New Roman" w:eastAsia="宋体" w:hAnsi="Times New Roman" w:cs="Times New Roman"/>
          <w:color w:val="000000" w:themeColor="text1"/>
          <w:kern w:val="0"/>
          <w:sz w:val="24"/>
          <w:szCs w:val="24"/>
        </w:rPr>
        <w:t>南京国环科技股份有限公司</w:t>
      </w:r>
      <w:r>
        <w:rPr>
          <w:rFonts w:ascii="Times New Roman" w:eastAsia="宋体" w:hAnsi="Times New Roman" w:cs="Times New Roman" w:hint="eastAsia"/>
          <w:color w:val="000000" w:themeColor="text1"/>
          <w:kern w:val="0"/>
          <w:sz w:val="24"/>
          <w:szCs w:val="24"/>
        </w:rPr>
        <w:t>编制《南通常佑药业科技有限公司年产</w:t>
      </w:r>
      <w:r>
        <w:rPr>
          <w:rFonts w:ascii="Times New Roman" w:eastAsia="宋体" w:hAnsi="Times New Roman" w:cs="Times New Roman" w:hint="eastAsia"/>
          <w:color w:val="000000" w:themeColor="text1"/>
          <w:kern w:val="0"/>
          <w:sz w:val="24"/>
          <w:szCs w:val="24"/>
        </w:rPr>
        <w:t>40</w:t>
      </w:r>
      <w:r>
        <w:rPr>
          <w:rFonts w:ascii="Times New Roman" w:eastAsia="宋体" w:hAnsi="Times New Roman" w:cs="Times New Roman" w:hint="eastAsia"/>
          <w:color w:val="000000" w:themeColor="text1"/>
          <w:kern w:val="0"/>
          <w:sz w:val="24"/>
          <w:szCs w:val="24"/>
        </w:rPr>
        <w:t>吨沙库巴曲缬沙坦钠、</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吨瑞舒伐他汀钙、</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吨替格瑞洛原料药及</w:t>
      </w:r>
      <w:r>
        <w:rPr>
          <w:rFonts w:ascii="Times New Roman" w:eastAsia="宋体" w:hAnsi="Times New Roman" w:cs="Times New Roman" w:hint="eastAsia"/>
          <w:color w:val="000000" w:themeColor="text1"/>
          <w:kern w:val="0"/>
          <w:sz w:val="24"/>
          <w:szCs w:val="24"/>
        </w:rPr>
        <w:t>0.05</w:t>
      </w:r>
      <w:r>
        <w:rPr>
          <w:rFonts w:ascii="Times New Roman" w:eastAsia="宋体" w:hAnsi="Times New Roman" w:cs="Times New Roman" w:hint="eastAsia"/>
          <w:color w:val="000000" w:themeColor="text1"/>
          <w:kern w:val="0"/>
          <w:sz w:val="24"/>
          <w:szCs w:val="24"/>
        </w:rPr>
        <w:t>吨棕榈酸帕利哌酮无菌原料药建设项目环境影响报告书》，于</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02</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10</w:t>
      </w:r>
      <w:r>
        <w:rPr>
          <w:rFonts w:ascii="Times New Roman" w:eastAsia="宋体" w:hAnsi="Times New Roman" w:cs="Times New Roman" w:hint="eastAsia"/>
          <w:color w:val="000000" w:themeColor="text1"/>
          <w:kern w:val="0"/>
          <w:sz w:val="24"/>
          <w:szCs w:val="24"/>
        </w:rPr>
        <w:t>月</w:t>
      </w:r>
      <w:r>
        <w:rPr>
          <w:rFonts w:ascii="Times New Roman" w:eastAsia="宋体" w:hAnsi="Times New Roman" w:cs="Times New Roman" w:hint="eastAsia"/>
          <w:color w:val="000000" w:themeColor="text1"/>
          <w:kern w:val="0"/>
          <w:sz w:val="24"/>
          <w:szCs w:val="24"/>
        </w:rPr>
        <w:t>27</w:t>
      </w:r>
      <w:r>
        <w:rPr>
          <w:rFonts w:ascii="Times New Roman" w:eastAsia="宋体" w:hAnsi="Times New Roman" w:cs="Times New Roman" w:hint="eastAsia"/>
          <w:color w:val="000000" w:themeColor="text1"/>
          <w:kern w:val="0"/>
          <w:sz w:val="24"/>
          <w:szCs w:val="24"/>
        </w:rPr>
        <w:t>日取得如东县行政审批局建设项目环保审批意见（审批文号：东行审环〔</w:t>
      </w:r>
      <w:r>
        <w:rPr>
          <w:rFonts w:ascii="Times New Roman" w:eastAsia="宋体" w:hAnsi="Times New Roman" w:cs="Times New Roman" w:hint="eastAsia"/>
          <w:color w:val="000000" w:themeColor="text1"/>
          <w:kern w:val="0"/>
          <w:sz w:val="24"/>
          <w:szCs w:val="24"/>
        </w:rPr>
        <w:t>2023</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号），于</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02</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11</w:t>
      </w:r>
      <w:r>
        <w:rPr>
          <w:rFonts w:ascii="Times New Roman" w:eastAsia="宋体" w:hAnsi="Times New Roman" w:cs="Times New Roman" w:hint="eastAsia"/>
          <w:color w:val="000000" w:themeColor="text1"/>
          <w:kern w:val="0"/>
          <w:sz w:val="24"/>
          <w:szCs w:val="24"/>
        </w:rPr>
        <w:t>月开工建设。</w:t>
      </w:r>
    </w:p>
    <w:p w14:paraId="01A8AA71" w14:textId="47ECDB40" w:rsidR="00E83C41" w:rsidRPr="00B14C31" w:rsidRDefault="00000000">
      <w:pPr>
        <w:spacing w:line="500" w:lineRule="exact"/>
        <w:ind w:firstLineChars="200" w:firstLine="480"/>
        <w:rPr>
          <w:rFonts w:ascii="Times New Roman" w:eastAsia="宋体" w:hAnsi="Times New Roman" w:cs="Times New Roman"/>
          <w:color w:val="EE0000"/>
          <w:kern w:val="0"/>
          <w:sz w:val="24"/>
          <w:szCs w:val="24"/>
        </w:rPr>
      </w:pPr>
      <w:bookmarkStart w:id="2" w:name="OLE_LINK1"/>
      <w:r>
        <w:rPr>
          <w:rFonts w:ascii="Times New Roman" w:eastAsia="宋体" w:hAnsi="Times New Roman" w:cs="Times New Roman" w:hint="eastAsia"/>
          <w:color w:val="000000" w:themeColor="text1"/>
          <w:kern w:val="0"/>
          <w:sz w:val="24"/>
          <w:szCs w:val="24"/>
        </w:rPr>
        <w:t>实际建设中，企业发生以下变动：（</w:t>
      </w: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hint="eastAsia"/>
          <w:color w:val="000000" w:themeColor="text1"/>
          <w:kern w:val="0"/>
          <w:sz w:val="24"/>
          <w:szCs w:val="24"/>
        </w:rPr>
        <w:t>）</w:t>
      </w:r>
      <w:bookmarkStart w:id="3" w:name="OLE_LINK7"/>
      <w:r>
        <w:rPr>
          <w:rFonts w:ascii="Times New Roman" w:eastAsia="宋体" w:hAnsi="Times New Roman" w:cs="Times New Roman" w:hint="eastAsia"/>
          <w:bCs/>
          <w:color w:val="000000" w:themeColor="text1"/>
          <w:sz w:val="24"/>
          <w:szCs w:val="24"/>
          <w:lang w:bidi="ar"/>
        </w:rPr>
        <w:t>替格瑞洛原料药生产工艺去掉了第一步氯代反应，由原来的通过原料</w:t>
      </w:r>
      <w:r>
        <w:rPr>
          <w:rFonts w:ascii="Times New Roman" w:eastAsia="宋体" w:hAnsi="Times New Roman" w:cs="Times New Roman"/>
          <w:bCs/>
          <w:color w:val="000000" w:themeColor="text1"/>
          <w:sz w:val="24"/>
          <w:szCs w:val="24"/>
          <w:lang w:bidi="ar"/>
        </w:rPr>
        <w:t>TGM3-5</w:t>
      </w:r>
      <w:r>
        <w:rPr>
          <w:rFonts w:ascii="Times New Roman" w:eastAsia="宋体" w:hAnsi="Times New Roman" w:cs="Times New Roman" w:hint="eastAsia"/>
          <w:bCs/>
          <w:color w:val="000000" w:themeColor="text1"/>
          <w:sz w:val="24"/>
          <w:szCs w:val="24"/>
          <w:lang w:bidi="ar"/>
        </w:rPr>
        <w:t>氯代反应生产</w:t>
      </w:r>
      <w:r>
        <w:rPr>
          <w:rFonts w:ascii="Times New Roman" w:eastAsia="宋体" w:hAnsi="Times New Roman" w:cs="Times New Roman"/>
          <w:bCs/>
          <w:color w:val="000000" w:themeColor="text1"/>
          <w:sz w:val="24"/>
          <w:szCs w:val="24"/>
          <w:lang w:bidi="ar"/>
        </w:rPr>
        <w:t>TGM3-5-1</w:t>
      </w:r>
      <w:r>
        <w:rPr>
          <w:rFonts w:ascii="Times New Roman" w:eastAsia="宋体" w:hAnsi="Times New Roman" w:cs="Times New Roman" w:hint="eastAsia"/>
          <w:bCs/>
          <w:color w:val="000000" w:themeColor="text1"/>
          <w:sz w:val="24"/>
          <w:szCs w:val="24"/>
          <w:lang w:bidi="ar"/>
        </w:rPr>
        <w:t>改为直接购置</w:t>
      </w:r>
      <w:r>
        <w:rPr>
          <w:rFonts w:ascii="Times New Roman" w:eastAsia="宋体" w:hAnsi="Times New Roman" w:cs="Times New Roman"/>
          <w:bCs/>
          <w:color w:val="000000" w:themeColor="text1"/>
          <w:sz w:val="24"/>
          <w:szCs w:val="24"/>
          <w:lang w:bidi="ar"/>
        </w:rPr>
        <w:t>TGM3-</w:t>
      </w:r>
      <w:r w:rsidRPr="00CB35F2">
        <w:rPr>
          <w:rFonts w:ascii="Times New Roman" w:eastAsia="宋体" w:hAnsi="Times New Roman" w:cs="Times New Roman"/>
          <w:bCs/>
          <w:color w:val="000000" w:themeColor="text1"/>
          <w:sz w:val="24"/>
          <w:szCs w:val="24"/>
          <w:lang w:bidi="ar"/>
        </w:rPr>
        <w:t>5-1</w:t>
      </w:r>
      <w:r w:rsidRPr="00CB35F2">
        <w:rPr>
          <w:rFonts w:ascii="Times New Roman" w:eastAsia="宋体" w:hAnsi="Times New Roman" w:cs="Times New Roman" w:hint="eastAsia"/>
          <w:bCs/>
          <w:color w:val="000000" w:themeColor="text1"/>
          <w:sz w:val="24"/>
          <w:szCs w:val="24"/>
          <w:lang w:bidi="ar"/>
        </w:rPr>
        <w:t>原料</w:t>
      </w:r>
      <w:bookmarkEnd w:id="3"/>
      <w:r w:rsidRPr="00CB35F2">
        <w:rPr>
          <w:rFonts w:ascii="Times New Roman" w:eastAsia="宋体" w:hAnsi="Times New Roman" w:cs="Times New Roman" w:hint="eastAsia"/>
          <w:bCs/>
          <w:color w:val="000000" w:themeColor="text1"/>
          <w:sz w:val="24"/>
          <w:szCs w:val="24"/>
          <w:lang w:bidi="ar"/>
        </w:rPr>
        <w:t>。</w:t>
      </w:r>
      <w:r w:rsidRPr="00CB35F2">
        <w:rPr>
          <w:rFonts w:ascii="Times New Roman" w:eastAsia="宋体" w:hAnsi="Times New Roman" w:cs="Times New Roman" w:hint="eastAsia"/>
          <w:color w:val="000000" w:themeColor="text1"/>
          <w:kern w:val="0"/>
          <w:sz w:val="24"/>
          <w:szCs w:val="24"/>
        </w:rPr>
        <w:t>（</w:t>
      </w:r>
      <w:r w:rsidRPr="00CB35F2">
        <w:rPr>
          <w:rFonts w:ascii="Times New Roman" w:eastAsia="宋体" w:hAnsi="Times New Roman" w:cs="Times New Roman" w:hint="eastAsia"/>
          <w:color w:val="000000" w:themeColor="text1"/>
          <w:kern w:val="0"/>
          <w:sz w:val="24"/>
          <w:szCs w:val="24"/>
        </w:rPr>
        <w:t>2</w:t>
      </w:r>
      <w:r w:rsidRPr="00CB35F2">
        <w:rPr>
          <w:rFonts w:ascii="Times New Roman" w:eastAsia="宋体" w:hAnsi="Times New Roman" w:cs="Times New Roman" w:hint="eastAsia"/>
          <w:color w:val="000000" w:themeColor="text1"/>
          <w:kern w:val="0"/>
          <w:sz w:val="24"/>
          <w:szCs w:val="24"/>
        </w:rPr>
        <w:t>）</w:t>
      </w:r>
      <w:r w:rsidRPr="00CB35F2">
        <w:rPr>
          <w:rFonts w:ascii="Times New Roman" w:eastAsia="宋体" w:hAnsi="Times New Roman" w:cs="Times New Roman"/>
          <w:bCs/>
          <w:color w:val="000000" w:themeColor="text1"/>
          <w:sz w:val="24"/>
          <w:szCs w:val="24"/>
          <w:lang w:bidi="ar"/>
        </w:rPr>
        <w:t>709</w:t>
      </w:r>
      <w:r w:rsidRPr="00CB35F2">
        <w:rPr>
          <w:rFonts w:ascii="Times New Roman" w:eastAsia="宋体" w:hAnsi="Times New Roman" w:cs="Times New Roman" w:hint="eastAsia"/>
          <w:bCs/>
          <w:color w:val="000000" w:themeColor="text1"/>
          <w:sz w:val="24"/>
          <w:szCs w:val="24"/>
          <w:lang w:bidi="ar"/>
        </w:rPr>
        <w:t>、</w:t>
      </w:r>
      <w:r w:rsidRPr="00CB35F2">
        <w:rPr>
          <w:rFonts w:ascii="Times New Roman" w:eastAsia="宋体" w:hAnsi="Times New Roman" w:cs="Times New Roman"/>
          <w:bCs/>
          <w:color w:val="000000" w:themeColor="text1"/>
          <w:sz w:val="24"/>
          <w:szCs w:val="24"/>
          <w:lang w:bidi="ar"/>
        </w:rPr>
        <w:t>710</w:t>
      </w:r>
      <w:r w:rsidRPr="00CB35F2">
        <w:rPr>
          <w:rFonts w:ascii="Times New Roman" w:eastAsia="宋体" w:hAnsi="Times New Roman" w:cs="Times New Roman" w:hint="eastAsia"/>
          <w:bCs/>
          <w:color w:val="000000" w:themeColor="text1"/>
          <w:sz w:val="24"/>
          <w:szCs w:val="24"/>
          <w:lang w:bidi="ar"/>
        </w:rPr>
        <w:t>车间高浓含卤素废气处理方式调整，实际废气经新建的液氮深冷设备预处理后，接入现有“一级碱喷淋</w:t>
      </w:r>
      <w:r w:rsidRPr="00CB35F2">
        <w:rPr>
          <w:rFonts w:ascii="Times New Roman" w:eastAsia="宋体" w:hAnsi="Times New Roman" w:cs="Times New Roman"/>
          <w:bCs/>
          <w:color w:val="000000" w:themeColor="text1"/>
          <w:sz w:val="24"/>
          <w:szCs w:val="24"/>
          <w:lang w:bidi="ar"/>
        </w:rPr>
        <w:t>+RTO+</w:t>
      </w:r>
      <w:r w:rsidRPr="00CB35F2">
        <w:rPr>
          <w:rFonts w:ascii="Times New Roman" w:eastAsia="宋体" w:hAnsi="Times New Roman" w:cs="Times New Roman" w:hint="eastAsia"/>
          <w:bCs/>
          <w:color w:val="000000" w:themeColor="text1"/>
          <w:sz w:val="24"/>
          <w:szCs w:val="24"/>
          <w:lang w:bidi="ar"/>
        </w:rPr>
        <w:t>碱喷淋塔”装置处理，尾气由</w:t>
      </w:r>
      <w:r w:rsidRPr="00CB35F2">
        <w:rPr>
          <w:rFonts w:ascii="Times New Roman" w:eastAsia="宋体" w:hAnsi="Times New Roman" w:cs="Times New Roman"/>
          <w:bCs/>
          <w:color w:val="000000" w:themeColor="text1"/>
          <w:sz w:val="24"/>
          <w:szCs w:val="24"/>
          <w:lang w:bidi="ar"/>
        </w:rPr>
        <w:t>DA005</w:t>
      </w:r>
      <w:r w:rsidRPr="00CB35F2">
        <w:rPr>
          <w:rFonts w:ascii="Times New Roman" w:eastAsia="宋体" w:hAnsi="Times New Roman" w:cs="Times New Roman" w:hint="eastAsia"/>
          <w:bCs/>
          <w:color w:val="000000" w:themeColor="text1"/>
          <w:sz w:val="24"/>
          <w:szCs w:val="24"/>
          <w:lang w:bidi="ar"/>
        </w:rPr>
        <w:t>排气筒（现有）</w:t>
      </w:r>
      <w:r w:rsidRPr="00CB35F2">
        <w:rPr>
          <w:rFonts w:ascii="Times New Roman" w:eastAsia="宋体" w:hAnsi="Times New Roman" w:cs="Times New Roman"/>
          <w:bCs/>
          <w:color w:val="000000" w:themeColor="text1"/>
          <w:sz w:val="24"/>
          <w:szCs w:val="24"/>
          <w:lang w:bidi="ar"/>
        </w:rPr>
        <w:t>25</w:t>
      </w:r>
      <w:r w:rsidRPr="00CB35F2">
        <w:rPr>
          <w:rFonts w:ascii="Times New Roman" w:eastAsia="宋体" w:hAnsi="Times New Roman" w:cs="Times New Roman" w:hint="eastAsia"/>
          <w:bCs/>
          <w:color w:val="000000" w:themeColor="text1"/>
          <w:sz w:val="24"/>
          <w:szCs w:val="24"/>
          <w:lang w:bidi="ar"/>
        </w:rPr>
        <w:t>米高空排放。</w:t>
      </w:r>
      <w:r w:rsidRPr="00CB35F2">
        <w:rPr>
          <w:rFonts w:ascii="Times New Roman" w:eastAsia="宋体" w:hAnsi="Times New Roman" w:cs="Times New Roman"/>
          <w:bCs/>
          <w:color w:val="000000" w:themeColor="text1"/>
          <w:sz w:val="24"/>
          <w:szCs w:val="24"/>
          <w:lang w:bidi="ar"/>
        </w:rPr>
        <w:t>709</w:t>
      </w:r>
      <w:r w:rsidRPr="00CB35F2">
        <w:rPr>
          <w:rFonts w:ascii="Times New Roman" w:eastAsia="宋体" w:hAnsi="Times New Roman" w:cs="Times New Roman" w:hint="eastAsia"/>
          <w:bCs/>
          <w:color w:val="000000" w:themeColor="text1"/>
          <w:sz w:val="24"/>
          <w:szCs w:val="24"/>
          <w:lang w:bidi="ar"/>
        </w:rPr>
        <w:t>、</w:t>
      </w:r>
      <w:r w:rsidRPr="00CB35F2">
        <w:rPr>
          <w:rFonts w:ascii="Times New Roman" w:eastAsia="宋体" w:hAnsi="Times New Roman" w:cs="Times New Roman"/>
          <w:bCs/>
          <w:color w:val="000000" w:themeColor="text1"/>
          <w:sz w:val="24"/>
          <w:szCs w:val="24"/>
          <w:lang w:bidi="ar"/>
        </w:rPr>
        <w:t>710</w:t>
      </w:r>
      <w:r w:rsidRPr="00CB35F2">
        <w:rPr>
          <w:rFonts w:ascii="Times New Roman" w:eastAsia="宋体" w:hAnsi="Times New Roman" w:cs="Times New Roman" w:hint="eastAsia"/>
          <w:bCs/>
          <w:color w:val="000000" w:themeColor="text1"/>
          <w:sz w:val="24"/>
          <w:szCs w:val="24"/>
          <w:lang w:bidi="ar"/>
        </w:rPr>
        <w:t>车间不涉及酸、碱的投料废气、离心废气经本次新增的</w:t>
      </w:r>
      <w:r w:rsidRPr="00CB35F2">
        <w:rPr>
          <w:rFonts w:ascii="Times New Roman" w:eastAsia="宋体" w:hAnsi="Times New Roman" w:cs="Times New Roman"/>
          <w:bCs/>
          <w:color w:val="000000" w:themeColor="text1"/>
          <w:sz w:val="24"/>
          <w:szCs w:val="24"/>
          <w:lang w:bidi="ar"/>
        </w:rPr>
        <w:t>1</w:t>
      </w:r>
      <w:r w:rsidRPr="00CB35F2">
        <w:rPr>
          <w:rFonts w:ascii="Times New Roman" w:eastAsia="宋体" w:hAnsi="Times New Roman" w:cs="Times New Roman" w:hint="eastAsia"/>
          <w:bCs/>
          <w:color w:val="000000" w:themeColor="text1"/>
          <w:sz w:val="24"/>
          <w:szCs w:val="24"/>
          <w:lang w:bidi="ar"/>
        </w:rPr>
        <w:t>套“一级水喷淋</w:t>
      </w:r>
      <w:r w:rsidRPr="00CB35F2">
        <w:rPr>
          <w:rFonts w:ascii="Times New Roman" w:eastAsia="宋体" w:hAnsi="Times New Roman" w:cs="Times New Roman"/>
          <w:bCs/>
          <w:color w:val="000000" w:themeColor="text1"/>
          <w:sz w:val="24"/>
          <w:szCs w:val="24"/>
          <w:lang w:bidi="ar"/>
        </w:rPr>
        <w:t>+</w:t>
      </w:r>
      <w:r w:rsidRPr="00CB35F2">
        <w:rPr>
          <w:rFonts w:ascii="Times New Roman" w:eastAsia="宋体" w:hAnsi="Times New Roman" w:cs="Times New Roman" w:hint="eastAsia"/>
          <w:bCs/>
          <w:color w:val="000000" w:themeColor="text1"/>
          <w:sz w:val="24"/>
          <w:szCs w:val="24"/>
          <w:lang w:bidi="ar"/>
        </w:rPr>
        <w:t>活性炭吸附脱附”装置处理，依托现有</w:t>
      </w:r>
      <w:r w:rsidRPr="00CB35F2">
        <w:rPr>
          <w:rFonts w:ascii="Times New Roman" w:eastAsia="宋体" w:hAnsi="Times New Roman" w:cs="Times New Roman"/>
          <w:bCs/>
          <w:color w:val="000000" w:themeColor="text1"/>
          <w:sz w:val="24"/>
          <w:szCs w:val="24"/>
          <w:lang w:bidi="ar"/>
        </w:rPr>
        <w:t>DA006</w:t>
      </w:r>
      <w:r w:rsidRPr="00CB35F2">
        <w:rPr>
          <w:rFonts w:ascii="Times New Roman" w:eastAsia="宋体" w:hAnsi="Times New Roman" w:cs="Times New Roman" w:hint="eastAsia"/>
          <w:bCs/>
          <w:color w:val="000000" w:themeColor="text1"/>
          <w:sz w:val="24"/>
          <w:szCs w:val="24"/>
          <w:lang w:bidi="ar"/>
        </w:rPr>
        <w:t>排气筒高空排放；含酸或碱的投料废气、压滤废气及离心废气经过碱或酸筛板塔预处理后，与不含酸碱的压滤废气一并进入现有</w:t>
      </w:r>
      <w:r w:rsidRPr="00CB35F2">
        <w:rPr>
          <w:rFonts w:ascii="Times New Roman" w:eastAsia="宋体" w:hAnsi="Times New Roman" w:cs="Times New Roman"/>
          <w:bCs/>
          <w:color w:val="000000" w:themeColor="text1"/>
          <w:sz w:val="24"/>
          <w:szCs w:val="24"/>
          <w:lang w:bidi="ar"/>
        </w:rPr>
        <w:t>“</w:t>
      </w:r>
      <w:r w:rsidRPr="00CB35F2">
        <w:rPr>
          <w:rFonts w:ascii="Times New Roman" w:eastAsia="宋体" w:hAnsi="Times New Roman" w:cs="Times New Roman" w:hint="eastAsia"/>
          <w:bCs/>
          <w:color w:val="000000" w:themeColor="text1"/>
          <w:sz w:val="24"/>
          <w:szCs w:val="24"/>
          <w:lang w:bidi="ar"/>
        </w:rPr>
        <w:t>一级碱喷淋</w:t>
      </w:r>
      <w:r w:rsidRPr="00CB35F2">
        <w:rPr>
          <w:rFonts w:ascii="Times New Roman" w:eastAsia="宋体" w:hAnsi="Times New Roman" w:cs="Times New Roman"/>
          <w:bCs/>
          <w:color w:val="000000" w:themeColor="text1"/>
          <w:sz w:val="24"/>
          <w:szCs w:val="24"/>
          <w:lang w:bidi="ar"/>
        </w:rPr>
        <w:t>+RTO+</w:t>
      </w:r>
      <w:r w:rsidRPr="00CB35F2">
        <w:rPr>
          <w:rFonts w:ascii="Times New Roman" w:eastAsia="宋体" w:hAnsi="Times New Roman" w:cs="Times New Roman" w:hint="eastAsia"/>
          <w:bCs/>
          <w:color w:val="000000" w:themeColor="text1"/>
          <w:sz w:val="24"/>
          <w:szCs w:val="24"/>
          <w:lang w:bidi="ar"/>
        </w:rPr>
        <w:t>碱喷淋塔</w:t>
      </w:r>
      <w:r w:rsidRPr="00CB35F2">
        <w:rPr>
          <w:rFonts w:ascii="Times New Roman" w:eastAsia="宋体" w:hAnsi="Times New Roman" w:cs="Times New Roman"/>
          <w:bCs/>
          <w:color w:val="000000" w:themeColor="text1"/>
          <w:sz w:val="24"/>
          <w:szCs w:val="24"/>
          <w:lang w:bidi="ar"/>
        </w:rPr>
        <w:t>”</w:t>
      </w:r>
      <w:r w:rsidRPr="00CB35F2">
        <w:rPr>
          <w:rFonts w:ascii="Times New Roman" w:eastAsia="宋体" w:hAnsi="Times New Roman" w:cs="Times New Roman" w:hint="eastAsia"/>
          <w:bCs/>
          <w:color w:val="000000" w:themeColor="text1"/>
          <w:sz w:val="24"/>
          <w:szCs w:val="24"/>
          <w:lang w:bidi="ar"/>
        </w:rPr>
        <w:t>装置处理，尾气由</w:t>
      </w:r>
      <w:r w:rsidRPr="00CB35F2">
        <w:rPr>
          <w:rFonts w:ascii="Times New Roman" w:eastAsia="宋体" w:hAnsi="Times New Roman" w:cs="Times New Roman"/>
          <w:bCs/>
          <w:color w:val="000000" w:themeColor="text1"/>
          <w:sz w:val="24"/>
          <w:szCs w:val="24"/>
          <w:lang w:bidi="ar"/>
        </w:rPr>
        <w:t>DA005</w:t>
      </w:r>
      <w:r w:rsidRPr="00CB35F2">
        <w:rPr>
          <w:rFonts w:ascii="Times New Roman" w:eastAsia="宋体" w:hAnsi="Times New Roman" w:cs="Times New Roman" w:hint="eastAsia"/>
          <w:bCs/>
          <w:color w:val="000000" w:themeColor="text1"/>
          <w:sz w:val="24"/>
          <w:szCs w:val="24"/>
          <w:lang w:bidi="ar"/>
        </w:rPr>
        <w:t>排气筒（现有）</w:t>
      </w:r>
      <w:r w:rsidRPr="00CB35F2">
        <w:rPr>
          <w:rFonts w:ascii="Times New Roman" w:eastAsia="宋体" w:hAnsi="Times New Roman" w:cs="Times New Roman"/>
          <w:bCs/>
          <w:color w:val="000000" w:themeColor="text1"/>
          <w:sz w:val="24"/>
          <w:szCs w:val="24"/>
          <w:lang w:bidi="ar"/>
        </w:rPr>
        <w:t>25</w:t>
      </w:r>
      <w:r w:rsidRPr="00CB35F2">
        <w:rPr>
          <w:rFonts w:ascii="Times New Roman" w:eastAsia="宋体" w:hAnsi="Times New Roman" w:cs="Times New Roman" w:hint="eastAsia"/>
          <w:bCs/>
          <w:color w:val="000000" w:themeColor="text1"/>
          <w:sz w:val="24"/>
          <w:szCs w:val="24"/>
          <w:lang w:bidi="ar"/>
        </w:rPr>
        <w:t>米高空排放。</w:t>
      </w:r>
      <w:bookmarkStart w:id="4" w:name="OLE_LINK15"/>
      <w:r w:rsidRPr="00CB35F2">
        <w:rPr>
          <w:rFonts w:ascii="Times New Roman" w:eastAsia="宋体" w:hAnsi="Times New Roman" w:cs="Times New Roman" w:hint="eastAsia"/>
          <w:bCs/>
          <w:color w:val="000000" w:themeColor="text1"/>
          <w:sz w:val="24"/>
          <w:szCs w:val="24"/>
          <w:lang w:bidi="ar"/>
        </w:rPr>
        <w:t>废气处理措施增加了液氮深冷回收二氯甲烷，增加了碱筛板塔，取消了一级碱洗装置和树脂吸附</w:t>
      </w:r>
      <w:r w:rsidRPr="00CB35F2">
        <w:rPr>
          <w:rFonts w:ascii="Times New Roman" w:eastAsia="宋体" w:hAnsi="Times New Roman" w:cs="Times New Roman"/>
          <w:bCs/>
          <w:color w:val="000000" w:themeColor="text1"/>
          <w:sz w:val="24"/>
          <w:szCs w:val="24"/>
          <w:lang w:bidi="ar"/>
        </w:rPr>
        <w:t>-</w:t>
      </w:r>
      <w:r w:rsidRPr="00CB35F2">
        <w:rPr>
          <w:rFonts w:ascii="Times New Roman" w:eastAsia="宋体" w:hAnsi="Times New Roman" w:cs="Times New Roman" w:hint="eastAsia"/>
          <w:bCs/>
          <w:color w:val="000000" w:themeColor="text1"/>
          <w:sz w:val="24"/>
          <w:szCs w:val="24"/>
          <w:lang w:bidi="ar"/>
        </w:rPr>
        <w:t>脱附装置，废气排放依托现有</w:t>
      </w:r>
      <w:r w:rsidRPr="00CB35F2">
        <w:rPr>
          <w:rFonts w:ascii="Times New Roman" w:eastAsia="宋体" w:hAnsi="Times New Roman" w:cs="Times New Roman"/>
          <w:bCs/>
          <w:color w:val="000000" w:themeColor="text1"/>
          <w:sz w:val="24"/>
          <w:szCs w:val="24"/>
          <w:lang w:bidi="ar"/>
        </w:rPr>
        <w:t>DA005</w:t>
      </w:r>
      <w:r w:rsidRPr="00CB35F2">
        <w:rPr>
          <w:rFonts w:ascii="Times New Roman" w:eastAsia="宋体" w:hAnsi="Times New Roman" w:cs="Times New Roman" w:hint="eastAsia"/>
          <w:bCs/>
          <w:color w:val="000000" w:themeColor="text1"/>
          <w:sz w:val="24"/>
          <w:szCs w:val="24"/>
          <w:lang w:bidi="ar"/>
        </w:rPr>
        <w:t>和</w:t>
      </w:r>
      <w:r w:rsidRPr="00CB35F2">
        <w:rPr>
          <w:rFonts w:ascii="Times New Roman" w:eastAsia="宋体" w:hAnsi="Times New Roman" w:cs="Times New Roman"/>
          <w:bCs/>
          <w:color w:val="000000" w:themeColor="text1"/>
          <w:sz w:val="24"/>
          <w:szCs w:val="24"/>
          <w:lang w:bidi="ar"/>
        </w:rPr>
        <w:t>DA006</w:t>
      </w:r>
      <w:r w:rsidRPr="00CB35F2">
        <w:rPr>
          <w:rFonts w:ascii="Times New Roman" w:eastAsia="宋体" w:hAnsi="Times New Roman" w:cs="Times New Roman" w:hint="eastAsia"/>
          <w:bCs/>
          <w:color w:val="000000" w:themeColor="text1"/>
          <w:sz w:val="24"/>
          <w:szCs w:val="24"/>
          <w:lang w:bidi="ar"/>
        </w:rPr>
        <w:t>排气筒，取消了</w:t>
      </w:r>
      <w:r w:rsidRPr="00CB35F2">
        <w:rPr>
          <w:rFonts w:ascii="Times New Roman" w:eastAsia="宋体" w:hAnsi="Times New Roman" w:cs="Times New Roman" w:hint="eastAsia"/>
          <w:bCs/>
          <w:color w:val="000000" w:themeColor="text1"/>
          <w:sz w:val="24"/>
          <w:szCs w:val="24"/>
          <w:lang w:bidi="ar"/>
        </w:rPr>
        <w:t>DA011</w:t>
      </w:r>
      <w:r w:rsidRPr="00CB35F2">
        <w:rPr>
          <w:rFonts w:ascii="Times New Roman" w:eastAsia="宋体" w:hAnsi="Times New Roman" w:cs="Times New Roman" w:hint="eastAsia"/>
          <w:bCs/>
          <w:color w:val="000000" w:themeColor="text1"/>
          <w:sz w:val="24"/>
          <w:szCs w:val="24"/>
          <w:lang w:bidi="ar"/>
        </w:rPr>
        <w:t>排气筒。</w:t>
      </w:r>
      <w:bookmarkEnd w:id="4"/>
      <w:r w:rsidRPr="00CB35F2">
        <w:rPr>
          <w:rFonts w:ascii="Times New Roman" w:eastAsia="宋体" w:hAnsi="Times New Roman" w:cs="Times New Roman" w:hint="eastAsia"/>
          <w:bCs/>
          <w:color w:val="000000" w:themeColor="text1"/>
          <w:sz w:val="24"/>
          <w:szCs w:val="24"/>
          <w:lang w:bidi="ar"/>
        </w:rPr>
        <w:t>（</w:t>
      </w:r>
      <w:r w:rsidRPr="00CB35F2">
        <w:rPr>
          <w:rFonts w:ascii="Times New Roman" w:eastAsia="宋体" w:hAnsi="Times New Roman" w:cs="Times New Roman" w:hint="eastAsia"/>
          <w:bCs/>
          <w:color w:val="000000" w:themeColor="text1"/>
          <w:sz w:val="24"/>
          <w:szCs w:val="24"/>
          <w:lang w:bidi="ar"/>
        </w:rPr>
        <w:t>3</w:t>
      </w:r>
      <w:r w:rsidRPr="00CB35F2">
        <w:rPr>
          <w:rFonts w:ascii="Times New Roman" w:eastAsia="宋体" w:hAnsi="Times New Roman" w:cs="Times New Roman" w:hint="eastAsia"/>
          <w:bCs/>
          <w:color w:val="000000" w:themeColor="text1"/>
          <w:sz w:val="24"/>
          <w:szCs w:val="24"/>
          <w:lang w:bidi="ar"/>
        </w:rPr>
        <w:t>）现有闲置的事故应急池区域改为一级</w:t>
      </w:r>
      <w:r w:rsidRPr="00CB35F2">
        <w:rPr>
          <w:rFonts w:ascii="Times New Roman" w:eastAsia="宋体" w:hAnsi="Times New Roman" w:cs="Times New Roman"/>
          <w:bCs/>
          <w:color w:val="000000" w:themeColor="text1"/>
          <w:sz w:val="24"/>
          <w:szCs w:val="24"/>
          <w:lang w:bidi="ar"/>
        </w:rPr>
        <w:t>A/O</w:t>
      </w:r>
      <w:r w:rsidRPr="00CB35F2">
        <w:rPr>
          <w:rFonts w:ascii="Times New Roman" w:eastAsia="宋体" w:hAnsi="Times New Roman" w:cs="Times New Roman" w:hint="eastAsia"/>
          <w:bCs/>
          <w:color w:val="000000" w:themeColor="text1"/>
          <w:sz w:val="24"/>
          <w:szCs w:val="24"/>
          <w:lang w:bidi="ar"/>
        </w:rPr>
        <w:t>，厂内污水处理末端增加了一级</w:t>
      </w:r>
      <w:r w:rsidRPr="00CB35F2">
        <w:rPr>
          <w:rFonts w:ascii="Times New Roman" w:eastAsia="宋体" w:hAnsi="Times New Roman" w:cs="Times New Roman"/>
          <w:bCs/>
          <w:color w:val="000000" w:themeColor="text1"/>
          <w:sz w:val="24"/>
          <w:szCs w:val="24"/>
          <w:lang w:bidi="ar"/>
        </w:rPr>
        <w:t>A/O</w:t>
      </w:r>
      <w:r w:rsidRPr="00CB35F2">
        <w:rPr>
          <w:rFonts w:ascii="Times New Roman" w:eastAsia="宋体" w:hAnsi="Times New Roman" w:cs="Times New Roman" w:hint="eastAsia"/>
          <w:bCs/>
          <w:color w:val="000000" w:themeColor="text1"/>
          <w:sz w:val="24"/>
          <w:szCs w:val="24"/>
          <w:lang w:bidi="ar"/>
        </w:rPr>
        <w:t>。</w:t>
      </w:r>
      <w:r w:rsidRPr="00CB35F2">
        <w:rPr>
          <w:rFonts w:ascii="Times New Roman" w:eastAsia="宋体" w:hAnsi="Times New Roman" w:cs="Times New Roman" w:hint="eastAsia"/>
          <w:color w:val="000000" w:themeColor="text1"/>
          <w:kern w:val="0"/>
          <w:sz w:val="24"/>
          <w:szCs w:val="24"/>
        </w:rPr>
        <w:t>（</w:t>
      </w:r>
      <w:r w:rsidRPr="00CB35F2">
        <w:rPr>
          <w:rFonts w:ascii="Times New Roman" w:eastAsia="宋体" w:hAnsi="Times New Roman" w:cs="Times New Roman" w:hint="eastAsia"/>
          <w:color w:val="000000" w:themeColor="text1"/>
          <w:kern w:val="0"/>
          <w:sz w:val="24"/>
          <w:szCs w:val="24"/>
        </w:rPr>
        <w:t>4</w:t>
      </w:r>
      <w:r w:rsidRPr="00CB35F2">
        <w:rPr>
          <w:rFonts w:ascii="Times New Roman" w:eastAsia="宋体" w:hAnsi="Times New Roman" w:cs="Times New Roman" w:hint="eastAsia"/>
          <w:color w:val="000000" w:themeColor="text1"/>
          <w:kern w:val="0"/>
          <w:sz w:val="24"/>
          <w:szCs w:val="24"/>
        </w:rPr>
        <w:t>）</w:t>
      </w:r>
      <w:r w:rsidRPr="00CB35F2">
        <w:rPr>
          <w:rFonts w:ascii="Times New Roman" w:eastAsia="宋体" w:hAnsi="Times New Roman" w:cs="Times New Roman" w:hint="eastAsia"/>
          <w:bCs/>
          <w:color w:val="000000" w:themeColor="text1"/>
          <w:sz w:val="24"/>
          <w:szCs w:val="24"/>
          <w:lang w:bidi="ar"/>
        </w:rPr>
        <w:t>沙库巴曲缬沙坦钠、替格瑞洛原料药</w:t>
      </w:r>
      <w:r>
        <w:rPr>
          <w:rFonts w:ascii="Times New Roman" w:eastAsia="宋体" w:hAnsi="Times New Roman" w:cs="Times New Roman" w:hint="eastAsia"/>
          <w:bCs/>
          <w:color w:val="000000" w:themeColor="text1"/>
          <w:sz w:val="24"/>
          <w:szCs w:val="24"/>
          <w:lang w:bidi="ar"/>
        </w:rPr>
        <w:t>生</w:t>
      </w:r>
      <w:r>
        <w:rPr>
          <w:rFonts w:ascii="Times New Roman" w:eastAsia="宋体" w:hAnsi="Times New Roman" w:cs="Times New Roman" w:hint="eastAsia"/>
          <w:bCs/>
          <w:color w:val="000000" w:themeColor="text1"/>
          <w:sz w:val="24"/>
          <w:szCs w:val="24"/>
          <w:lang w:bidi="ar"/>
        </w:rPr>
        <w:lastRenderedPageBreak/>
        <w:t>产中干燥压滤工段采用硫酸镁作为干燥吸附剂，其压滤废渣（</w:t>
      </w:r>
      <w:r>
        <w:rPr>
          <w:rFonts w:ascii="Times New Roman" w:eastAsia="宋体" w:hAnsi="Times New Roman" w:cs="Times New Roman"/>
          <w:bCs/>
          <w:color w:val="000000" w:themeColor="text1"/>
          <w:sz w:val="24"/>
          <w:szCs w:val="24"/>
          <w:lang w:bidi="ar"/>
        </w:rPr>
        <w:t>S4-1-12</w:t>
      </w:r>
      <w:r>
        <w:rPr>
          <w:rFonts w:ascii="Times New Roman" w:eastAsia="宋体" w:hAnsi="Times New Roman" w:cs="Times New Roman" w:hint="eastAsia"/>
          <w:bCs/>
          <w:color w:val="000000" w:themeColor="text1"/>
          <w:sz w:val="24"/>
          <w:szCs w:val="24"/>
          <w:lang w:bidi="ar"/>
        </w:rPr>
        <w:t>、</w:t>
      </w:r>
      <w:r>
        <w:rPr>
          <w:rFonts w:ascii="Times New Roman" w:eastAsia="宋体" w:hAnsi="Times New Roman" w:cs="Times New Roman"/>
          <w:bCs/>
          <w:color w:val="000000" w:themeColor="text1"/>
          <w:sz w:val="24"/>
          <w:szCs w:val="24"/>
          <w:lang w:bidi="ar"/>
        </w:rPr>
        <w:t>S4-3-17</w:t>
      </w:r>
      <w:r>
        <w:rPr>
          <w:rFonts w:ascii="Times New Roman" w:eastAsia="宋体" w:hAnsi="Times New Roman" w:cs="Times New Roman" w:hint="eastAsia"/>
          <w:bCs/>
          <w:color w:val="000000" w:themeColor="text1"/>
          <w:sz w:val="24"/>
          <w:szCs w:val="24"/>
          <w:lang w:bidi="ar"/>
        </w:rPr>
        <w:t>）主要成分为废盐（硫酸镁），对照《国家危险废物名录（</w:t>
      </w:r>
      <w:r>
        <w:rPr>
          <w:rFonts w:ascii="Times New Roman" w:eastAsia="宋体" w:hAnsi="Times New Roman" w:cs="Times New Roman"/>
          <w:bCs/>
          <w:color w:val="000000" w:themeColor="text1"/>
          <w:sz w:val="24"/>
          <w:szCs w:val="24"/>
          <w:lang w:bidi="ar"/>
        </w:rPr>
        <w:t>2025</w:t>
      </w:r>
      <w:r>
        <w:rPr>
          <w:rFonts w:ascii="Times New Roman" w:eastAsia="宋体" w:hAnsi="Times New Roman" w:cs="Times New Roman" w:hint="eastAsia"/>
          <w:bCs/>
          <w:color w:val="000000" w:themeColor="text1"/>
          <w:sz w:val="24"/>
          <w:szCs w:val="24"/>
          <w:lang w:bidi="ar"/>
        </w:rPr>
        <w:t>年版）》，危废代码由</w:t>
      </w:r>
      <w:r>
        <w:rPr>
          <w:rFonts w:ascii="Times New Roman" w:eastAsia="宋体" w:hAnsi="Times New Roman" w:cs="Times New Roman"/>
          <w:bCs/>
          <w:color w:val="000000" w:themeColor="text1"/>
          <w:sz w:val="24"/>
          <w:szCs w:val="24"/>
          <w:lang w:bidi="ar"/>
        </w:rPr>
        <w:t>271-005-02</w:t>
      </w:r>
      <w:r>
        <w:rPr>
          <w:rFonts w:ascii="Times New Roman" w:eastAsia="宋体" w:hAnsi="Times New Roman" w:cs="Times New Roman" w:hint="eastAsia"/>
          <w:bCs/>
          <w:color w:val="000000" w:themeColor="text1"/>
          <w:sz w:val="24"/>
          <w:szCs w:val="24"/>
          <w:lang w:bidi="ar"/>
        </w:rPr>
        <w:t>变更为</w:t>
      </w:r>
      <w:r>
        <w:rPr>
          <w:rFonts w:ascii="Times New Roman" w:eastAsia="宋体" w:hAnsi="Times New Roman" w:cs="Times New Roman"/>
          <w:bCs/>
          <w:color w:val="000000" w:themeColor="text1"/>
          <w:sz w:val="24"/>
          <w:szCs w:val="24"/>
          <w:lang w:bidi="ar"/>
        </w:rPr>
        <w:t>271-004-02</w:t>
      </w:r>
      <w:r>
        <w:rPr>
          <w:rFonts w:ascii="Times New Roman" w:eastAsia="宋体" w:hAnsi="Times New Roman" w:cs="Times New Roman" w:hint="eastAsia"/>
          <w:bCs/>
          <w:color w:val="000000" w:themeColor="text1"/>
          <w:sz w:val="24"/>
          <w:szCs w:val="24"/>
          <w:lang w:bidi="ar"/>
        </w:rPr>
        <w:t>。（</w:t>
      </w:r>
      <w:r>
        <w:rPr>
          <w:rFonts w:ascii="Times New Roman" w:eastAsia="宋体" w:hAnsi="Times New Roman" w:cs="Times New Roman" w:hint="eastAsia"/>
          <w:bCs/>
          <w:color w:val="000000" w:themeColor="text1"/>
          <w:sz w:val="24"/>
          <w:szCs w:val="24"/>
          <w:lang w:bidi="ar"/>
        </w:rPr>
        <w:t>5</w:t>
      </w:r>
      <w:r>
        <w:rPr>
          <w:rFonts w:ascii="Times New Roman" w:eastAsia="宋体" w:hAnsi="Times New Roman" w:cs="Times New Roman" w:hint="eastAsia"/>
          <w:bCs/>
          <w:color w:val="000000" w:themeColor="text1"/>
          <w:sz w:val="24"/>
          <w:szCs w:val="24"/>
          <w:lang w:bidi="ar"/>
        </w:rPr>
        <w:t>）考虑到现有软水系统有处理余量，新建的</w:t>
      </w:r>
      <w:r>
        <w:rPr>
          <w:rFonts w:ascii="Times New Roman" w:eastAsia="宋体" w:hAnsi="Times New Roman" w:cs="Times New Roman" w:hint="eastAsia"/>
          <w:bCs/>
          <w:color w:val="000000" w:themeColor="text1"/>
          <w:sz w:val="24"/>
          <w:szCs w:val="24"/>
          <w:lang w:bidi="ar"/>
        </w:rPr>
        <w:t>1</w:t>
      </w:r>
      <w:r>
        <w:rPr>
          <w:rFonts w:ascii="Times New Roman" w:eastAsia="宋体" w:hAnsi="Times New Roman" w:cs="Times New Roman" w:hint="eastAsia"/>
          <w:bCs/>
          <w:color w:val="000000" w:themeColor="text1"/>
          <w:sz w:val="24"/>
          <w:szCs w:val="24"/>
          <w:lang w:bidi="ar"/>
        </w:rPr>
        <w:t>套纯水制备系统软水制备能力从</w:t>
      </w:r>
      <w:r>
        <w:rPr>
          <w:rFonts w:ascii="Times New Roman" w:eastAsia="宋体" w:hAnsi="Times New Roman" w:cs="Times New Roman" w:hint="eastAsia"/>
          <w:bCs/>
          <w:color w:val="000000" w:themeColor="text1"/>
          <w:sz w:val="24"/>
          <w:szCs w:val="24"/>
          <w:lang w:bidi="ar"/>
        </w:rPr>
        <w:t>5 m</w:t>
      </w:r>
      <w:r>
        <w:rPr>
          <w:rFonts w:ascii="Times New Roman" w:eastAsia="宋体" w:hAnsi="Times New Roman" w:cs="Times New Roman" w:hint="eastAsia"/>
          <w:bCs/>
          <w:color w:val="000000" w:themeColor="text1"/>
          <w:sz w:val="24"/>
          <w:szCs w:val="24"/>
          <w:vertAlign w:val="superscript"/>
          <w:lang w:bidi="ar"/>
        </w:rPr>
        <w:t>3</w:t>
      </w:r>
      <w:r>
        <w:rPr>
          <w:rFonts w:ascii="Times New Roman" w:eastAsia="宋体" w:hAnsi="Times New Roman" w:cs="Times New Roman" w:hint="eastAsia"/>
          <w:bCs/>
          <w:color w:val="000000" w:themeColor="text1"/>
          <w:sz w:val="24"/>
          <w:szCs w:val="24"/>
          <w:lang w:bidi="ar"/>
        </w:rPr>
        <w:t>/h</w:t>
      </w:r>
      <w:r>
        <w:rPr>
          <w:rFonts w:ascii="Times New Roman" w:eastAsia="宋体" w:hAnsi="Times New Roman" w:cs="Times New Roman" w:hint="eastAsia"/>
          <w:bCs/>
          <w:color w:val="000000" w:themeColor="text1"/>
          <w:sz w:val="24"/>
          <w:szCs w:val="24"/>
          <w:lang w:bidi="ar"/>
        </w:rPr>
        <w:t>降为</w:t>
      </w:r>
      <w:r>
        <w:rPr>
          <w:rFonts w:ascii="Times New Roman" w:eastAsia="宋体" w:hAnsi="Times New Roman" w:cs="Times New Roman" w:hint="eastAsia"/>
          <w:bCs/>
          <w:color w:val="000000" w:themeColor="text1"/>
          <w:sz w:val="24"/>
          <w:szCs w:val="24"/>
          <w:lang w:bidi="ar"/>
        </w:rPr>
        <w:t>3 m</w:t>
      </w:r>
      <w:r>
        <w:rPr>
          <w:rFonts w:ascii="Times New Roman" w:eastAsia="宋体" w:hAnsi="Times New Roman" w:cs="Times New Roman" w:hint="eastAsia"/>
          <w:bCs/>
          <w:color w:val="000000" w:themeColor="text1"/>
          <w:sz w:val="24"/>
          <w:szCs w:val="24"/>
          <w:vertAlign w:val="superscript"/>
          <w:lang w:bidi="ar"/>
        </w:rPr>
        <w:t>3</w:t>
      </w:r>
      <w:r>
        <w:rPr>
          <w:rFonts w:ascii="Times New Roman" w:eastAsia="宋体" w:hAnsi="Times New Roman" w:cs="Times New Roman" w:hint="eastAsia"/>
          <w:bCs/>
          <w:color w:val="000000" w:themeColor="text1"/>
          <w:sz w:val="24"/>
          <w:szCs w:val="24"/>
          <w:lang w:bidi="ar"/>
        </w:rPr>
        <w:t>/h</w:t>
      </w:r>
      <w:r>
        <w:rPr>
          <w:rFonts w:ascii="Times New Roman" w:eastAsia="宋体" w:hAnsi="Times New Roman" w:cs="Times New Roman" w:hint="eastAsia"/>
          <w:bCs/>
          <w:color w:val="000000" w:themeColor="text1"/>
          <w:sz w:val="24"/>
          <w:szCs w:val="24"/>
          <w:lang w:bidi="ar"/>
        </w:rPr>
        <w:t>。</w:t>
      </w:r>
      <w:r w:rsidRPr="00B14C31">
        <w:rPr>
          <w:rFonts w:ascii="Times New Roman" w:eastAsia="宋体" w:hAnsi="Times New Roman" w:cs="Times New Roman" w:hint="eastAsia"/>
          <w:bCs/>
          <w:color w:val="EE0000"/>
          <w:sz w:val="24"/>
          <w:szCs w:val="24"/>
          <w:lang w:bidi="ar"/>
        </w:rPr>
        <w:t>以上变动内容</w:t>
      </w:r>
      <w:r w:rsidR="003464CD" w:rsidRPr="00B14C31">
        <w:rPr>
          <w:rFonts w:ascii="Times New Roman" w:eastAsia="宋体" w:hAnsi="Times New Roman" w:cs="Times New Roman" w:hint="eastAsia"/>
          <w:bCs/>
          <w:color w:val="EE0000"/>
          <w:sz w:val="24"/>
          <w:szCs w:val="24"/>
          <w:lang w:bidi="ar"/>
        </w:rPr>
        <w:t>中</w:t>
      </w:r>
      <w:r w:rsidRPr="00B14C31">
        <w:rPr>
          <w:rFonts w:ascii="Times New Roman" w:eastAsia="宋体" w:hAnsi="Times New Roman" w:cs="Times New Roman" w:hint="eastAsia"/>
          <w:bCs/>
          <w:color w:val="EE0000"/>
          <w:sz w:val="24"/>
          <w:szCs w:val="24"/>
          <w:lang w:bidi="ar"/>
        </w:rPr>
        <w:t>，企业于</w:t>
      </w:r>
      <w:r w:rsidRPr="00B14C31">
        <w:rPr>
          <w:rFonts w:ascii="Times New Roman" w:eastAsia="宋体" w:hAnsi="Times New Roman" w:cs="Times New Roman" w:hint="eastAsia"/>
          <w:bCs/>
          <w:color w:val="EE0000"/>
          <w:sz w:val="24"/>
          <w:szCs w:val="24"/>
          <w:lang w:bidi="ar"/>
        </w:rPr>
        <w:t>2025</w:t>
      </w:r>
      <w:r w:rsidRPr="00B14C31">
        <w:rPr>
          <w:rFonts w:ascii="Times New Roman" w:eastAsia="宋体" w:hAnsi="Times New Roman" w:cs="Times New Roman" w:hint="eastAsia"/>
          <w:bCs/>
          <w:color w:val="EE0000"/>
          <w:sz w:val="24"/>
          <w:szCs w:val="24"/>
          <w:lang w:bidi="ar"/>
        </w:rPr>
        <w:t>年</w:t>
      </w:r>
      <w:r w:rsidRPr="00B14C31">
        <w:rPr>
          <w:rFonts w:ascii="Times New Roman" w:eastAsia="宋体" w:hAnsi="Times New Roman" w:cs="Times New Roman" w:hint="eastAsia"/>
          <w:bCs/>
          <w:color w:val="EE0000"/>
          <w:sz w:val="24"/>
          <w:szCs w:val="24"/>
          <w:lang w:bidi="ar"/>
        </w:rPr>
        <w:t>9</w:t>
      </w:r>
      <w:r w:rsidRPr="00B14C31">
        <w:rPr>
          <w:rFonts w:ascii="Times New Roman" w:eastAsia="宋体" w:hAnsi="Times New Roman" w:cs="Times New Roman" w:hint="eastAsia"/>
          <w:bCs/>
          <w:color w:val="EE0000"/>
          <w:sz w:val="24"/>
          <w:szCs w:val="24"/>
          <w:lang w:bidi="ar"/>
        </w:rPr>
        <w:t>月</w:t>
      </w:r>
      <w:r w:rsidRPr="00B14C31">
        <w:rPr>
          <w:rFonts w:ascii="Times New Roman" w:eastAsia="宋体" w:hAnsi="Times New Roman" w:cs="Times New Roman" w:hint="eastAsia"/>
          <w:bCs/>
          <w:color w:val="EE0000"/>
          <w:sz w:val="24"/>
          <w:szCs w:val="24"/>
          <w:lang w:bidi="ar"/>
        </w:rPr>
        <w:t>2</w:t>
      </w:r>
      <w:r w:rsidRPr="00B14C31">
        <w:rPr>
          <w:rFonts w:ascii="Times New Roman" w:eastAsia="宋体" w:hAnsi="Times New Roman" w:cs="Times New Roman" w:hint="eastAsia"/>
          <w:bCs/>
          <w:color w:val="EE0000"/>
          <w:sz w:val="24"/>
          <w:szCs w:val="24"/>
          <w:lang w:bidi="ar"/>
        </w:rPr>
        <w:t>日填写了废水</w:t>
      </w:r>
      <w:r w:rsidRPr="00B14C31">
        <w:rPr>
          <w:rFonts w:ascii="Times New Roman" w:eastAsia="宋体" w:hAnsi="Times New Roman" w:cs="Times New Roman"/>
          <w:bCs/>
          <w:color w:val="EE0000"/>
          <w:sz w:val="24"/>
          <w:szCs w:val="24"/>
          <w:lang w:bidi="ar"/>
        </w:rPr>
        <w:t>处理措施升级改造项目</w:t>
      </w:r>
      <w:r w:rsidRPr="00B14C31">
        <w:rPr>
          <w:rFonts w:ascii="Times New Roman" w:eastAsia="宋体" w:hAnsi="Times New Roman" w:cs="Times New Roman" w:hint="eastAsia"/>
          <w:bCs/>
          <w:color w:val="EE0000"/>
          <w:sz w:val="24"/>
          <w:szCs w:val="24"/>
          <w:lang w:bidi="ar"/>
        </w:rPr>
        <w:t>环评登记表，于</w:t>
      </w:r>
      <w:r w:rsidRPr="00B14C31">
        <w:rPr>
          <w:rFonts w:ascii="Times New Roman" w:eastAsia="宋体" w:hAnsi="Times New Roman" w:cs="Times New Roman" w:hint="eastAsia"/>
          <w:bCs/>
          <w:color w:val="EE0000"/>
          <w:sz w:val="24"/>
          <w:szCs w:val="24"/>
          <w:lang w:bidi="ar"/>
        </w:rPr>
        <w:t>2026</w:t>
      </w:r>
      <w:r w:rsidRPr="00B14C31">
        <w:rPr>
          <w:rFonts w:ascii="Times New Roman" w:eastAsia="宋体" w:hAnsi="Times New Roman" w:cs="Times New Roman" w:hint="eastAsia"/>
          <w:bCs/>
          <w:color w:val="EE0000"/>
          <w:sz w:val="24"/>
          <w:szCs w:val="24"/>
          <w:lang w:bidi="ar"/>
        </w:rPr>
        <w:t>年</w:t>
      </w:r>
      <w:r w:rsidRPr="00B14C31">
        <w:rPr>
          <w:rFonts w:ascii="Times New Roman" w:eastAsia="宋体" w:hAnsi="Times New Roman" w:cs="Times New Roman" w:hint="eastAsia"/>
          <w:bCs/>
          <w:color w:val="EE0000"/>
          <w:sz w:val="24"/>
          <w:szCs w:val="24"/>
          <w:lang w:bidi="ar"/>
        </w:rPr>
        <w:t>6</w:t>
      </w:r>
      <w:r w:rsidRPr="00B14C31">
        <w:rPr>
          <w:rFonts w:ascii="Times New Roman" w:eastAsia="宋体" w:hAnsi="Times New Roman" w:cs="Times New Roman" w:hint="eastAsia"/>
          <w:bCs/>
          <w:color w:val="EE0000"/>
          <w:sz w:val="24"/>
          <w:szCs w:val="24"/>
          <w:lang w:bidi="ar"/>
        </w:rPr>
        <w:t>月</w:t>
      </w:r>
      <w:r w:rsidRPr="00B14C31">
        <w:rPr>
          <w:rFonts w:ascii="Times New Roman" w:eastAsia="宋体" w:hAnsi="Times New Roman" w:cs="Times New Roman" w:hint="eastAsia"/>
          <w:bCs/>
          <w:color w:val="EE0000"/>
          <w:sz w:val="24"/>
          <w:szCs w:val="24"/>
          <w:lang w:bidi="ar"/>
        </w:rPr>
        <w:t>8</w:t>
      </w:r>
      <w:r w:rsidRPr="00B14C31">
        <w:rPr>
          <w:rFonts w:ascii="Times New Roman" w:eastAsia="宋体" w:hAnsi="Times New Roman" w:cs="Times New Roman" w:hint="eastAsia"/>
          <w:bCs/>
          <w:color w:val="EE0000"/>
          <w:sz w:val="24"/>
          <w:szCs w:val="24"/>
          <w:lang w:bidi="ar"/>
        </w:rPr>
        <w:t>日填写了废气</w:t>
      </w:r>
      <w:r w:rsidRPr="00B14C31">
        <w:rPr>
          <w:rFonts w:ascii="Times New Roman" w:eastAsia="宋体" w:hAnsi="Times New Roman" w:cs="Times New Roman"/>
          <w:bCs/>
          <w:color w:val="EE0000"/>
          <w:sz w:val="24"/>
          <w:szCs w:val="24"/>
          <w:lang w:bidi="ar"/>
        </w:rPr>
        <w:t>处理措施升级改造项目</w:t>
      </w:r>
      <w:r w:rsidRPr="00B14C31">
        <w:rPr>
          <w:rFonts w:ascii="Times New Roman" w:eastAsia="宋体" w:hAnsi="Times New Roman" w:cs="Times New Roman" w:hint="eastAsia"/>
          <w:bCs/>
          <w:color w:val="EE0000"/>
          <w:sz w:val="24"/>
          <w:szCs w:val="24"/>
          <w:lang w:bidi="ar"/>
        </w:rPr>
        <w:t>环评登记表</w:t>
      </w:r>
      <w:r w:rsidR="00B34BFC" w:rsidRPr="00B14C31">
        <w:rPr>
          <w:rFonts w:ascii="Times New Roman" w:eastAsia="宋体" w:hAnsi="Times New Roman" w:cs="Times New Roman" w:hint="eastAsia"/>
          <w:bCs/>
          <w:color w:val="EE0000"/>
          <w:sz w:val="24"/>
          <w:szCs w:val="24"/>
          <w:lang w:bidi="ar"/>
        </w:rPr>
        <w:t>，已完善了</w:t>
      </w:r>
      <w:r w:rsidR="003464CD" w:rsidRPr="00B14C31">
        <w:rPr>
          <w:rFonts w:ascii="Times New Roman" w:eastAsia="宋体" w:hAnsi="Times New Roman" w:cs="Times New Roman" w:hint="eastAsia"/>
          <w:bCs/>
          <w:color w:val="EE0000"/>
          <w:sz w:val="24"/>
          <w:szCs w:val="24"/>
          <w:lang w:bidi="ar"/>
        </w:rPr>
        <w:t>相关</w:t>
      </w:r>
      <w:r w:rsidR="00B34BFC" w:rsidRPr="00B14C31">
        <w:rPr>
          <w:rFonts w:ascii="Times New Roman" w:eastAsia="宋体" w:hAnsi="Times New Roman" w:cs="Times New Roman" w:hint="eastAsia"/>
          <w:bCs/>
          <w:color w:val="EE0000"/>
          <w:sz w:val="24"/>
          <w:szCs w:val="24"/>
          <w:lang w:bidi="ar"/>
        </w:rPr>
        <w:t>环保手续</w:t>
      </w:r>
      <w:r w:rsidR="00B14C31" w:rsidRPr="00B14C31">
        <w:rPr>
          <w:rFonts w:ascii="Times New Roman" w:eastAsia="宋体" w:hAnsi="Times New Roman" w:cs="Times New Roman" w:hint="eastAsia"/>
          <w:bCs/>
          <w:color w:val="EE0000"/>
          <w:sz w:val="24"/>
          <w:szCs w:val="24"/>
          <w:lang w:bidi="ar"/>
        </w:rPr>
        <w:t>，不纳入一般变动环境影响分析</w:t>
      </w:r>
      <w:r w:rsidRPr="00B14C31">
        <w:rPr>
          <w:rFonts w:ascii="Times New Roman" w:eastAsia="宋体" w:hAnsi="Times New Roman" w:cs="Times New Roman" w:hint="eastAsia"/>
          <w:bCs/>
          <w:color w:val="EE0000"/>
          <w:sz w:val="24"/>
          <w:szCs w:val="24"/>
          <w:lang w:bidi="ar"/>
        </w:rPr>
        <w:t>。</w:t>
      </w:r>
    </w:p>
    <w:bookmarkEnd w:id="2"/>
    <w:p w14:paraId="3E9F58D7" w14:textId="77777777" w:rsidR="00E83C41" w:rsidRDefault="00000000">
      <w:pPr>
        <w:spacing w:line="500" w:lineRule="exact"/>
        <w:ind w:firstLineChars="200" w:firstLine="480"/>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对照《污染影响类建设项目重大变动清单（试行）》（环办环评函〔</w:t>
      </w:r>
      <w:r>
        <w:rPr>
          <w:rFonts w:ascii="Times New Roman" w:eastAsia="宋体" w:hAnsi="Times New Roman" w:hint="eastAsia"/>
          <w:color w:val="000000" w:themeColor="text1"/>
          <w:sz w:val="24"/>
          <w:szCs w:val="24"/>
        </w:rPr>
        <w:t>2020</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688</w:t>
      </w:r>
      <w:r>
        <w:rPr>
          <w:rFonts w:ascii="Times New Roman" w:eastAsia="宋体" w:hAnsi="Times New Roman" w:hint="eastAsia"/>
          <w:color w:val="000000" w:themeColor="text1"/>
          <w:sz w:val="24"/>
          <w:szCs w:val="24"/>
        </w:rPr>
        <w:t>号</w:t>
      </w:r>
      <w:r>
        <w:rPr>
          <w:rFonts w:ascii="Times New Roman" w:eastAsia="宋体" w:hAnsi="Times New Roman"/>
          <w:color w:val="000000" w:themeColor="text1"/>
          <w:sz w:val="24"/>
          <w:szCs w:val="24"/>
        </w:rPr>
        <w:t>）</w:t>
      </w:r>
      <w:r>
        <w:rPr>
          <w:rFonts w:ascii="Times New Roman" w:eastAsia="宋体" w:hAnsi="Times New Roman" w:hint="eastAsia"/>
          <w:color w:val="000000" w:themeColor="text1"/>
          <w:sz w:val="24"/>
          <w:szCs w:val="24"/>
        </w:rPr>
        <w:t>及</w:t>
      </w:r>
      <w:r>
        <w:rPr>
          <w:rFonts w:ascii="Times New Roman" w:eastAsia="宋体" w:hAnsi="Times New Roman"/>
          <w:color w:val="000000" w:themeColor="text1"/>
          <w:sz w:val="24"/>
          <w:szCs w:val="24"/>
        </w:rPr>
        <w:t>《关于印发制浆造纸等十四个行业建设项目重大变动清单的通知》（环办环评〔</w:t>
      </w:r>
      <w:r>
        <w:rPr>
          <w:rFonts w:ascii="Times New Roman" w:eastAsia="宋体" w:hAnsi="Times New Roman"/>
          <w:color w:val="000000" w:themeColor="text1"/>
          <w:sz w:val="24"/>
          <w:szCs w:val="24"/>
        </w:rPr>
        <w:t>2018</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rPr>
        <w:t>6</w:t>
      </w:r>
      <w:r>
        <w:rPr>
          <w:rFonts w:ascii="Times New Roman" w:eastAsia="宋体" w:hAnsi="Times New Roman"/>
          <w:color w:val="000000" w:themeColor="text1"/>
          <w:sz w:val="24"/>
          <w:szCs w:val="24"/>
        </w:rPr>
        <w:t>号）</w:t>
      </w:r>
      <w:r>
        <w:rPr>
          <w:rFonts w:ascii="Times New Roman" w:eastAsia="宋体" w:hAnsi="Times New Roman"/>
          <w:color w:val="000000" w:themeColor="text1"/>
          <w:sz w:val="24"/>
          <w:szCs w:val="24"/>
          <w:lang w:val="zh-CN"/>
        </w:rPr>
        <w:t>要求</w:t>
      </w:r>
      <w:r>
        <w:rPr>
          <w:rFonts w:ascii="Times New Roman" w:eastAsia="宋体" w:hAnsi="Times New Roman" w:hint="eastAsia"/>
          <w:color w:val="000000" w:themeColor="text1"/>
          <w:sz w:val="24"/>
          <w:szCs w:val="24"/>
          <w:lang w:val="zh-CN"/>
        </w:rPr>
        <w:t>，本项目规模、地点、生产工艺和环境保护措施四项因素均未产生重大变动，未导致环境影响显著变化或环境风险增大，为此针对本项目的变动界定为一般变动。根据《省生态环境厅关于加强涉变动项目环评与排污许可管理衔接的通知》（苏环办〔</w:t>
      </w:r>
      <w:r>
        <w:rPr>
          <w:rFonts w:ascii="Times New Roman" w:eastAsia="宋体" w:hAnsi="Times New Roman" w:hint="eastAsia"/>
          <w:color w:val="000000" w:themeColor="text1"/>
          <w:sz w:val="24"/>
          <w:szCs w:val="24"/>
          <w:lang w:val="zh-CN"/>
        </w:rPr>
        <w:t>2021</w:t>
      </w:r>
      <w:r>
        <w:rPr>
          <w:rFonts w:ascii="Times New Roman" w:eastAsia="宋体" w:hAnsi="Times New Roman" w:hint="eastAsia"/>
          <w:color w:val="000000" w:themeColor="text1"/>
          <w:sz w:val="24"/>
          <w:szCs w:val="24"/>
          <w:lang w:val="zh-CN"/>
        </w:rPr>
        <w:t>〕</w:t>
      </w:r>
      <w:r>
        <w:rPr>
          <w:rFonts w:ascii="Times New Roman" w:eastAsia="宋体" w:hAnsi="Times New Roman" w:hint="eastAsia"/>
          <w:color w:val="000000" w:themeColor="text1"/>
          <w:sz w:val="24"/>
          <w:szCs w:val="24"/>
          <w:lang w:val="zh-CN"/>
        </w:rPr>
        <w:t>122</w:t>
      </w:r>
      <w:r>
        <w:rPr>
          <w:rFonts w:ascii="Times New Roman" w:eastAsia="宋体" w:hAnsi="Times New Roman" w:hint="eastAsia"/>
          <w:color w:val="000000" w:themeColor="text1"/>
          <w:sz w:val="24"/>
          <w:szCs w:val="24"/>
          <w:lang w:val="zh-CN"/>
        </w:rPr>
        <w:t>号）文件，建设单位委托江苏环保产业技术研究院股份公司编制《</w:t>
      </w: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olor w:val="000000" w:themeColor="text1"/>
          <w:sz w:val="24"/>
          <w:szCs w:val="24"/>
          <w:lang w:val="zh-CN"/>
        </w:rPr>
        <w:t>年产</w:t>
      </w:r>
      <w:r>
        <w:rPr>
          <w:rFonts w:ascii="Times New Roman" w:eastAsia="宋体" w:hAnsi="Times New Roman"/>
          <w:color w:val="000000" w:themeColor="text1"/>
          <w:sz w:val="24"/>
          <w:szCs w:val="24"/>
          <w:lang w:val="zh-CN"/>
        </w:rPr>
        <w:t>40</w:t>
      </w:r>
      <w:r>
        <w:rPr>
          <w:rFonts w:ascii="Times New Roman" w:eastAsia="宋体" w:hAnsi="Times New Roman"/>
          <w:color w:val="000000" w:themeColor="text1"/>
          <w:sz w:val="24"/>
          <w:szCs w:val="24"/>
          <w:lang w:val="zh-CN"/>
        </w:rPr>
        <w:t>吨沙库巴曲缬沙坦钠、</w:t>
      </w:r>
      <w:r>
        <w:rPr>
          <w:rFonts w:ascii="Times New Roman" w:eastAsia="宋体" w:hAnsi="Times New Roman"/>
          <w:color w:val="000000" w:themeColor="text1"/>
          <w:sz w:val="24"/>
          <w:szCs w:val="24"/>
          <w:lang w:val="zh-CN"/>
        </w:rPr>
        <w:t>60</w:t>
      </w:r>
      <w:r>
        <w:rPr>
          <w:rFonts w:ascii="Times New Roman" w:eastAsia="宋体" w:hAnsi="Times New Roman"/>
          <w:color w:val="000000" w:themeColor="text1"/>
          <w:sz w:val="24"/>
          <w:szCs w:val="24"/>
          <w:lang w:val="zh-CN"/>
        </w:rPr>
        <w:t>吨瑞舒伐他汀钙、</w:t>
      </w:r>
      <w:r>
        <w:rPr>
          <w:rFonts w:ascii="Times New Roman" w:eastAsia="宋体" w:hAnsi="Times New Roman"/>
          <w:color w:val="000000" w:themeColor="text1"/>
          <w:sz w:val="24"/>
          <w:szCs w:val="24"/>
          <w:lang w:val="zh-CN"/>
        </w:rPr>
        <w:t>60</w:t>
      </w:r>
      <w:r>
        <w:rPr>
          <w:rFonts w:ascii="Times New Roman" w:eastAsia="宋体" w:hAnsi="Times New Roman"/>
          <w:color w:val="000000" w:themeColor="text1"/>
          <w:sz w:val="24"/>
          <w:szCs w:val="24"/>
          <w:lang w:val="zh-CN"/>
        </w:rPr>
        <w:t>吨替格瑞洛原料药及</w:t>
      </w:r>
      <w:r>
        <w:rPr>
          <w:rFonts w:ascii="Times New Roman" w:eastAsia="宋体" w:hAnsi="Times New Roman"/>
          <w:color w:val="000000" w:themeColor="text1"/>
          <w:sz w:val="24"/>
          <w:szCs w:val="24"/>
          <w:lang w:val="zh-CN"/>
        </w:rPr>
        <w:t>0.05</w:t>
      </w:r>
      <w:r>
        <w:rPr>
          <w:rFonts w:ascii="Times New Roman" w:eastAsia="宋体" w:hAnsi="Times New Roman"/>
          <w:color w:val="000000" w:themeColor="text1"/>
          <w:sz w:val="24"/>
          <w:szCs w:val="24"/>
          <w:lang w:val="zh-CN"/>
        </w:rPr>
        <w:t>吨棕榈酸帕利哌酮无菌原料药建设项目</w:t>
      </w:r>
      <w:r>
        <w:rPr>
          <w:rFonts w:ascii="Times New Roman" w:eastAsia="宋体" w:hAnsi="Times New Roman" w:hint="eastAsia"/>
          <w:color w:val="000000" w:themeColor="text1"/>
          <w:sz w:val="24"/>
          <w:szCs w:val="24"/>
          <w:lang w:val="zh-CN"/>
        </w:rPr>
        <w:t>一般变动环境影响分析报告》，分析项目实际建设与环评阶段建设内容发生的一般变动情况，为</w:t>
      </w: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olor w:val="000000" w:themeColor="text1"/>
          <w:sz w:val="24"/>
          <w:szCs w:val="24"/>
          <w:lang w:val="zh-CN"/>
        </w:rPr>
        <w:t>年产</w:t>
      </w:r>
      <w:r>
        <w:rPr>
          <w:rFonts w:ascii="Times New Roman" w:eastAsia="宋体" w:hAnsi="Times New Roman"/>
          <w:color w:val="000000" w:themeColor="text1"/>
          <w:sz w:val="24"/>
          <w:szCs w:val="24"/>
          <w:lang w:val="zh-CN"/>
        </w:rPr>
        <w:t>40</w:t>
      </w:r>
      <w:r>
        <w:rPr>
          <w:rFonts w:ascii="Times New Roman" w:eastAsia="宋体" w:hAnsi="Times New Roman"/>
          <w:color w:val="000000" w:themeColor="text1"/>
          <w:sz w:val="24"/>
          <w:szCs w:val="24"/>
          <w:lang w:val="zh-CN"/>
        </w:rPr>
        <w:t>吨沙库巴曲缬沙坦钠、</w:t>
      </w:r>
      <w:r>
        <w:rPr>
          <w:rFonts w:ascii="Times New Roman" w:eastAsia="宋体" w:hAnsi="Times New Roman"/>
          <w:color w:val="000000" w:themeColor="text1"/>
          <w:sz w:val="24"/>
          <w:szCs w:val="24"/>
          <w:lang w:val="zh-CN"/>
        </w:rPr>
        <w:t>60</w:t>
      </w:r>
      <w:r>
        <w:rPr>
          <w:rFonts w:ascii="Times New Roman" w:eastAsia="宋体" w:hAnsi="Times New Roman"/>
          <w:color w:val="000000" w:themeColor="text1"/>
          <w:sz w:val="24"/>
          <w:szCs w:val="24"/>
          <w:lang w:val="zh-CN"/>
        </w:rPr>
        <w:t>吨瑞舒伐他汀钙、</w:t>
      </w:r>
      <w:r>
        <w:rPr>
          <w:rFonts w:ascii="Times New Roman" w:eastAsia="宋体" w:hAnsi="Times New Roman"/>
          <w:color w:val="000000" w:themeColor="text1"/>
          <w:sz w:val="24"/>
          <w:szCs w:val="24"/>
          <w:lang w:val="zh-CN"/>
        </w:rPr>
        <w:t>60</w:t>
      </w:r>
      <w:r>
        <w:rPr>
          <w:rFonts w:ascii="Times New Roman" w:eastAsia="宋体" w:hAnsi="Times New Roman"/>
          <w:color w:val="000000" w:themeColor="text1"/>
          <w:sz w:val="24"/>
          <w:szCs w:val="24"/>
          <w:lang w:val="zh-CN"/>
        </w:rPr>
        <w:t>吨替格瑞洛原料药及</w:t>
      </w:r>
      <w:r>
        <w:rPr>
          <w:rFonts w:ascii="Times New Roman" w:eastAsia="宋体" w:hAnsi="Times New Roman"/>
          <w:color w:val="000000" w:themeColor="text1"/>
          <w:sz w:val="24"/>
          <w:szCs w:val="24"/>
          <w:lang w:val="zh-CN"/>
        </w:rPr>
        <w:t>0.05</w:t>
      </w:r>
      <w:r>
        <w:rPr>
          <w:rFonts w:ascii="Times New Roman" w:eastAsia="宋体" w:hAnsi="Times New Roman"/>
          <w:color w:val="000000" w:themeColor="text1"/>
          <w:sz w:val="24"/>
          <w:szCs w:val="24"/>
          <w:lang w:val="zh-CN"/>
        </w:rPr>
        <w:t>吨棕榈酸帕利哌酮无菌原料药建设项目</w:t>
      </w:r>
      <w:r>
        <w:rPr>
          <w:rFonts w:ascii="Times New Roman" w:eastAsia="宋体" w:hAnsi="Times New Roman" w:hint="eastAsia"/>
          <w:color w:val="000000" w:themeColor="text1"/>
          <w:sz w:val="24"/>
          <w:szCs w:val="24"/>
          <w:lang w:val="zh-CN"/>
        </w:rPr>
        <w:t>竣工环境保护验收提供依据。</w:t>
      </w:r>
    </w:p>
    <w:p w14:paraId="021FF4E5" w14:textId="77777777" w:rsidR="00E83C41" w:rsidRDefault="00E83C41">
      <w:pPr>
        <w:outlineLvl w:val="0"/>
        <w:rPr>
          <w:rFonts w:eastAsia="宋体" w:cs="Times New Roman" w:hint="eastAsia"/>
          <w:color w:val="000000" w:themeColor="text1"/>
        </w:rPr>
        <w:sectPr w:rsidR="00E83C41">
          <w:pgSz w:w="11906" w:h="16838"/>
          <w:pgMar w:top="1440" w:right="1080" w:bottom="1440" w:left="1080" w:header="851" w:footer="992" w:gutter="0"/>
          <w:pgNumType w:start="1"/>
          <w:cols w:space="425"/>
          <w:docGrid w:type="lines" w:linePitch="312"/>
        </w:sectPr>
      </w:pPr>
    </w:p>
    <w:p w14:paraId="1F02AA65" w14:textId="77777777" w:rsidR="00E83C41" w:rsidRDefault="00000000">
      <w:pPr>
        <w:pStyle w:val="2115520"/>
        <w:outlineLvl w:val="0"/>
        <w:rPr>
          <w:rFonts w:eastAsia="宋体" w:cs="Times New Roman"/>
          <w:color w:val="000000" w:themeColor="text1"/>
          <w:sz w:val="30"/>
          <w:szCs w:val="30"/>
        </w:rPr>
      </w:pPr>
      <w:bookmarkStart w:id="5" w:name="_Toc230623660"/>
      <w:r>
        <w:rPr>
          <w:rFonts w:eastAsia="宋体" w:cs="Times New Roman" w:hint="eastAsia"/>
          <w:color w:val="000000" w:themeColor="text1"/>
          <w:sz w:val="30"/>
          <w:szCs w:val="30"/>
        </w:rPr>
        <w:lastRenderedPageBreak/>
        <w:t>2</w:t>
      </w:r>
      <w:r>
        <w:rPr>
          <w:rFonts w:eastAsia="宋体" w:cs="Times New Roman"/>
          <w:color w:val="000000" w:themeColor="text1"/>
          <w:sz w:val="30"/>
          <w:szCs w:val="30"/>
        </w:rPr>
        <w:t xml:space="preserve"> </w:t>
      </w:r>
      <w:r>
        <w:rPr>
          <w:rFonts w:eastAsia="宋体" w:cs="Times New Roman" w:hint="eastAsia"/>
          <w:color w:val="000000" w:themeColor="text1"/>
          <w:sz w:val="30"/>
          <w:szCs w:val="30"/>
        </w:rPr>
        <w:t>编制依据</w:t>
      </w:r>
      <w:bookmarkEnd w:id="5"/>
    </w:p>
    <w:p w14:paraId="444F96D2" w14:textId="77777777" w:rsidR="00E83C41" w:rsidRDefault="00000000">
      <w:pPr>
        <w:pStyle w:val="2115520"/>
        <w:rPr>
          <w:rFonts w:eastAsia="宋体" w:cs="Times New Roman"/>
          <w:color w:val="000000" w:themeColor="text1"/>
        </w:rPr>
      </w:pPr>
      <w:bookmarkStart w:id="6" w:name="_Toc230623661"/>
      <w:bookmarkStart w:id="7" w:name="_Toc201238760"/>
      <w:bookmarkStart w:id="8" w:name="_Toc141506315"/>
      <w:bookmarkStart w:id="9" w:name="_Toc28044"/>
      <w:bookmarkStart w:id="10" w:name="_Toc144867298"/>
      <w:bookmarkStart w:id="11" w:name="_Toc141582095"/>
      <w:bookmarkStart w:id="12" w:name="_Toc140921514"/>
      <w:bookmarkStart w:id="13" w:name="_Toc152382424"/>
      <w:bookmarkStart w:id="14" w:name="_Toc140921222"/>
      <w:r>
        <w:rPr>
          <w:rFonts w:eastAsia="宋体" w:cs="Times New Roman"/>
          <w:color w:val="000000" w:themeColor="text1"/>
        </w:rPr>
        <w:t>2.1</w:t>
      </w:r>
      <w:r>
        <w:rPr>
          <w:rFonts w:eastAsia="宋体" w:cs="Times New Roman"/>
          <w:color w:val="000000" w:themeColor="text1"/>
        </w:rPr>
        <w:t>相关</w:t>
      </w:r>
      <w:r>
        <w:rPr>
          <w:rFonts w:eastAsia="宋体" w:cs="Times New Roman" w:hint="eastAsia"/>
          <w:color w:val="000000" w:themeColor="text1"/>
        </w:rPr>
        <w:t>法律法规</w:t>
      </w:r>
      <w:r>
        <w:rPr>
          <w:rFonts w:eastAsia="宋体" w:cs="Times New Roman"/>
          <w:color w:val="000000" w:themeColor="text1"/>
        </w:rPr>
        <w:t>和规章制度</w:t>
      </w:r>
      <w:bookmarkEnd w:id="6"/>
      <w:bookmarkEnd w:id="7"/>
    </w:p>
    <w:p w14:paraId="3C59D4A0"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中华人民共和国生态环境法典</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2026</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3</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12</w:t>
      </w:r>
      <w:r>
        <w:rPr>
          <w:rFonts w:ascii="Times New Roman" w:eastAsia="宋体" w:hAnsi="Times New Roman" w:cs="Times New Roman"/>
          <w:color w:val="000000" w:themeColor="text1"/>
          <w:kern w:val="0"/>
          <w:sz w:val="24"/>
          <w:szCs w:val="24"/>
        </w:rPr>
        <w:t>日第十四届全国人民代表大会第四次会议通过）</w:t>
      </w:r>
      <w:r>
        <w:rPr>
          <w:rFonts w:ascii="Times New Roman" w:eastAsia="宋体" w:hAnsi="Times New Roman" w:cs="Times New Roman" w:hint="eastAsia"/>
          <w:color w:val="000000" w:themeColor="text1"/>
          <w:kern w:val="0"/>
          <w:sz w:val="24"/>
          <w:szCs w:val="24"/>
        </w:rPr>
        <w:t>；</w:t>
      </w:r>
    </w:p>
    <w:p w14:paraId="5D3ECBE6"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《中华人民共和国环境保护法》（</w:t>
      </w:r>
      <w:r>
        <w:rPr>
          <w:rFonts w:ascii="Times New Roman" w:eastAsia="宋体" w:hAnsi="Times New Roman" w:cs="Times New Roman"/>
          <w:color w:val="000000" w:themeColor="text1"/>
          <w:kern w:val="0"/>
          <w:sz w:val="24"/>
          <w:szCs w:val="24"/>
        </w:rPr>
        <w:t>2014</w:t>
      </w:r>
      <w:r>
        <w:rPr>
          <w:rFonts w:ascii="Times New Roman" w:eastAsia="宋体" w:hAnsi="Times New Roman" w:cs="Times New Roman"/>
          <w:color w:val="000000" w:themeColor="text1"/>
          <w:kern w:val="0"/>
          <w:sz w:val="24"/>
          <w:szCs w:val="24"/>
        </w:rPr>
        <w:t>年修订，</w:t>
      </w:r>
      <w:r>
        <w:rPr>
          <w:rFonts w:ascii="Times New Roman" w:eastAsia="宋体" w:hAnsi="Times New Roman" w:cs="Times New Roman"/>
          <w:color w:val="000000" w:themeColor="text1"/>
          <w:kern w:val="0"/>
          <w:sz w:val="24"/>
          <w:szCs w:val="24"/>
        </w:rPr>
        <w:t>2015</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日起施行）；</w:t>
      </w:r>
    </w:p>
    <w:p w14:paraId="4D212539"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）《中华人民共和国水污染防治法》（</w:t>
      </w:r>
      <w:r>
        <w:rPr>
          <w:rFonts w:ascii="Times New Roman" w:eastAsia="宋体" w:hAnsi="Times New Roman" w:cs="Times New Roman"/>
          <w:color w:val="000000" w:themeColor="text1"/>
          <w:kern w:val="0"/>
          <w:sz w:val="24"/>
          <w:szCs w:val="24"/>
        </w:rPr>
        <w:t>2017</w:t>
      </w:r>
      <w:r>
        <w:rPr>
          <w:rFonts w:ascii="Times New Roman" w:eastAsia="宋体" w:hAnsi="Times New Roman" w:cs="Times New Roman" w:hint="eastAsia"/>
          <w:color w:val="000000" w:themeColor="text1"/>
          <w:kern w:val="0"/>
          <w:sz w:val="24"/>
          <w:szCs w:val="24"/>
        </w:rPr>
        <w:t>年修订</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2018</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hint="eastAsia"/>
          <w:color w:val="000000" w:themeColor="text1"/>
          <w:kern w:val="0"/>
          <w:sz w:val="24"/>
          <w:szCs w:val="24"/>
        </w:rPr>
        <w:t>月</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hint="eastAsia"/>
          <w:color w:val="000000" w:themeColor="text1"/>
          <w:kern w:val="0"/>
          <w:sz w:val="24"/>
          <w:szCs w:val="24"/>
        </w:rPr>
        <w:t>日</w:t>
      </w:r>
      <w:r>
        <w:rPr>
          <w:rFonts w:ascii="Times New Roman" w:eastAsia="宋体" w:hAnsi="Times New Roman" w:cs="Times New Roman"/>
          <w:color w:val="000000" w:themeColor="text1"/>
          <w:kern w:val="0"/>
          <w:sz w:val="24"/>
          <w:szCs w:val="24"/>
        </w:rPr>
        <w:t>起施行）；</w:t>
      </w:r>
    </w:p>
    <w:p w14:paraId="0B9DE06A"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）《中华人民共和国大气污染防治法》（</w:t>
      </w:r>
      <w:r>
        <w:rPr>
          <w:rFonts w:ascii="Times New Roman" w:eastAsia="宋体" w:hAnsi="Times New Roman" w:cs="Times New Roman"/>
          <w:color w:val="000000" w:themeColor="text1"/>
          <w:kern w:val="0"/>
          <w:sz w:val="24"/>
          <w:szCs w:val="24"/>
        </w:rPr>
        <w:t>2018</w:t>
      </w:r>
      <w:r>
        <w:rPr>
          <w:rFonts w:ascii="Times New Roman" w:eastAsia="宋体" w:hAnsi="Times New Roman" w:cs="Times New Roman"/>
          <w:color w:val="000000" w:themeColor="text1"/>
          <w:kern w:val="0"/>
          <w:sz w:val="24"/>
          <w:szCs w:val="24"/>
        </w:rPr>
        <w:t>年修正，</w:t>
      </w:r>
      <w:r>
        <w:rPr>
          <w:rFonts w:ascii="Times New Roman" w:eastAsia="宋体" w:hAnsi="Times New Roman" w:cs="Times New Roman"/>
          <w:color w:val="000000" w:themeColor="text1"/>
          <w:kern w:val="0"/>
          <w:sz w:val="24"/>
          <w:szCs w:val="24"/>
        </w:rPr>
        <w:t>2018</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10</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26</w:t>
      </w:r>
      <w:r>
        <w:rPr>
          <w:rFonts w:ascii="Times New Roman" w:eastAsia="宋体" w:hAnsi="Times New Roman" w:cs="Times New Roman"/>
          <w:color w:val="000000" w:themeColor="text1"/>
          <w:kern w:val="0"/>
          <w:sz w:val="24"/>
          <w:szCs w:val="24"/>
        </w:rPr>
        <w:t>日起施行）；</w:t>
      </w:r>
    </w:p>
    <w:p w14:paraId="42B6FAC7"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5</w:t>
      </w:r>
      <w:r>
        <w:rPr>
          <w:rFonts w:ascii="Times New Roman" w:eastAsia="宋体" w:hAnsi="Times New Roman" w:cs="Times New Roman"/>
          <w:color w:val="000000" w:themeColor="text1"/>
          <w:kern w:val="0"/>
          <w:sz w:val="24"/>
          <w:szCs w:val="24"/>
        </w:rPr>
        <w:t>）《中华人民共和国噪声污染防治法》（</w:t>
      </w:r>
      <w:r>
        <w:rPr>
          <w:rFonts w:ascii="Times New Roman" w:eastAsia="宋体" w:hAnsi="Times New Roman" w:cs="Times New Roman"/>
          <w:color w:val="000000" w:themeColor="text1"/>
          <w:kern w:val="0"/>
          <w:sz w:val="24"/>
          <w:szCs w:val="24"/>
        </w:rPr>
        <w:t>2021</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12</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24</w:t>
      </w:r>
      <w:r>
        <w:rPr>
          <w:rFonts w:ascii="Times New Roman" w:eastAsia="宋体" w:hAnsi="Times New Roman" w:cs="Times New Roman"/>
          <w:color w:val="000000" w:themeColor="text1"/>
          <w:kern w:val="0"/>
          <w:sz w:val="24"/>
          <w:szCs w:val="24"/>
        </w:rPr>
        <w:t>日通过，</w:t>
      </w:r>
      <w:r>
        <w:rPr>
          <w:rFonts w:ascii="Times New Roman" w:eastAsia="宋体" w:hAnsi="Times New Roman" w:cs="Times New Roman"/>
          <w:color w:val="000000" w:themeColor="text1"/>
          <w:kern w:val="0"/>
          <w:sz w:val="24"/>
          <w:szCs w:val="24"/>
        </w:rPr>
        <w:t>2022</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6</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5</w:t>
      </w:r>
      <w:r>
        <w:rPr>
          <w:rFonts w:ascii="Times New Roman" w:eastAsia="宋体" w:hAnsi="Times New Roman" w:cs="Times New Roman"/>
          <w:color w:val="000000" w:themeColor="text1"/>
          <w:kern w:val="0"/>
          <w:sz w:val="24"/>
          <w:szCs w:val="24"/>
        </w:rPr>
        <w:t>日起施行）；</w:t>
      </w:r>
    </w:p>
    <w:p w14:paraId="00BF8DF2"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6</w:t>
      </w:r>
      <w:r>
        <w:rPr>
          <w:rFonts w:ascii="Times New Roman" w:eastAsia="宋体" w:hAnsi="Times New Roman" w:cs="Times New Roman"/>
          <w:color w:val="000000" w:themeColor="text1"/>
          <w:kern w:val="0"/>
          <w:sz w:val="24"/>
          <w:szCs w:val="24"/>
        </w:rPr>
        <w:t>）《中华人民共和国固体废物污染环境防治法》（</w:t>
      </w:r>
      <w:r>
        <w:rPr>
          <w:rFonts w:ascii="Times New Roman" w:eastAsia="宋体" w:hAnsi="Times New Roman" w:cs="Times New Roman"/>
          <w:color w:val="000000" w:themeColor="text1"/>
          <w:kern w:val="0"/>
          <w:sz w:val="24"/>
          <w:szCs w:val="24"/>
        </w:rPr>
        <w:t>2020</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4</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29</w:t>
      </w:r>
      <w:r>
        <w:rPr>
          <w:rFonts w:ascii="Times New Roman" w:eastAsia="宋体" w:hAnsi="Times New Roman" w:cs="Times New Roman"/>
          <w:color w:val="000000" w:themeColor="text1"/>
          <w:kern w:val="0"/>
          <w:sz w:val="24"/>
          <w:szCs w:val="24"/>
        </w:rPr>
        <w:t>日修订，</w:t>
      </w:r>
      <w:r>
        <w:rPr>
          <w:rFonts w:ascii="Times New Roman" w:eastAsia="宋体" w:hAnsi="Times New Roman" w:cs="Times New Roman"/>
          <w:color w:val="000000" w:themeColor="text1"/>
          <w:kern w:val="0"/>
          <w:sz w:val="24"/>
          <w:szCs w:val="24"/>
        </w:rPr>
        <w:t>2020</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9</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日起施行）；</w:t>
      </w:r>
    </w:p>
    <w:p w14:paraId="4FB534BC"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color w:val="000000" w:themeColor="text1"/>
          <w:kern w:val="0"/>
          <w:sz w:val="24"/>
          <w:szCs w:val="24"/>
        </w:rPr>
        <w:t>）《中华人民共和国土壤污染防治法》（</w:t>
      </w:r>
      <w:r>
        <w:rPr>
          <w:rFonts w:ascii="Times New Roman" w:eastAsia="宋体" w:hAnsi="Times New Roman" w:cs="Times New Roman"/>
          <w:color w:val="000000" w:themeColor="text1"/>
          <w:kern w:val="0"/>
          <w:sz w:val="24"/>
          <w:szCs w:val="24"/>
        </w:rPr>
        <w:t>2018</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8</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31</w:t>
      </w:r>
      <w:r>
        <w:rPr>
          <w:rFonts w:ascii="Times New Roman" w:eastAsia="宋体" w:hAnsi="Times New Roman" w:cs="Times New Roman"/>
          <w:color w:val="000000" w:themeColor="text1"/>
          <w:kern w:val="0"/>
          <w:sz w:val="24"/>
          <w:szCs w:val="24"/>
        </w:rPr>
        <w:t>日通过，</w:t>
      </w:r>
      <w:r>
        <w:rPr>
          <w:rFonts w:ascii="Times New Roman" w:eastAsia="宋体" w:hAnsi="Times New Roman" w:cs="Times New Roman"/>
          <w:color w:val="000000" w:themeColor="text1"/>
          <w:kern w:val="0"/>
          <w:sz w:val="24"/>
          <w:szCs w:val="24"/>
        </w:rPr>
        <w:t>2019</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日起施行）；</w:t>
      </w:r>
    </w:p>
    <w:p w14:paraId="75B4F67F"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8</w:t>
      </w:r>
      <w:r>
        <w:rPr>
          <w:rFonts w:ascii="Times New Roman" w:eastAsia="宋体" w:hAnsi="Times New Roman" w:cs="Times New Roman"/>
          <w:color w:val="000000" w:themeColor="text1"/>
          <w:kern w:val="0"/>
          <w:sz w:val="24"/>
          <w:szCs w:val="24"/>
        </w:rPr>
        <w:t>）《建设项目环境保护管理条例》（国务院令第</w:t>
      </w:r>
      <w:r>
        <w:rPr>
          <w:rFonts w:ascii="Times New Roman" w:eastAsia="宋体" w:hAnsi="Times New Roman" w:cs="Times New Roman"/>
          <w:color w:val="000000" w:themeColor="text1"/>
          <w:kern w:val="0"/>
          <w:sz w:val="24"/>
          <w:szCs w:val="24"/>
        </w:rPr>
        <w:t>682</w:t>
      </w:r>
      <w:r>
        <w:rPr>
          <w:rFonts w:ascii="Times New Roman" w:eastAsia="宋体" w:hAnsi="Times New Roman" w:cs="Times New Roman"/>
          <w:color w:val="000000" w:themeColor="text1"/>
          <w:kern w:val="0"/>
          <w:sz w:val="24"/>
          <w:szCs w:val="24"/>
        </w:rPr>
        <w:t>号，</w:t>
      </w:r>
      <w:r>
        <w:rPr>
          <w:rFonts w:ascii="Times New Roman" w:eastAsia="宋体" w:hAnsi="Times New Roman" w:cs="Times New Roman"/>
          <w:color w:val="000000" w:themeColor="text1"/>
          <w:kern w:val="0"/>
          <w:sz w:val="24"/>
          <w:szCs w:val="24"/>
        </w:rPr>
        <w:t>2017</w:t>
      </w:r>
      <w:r>
        <w:rPr>
          <w:rFonts w:ascii="Times New Roman" w:eastAsia="宋体" w:hAnsi="Times New Roman" w:cs="Times New Roman"/>
          <w:color w:val="000000" w:themeColor="text1"/>
          <w:kern w:val="0"/>
          <w:sz w:val="24"/>
          <w:szCs w:val="24"/>
        </w:rPr>
        <w:t>年</w:t>
      </w:r>
      <w:r>
        <w:rPr>
          <w:rFonts w:ascii="Times New Roman" w:eastAsia="宋体" w:hAnsi="Times New Roman" w:cs="Times New Roman"/>
          <w:color w:val="000000" w:themeColor="text1"/>
          <w:kern w:val="0"/>
          <w:sz w:val="24"/>
          <w:szCs w:val="24"/>
        </w:rPr>
        <w:t>7</w:t>
      </w:r>
      <w:r>
        <w:rPr>
          <w:rFonts w:ascii="Times New Roman" w:eastAsia="宋体" w:hAnsi="Times New Roman" w:cs="Times New Roman"/>
          <w:color w:val="000000" w:themeColor="text1"/>
          <w:kern w:val="0"/>
          <w:sz w:val="24"/>
          <w:szCs w:val="24"/>
        </w:rPr>
        <w:t>月</w:t>
      </w:r>
      <w:r>
        <w:rPr>
          <w:rFonts w:ascii="Times New Roman" w:eastAsia="宋体" w:hAnsi="Times New Roman" w:cs="Times New Roman"/>
          <w:color w:val="000000" w:themeColor="text1"/>
          <w:kern w:val="0"/>
          <w:sz w:val="24"/>
          <w:szCs w:val="24"/>
        </w:rPr>
        <w:t>16</w:t>
      </w:r>
      <w:r>
        <w:rPr>
          <w:rFonts w:ascii="Times New Roman" w:eastAsia="宋体" w:hAnsi="Times New Roman" w:cs="Times New Roman"/>
          <w:color w:val="000000" w:themeColor="text1"/>
          <w:kern w:val="0"/>
          <w:sz w:val="24"/>
          <w:szCs w:val="24"/>
        </w:rPr>
        <w:t>日）；</w:t>
      </w:r>
    </w:p>
    <w:p w14:paraId="3A616883"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9</w:t>
      </w:r>
      <w:r>
        <w:rPr>
          <w:rFonts w:ascii="Times New Roman" w:eastAsia="宋体" w:hAnsi="Times New Roman" w:cs="Times New Roman"/>
          <w:color w:val="000000" w:themeColor="text1"/>
          <w:kern w:val="0"/>
          <w:sz w:val="24"/>
          <w:szCs w:val="24"/>
        </w:rPr>
        <w:t>）《建设项目竣工环境保护验收暂行办法》（环境保护部，国环规环评</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2017</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hint="eastAsia"/>
          <w:color w:val="000000" w:themeColor="text1"/>
          <w:kern w:val="0"/>
          <w:sz w:val="24"/>
          <w:szCs w:val="24"/>
        </w:rPr>
        <w:t>号</w:t>
      </w:r>
      <w:r>
        <w:rPr>
          <w:rFonts w:ascii="Times New Roman" w:eastAsia="宋体" w:hAnsi="Times New Roman" w:cs="Times New Roman"/>
          <w:color w:val="000000" w:themeColor="text1"/>
          <w:kern w:val="0"/>
          <w:sz w:val="24"/>
          <w:szCs w:val="24"/>
        </w:rPr>
        <w:t>）；</w:t>
      </w:r>
    </w:p>
    <w:p w14:paraId="45F34587"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bookmarkStart w:id="15" w:name="_Hlk193962159"/>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10</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《建设项目竣工环境保护验收技术指南</w:t>
      </w:r>
      <w:r>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color w:val="000000" w:themeColor="text1"/>
          <w:kern w:val="0"/>
          <w:sz w:val="24"/>
          <w:szCs w:val="24"/>
        </w:rPr>
        <w:t>污染影响类》</w:t>
      </w:r>
      <w:r>
        <w:rPr>
          <w:rFonts w:ascii="Times New Roman" w:eastAsia="宋体" w:hAnsi="Times New Roman" w:cs="Times New Roman" w:hint="eastAsia"/>
          <w:color w:val="000000" w:themeColor="text1"/>
          <w:kern w:val="0"/>
          <w:sz w:val="24"/>
          <w:szCs w:val="24"/>
        </w:rPr>
        <w:t>（生态环境部公告</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018</w:t>
      </w:r>
      <w:r>
        <w:rPr>
          <w:rFonts w:ascii="Times New Roman" w:eastAsia="宋体" w:hAnsi="Times New Roman" w:cs="Times New Roman" w:hint="eastAsia"/>
          <w:color w:val="000000" w:themeColor="text1"/>
          <w:kern w:val="0"/>
          <w:sz w:val="24"/>
          <w:szCs w:val="24"/>
        </w:rPr>
        <w:t>年第</w:t>
      </w:r>
      <w:r>
        <w:rPr>
          <w:rFonts w:ascii="Times New Roman" w:eastAsia="宋体" w:hAnsi="Times New Roman" w:cs="Times New Roman" w:hint="eastAsia"/>
          <w:color w:val="000000" w:themeColor="text1"/>
          <w:kern w:val="0"/>
          <w:sz w:val="24"/>
          <w:szCs w:val="24"/>
        </w:rPr>
        <w:t>9</w:t>
      </w:r>
      <w:r>
        <w:rPr>
          <w:rFonts w:ascii="Times New Roman" w:eastAsia="宋体" w:hAnsi="Times New Roman" w:cs="Times New Roman" w:hint="eastAsia"/>
          <w:color w:val="000000" w:themeColor="text1"/>
          <w:kern w:val="0"/>
          <w:sz w:val="24"/>
          <w:szCs w:val="24"/>
        </w:rPr>
        <w:t>号）</w:t>
      </w:r>
      <w:bookmarkEnd w:id="15"/>
      <w:r>
        <w:rPr>
          <w:rFonts w:ascii="Times New Roman" w:eastAsia="宋体" w:hAnsi="Times New Roman" w:cs="Times New Roman"/>
          <w:color w:val="000000" w:themeColor="text1"/>
          <w:kern w:val="0"/>
          <w:sz w:val="24"/>
          <w:szCs w:val="24"/>
        </w:rPr>
        <w:t>；</w:t>
      </w:r>
    </w:p>
    <w:p w14:paraId="20BF2104"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11</w:t>
      </w:r>
      <w:r>
        <w:rPr>
          <w:rFonts w:ascii="Times New Roman" w:eastAsia="宋体" w:hAnsi="Times New Roman" w:cs="Times New Roman"/>
          <w:color w:val="000000" w:themeColor="text1"/>
          <w:kern w:val="0"/>
          <w:sz w:val="24"/>
          <w:szCs w:val="24"/>
        </w:rPr>
        <w:t>）《关于印发建设项目竣工环境保护验收现场检查及审查要点的通知》（环办</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2015</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113</w:t>
      </w:r>
      <w:r>
        <w:rPr>
          <w:rFonts w:ascii="Times New Roman" w:eastAsia="宋体" w:hAnsi="Times New Roman" w:cs="Times New Roman" w:hint="eastAsia"/>
          <w:color w:val="000000" w:themeColor="text1"/>
          <w:kern w:val="0"/>
          <w:sz w:val="24"/>
          <w:szCs w:val="24"/>
        </w:rPr>
        <w:t>号</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w:t>
      </w:r>
    </w:p>
    <w:p w14:paraId="5F62492E"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12</w:t>
      </w:r>
      <w:r>
        <w:rPr>
          <w:rFonts w:ascii="Times New Roman" w:eastAsia="宋体" w:hAnsi="Times New Roman" w:cs="Times New Roman"/>
          <w:color w:val="000000" w:themeColor="text1"/>
          <w:kern w:val="0"/>
          <w:sz w:val="24"/>
          <w:szCs w:val="24"/>
        </w:rPr>
        <w:t>）《污染影响类建设项目重大变动清单（试行）》（环办环评函</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2020</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688</w:t>
      </w:r>
      <w:r>
        <w:rPr>
          <w:rFonts w:ascii="Times New Roman" w:eastAsia="宋体" w:hAnsi="Times New Roman" w:cs="Times New Roman" w:hint="eastAsia"/>
          <w:color w:val="000000" w:themeColor="text1"/>
          <w:kern w:val="0"/>
          <w:sz w:val="24"/>
          <w:szCs w:val="24"/>
        </w:rPr>
        <w:t>号</w:t>
      </w:r>
      <w:r>
        <w:rPr>
          <w:rFonts w:ascii="Times New Roman" w:eastAsia="宋体" w:hAnsi="Times New Roman" w:cs="Times New Roman"/>
          <w:color w:val="000000" w:themeColor="text1"/>
          <w:kern w:val="0"/>
          <w:sz w:val="24"/>
          <w:szCs w:val="24"/>
        </w:rPr>
        <w:t>）；</w:t>
      </w:r>
    </w:p>
    <w:p w14:paraId="589E426D"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13</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《关于印发制浆造纸等十四个行业建设项目重大变动清单的通知》（环办环评〔</w:t>
      </w:r>
      <w:r>
        <w:rPr>
          <w:rFonts w:ascii="Times New Roman" w:eastAsia="宋体" w:hAnsi="Times New Roman" w:cs="Times New Roman"/>
          <w:color w:val="000000" w:themeColor="text1"/>
          <w:kern w:val="0"/>
          <w:sz w:val="24"/>
          <w:szCs w:val="24"/>
        </w:rPr>
        <w:t>2018</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6</w:t>
      </w:r>
      <w:r>
        <w:rPr>
          <w:rFonts w:ascii="Times New Roman" w:eastAsia="宋体" w:hAnsi="Times New Roman" w:cs="Times New Roman"/>
          <w:color w:val="000000" w:themeColor="text1"/>
          <w:kern w:val="0"/>
          <w:sz w:val="24"/>
          <w:szCs w:val="24"/>
        </w:rPr>
        <w:t>号）</w:t>
      </w:r>
      <w:r>
        <w:rPr>
          <w:rFonts w:ascii="Times New Roman" w:eastAsia="宋体" w:hAnsi="Times New Roman" w:cs="Times New Roman" w:hint="eastAsia"/>
          <w:color w:val="000000" w:themeColor="text1"/>
          <w:kern w:val="0"/>
          <w:sz w:val="24"/>
          <w:szCs w:val="24"/>
        </w:rPr>
        <w:t>；</w:t>
      </w:r>
    </w:p>
    <w:p w14:paraId="4A672BD6"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）《省生态环境厅关于加强涉变动项目环评与排污许可管理衔接的通知》（苏环办</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2021</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122</w:t>
      </w:r>
      <w:r>
        <w:rPr>
          <w:rFonts w:ascii="Times New Roman" w:eastAsia="宋体" w:hAnsi="Times New Roman" w:cs="Times New Roman" w:hint="eastAsia"/>
          <w:color w:val="000000" w:themeColor="text1"/>
          <w:kern w:val="0"/>
          <w:sz w:val="24"/>
          <w:szCs w:val="24"/>
        </w:rPr>
        <w:t>号</w:t>
      </w:r>
      <w:r>
        <w:rPr>
          <w:rFonts w:ascii="Times New Roman" w:eastAsia="宋体" w:hAnsi="Times New Roman" w:cs="Times New Roman"/>
          <w:color w:val="000000" w:themeColor="text1"/>
          <w:kern w:val="0"/>
          <w:sz w:val="24"/>
          <w:szCs w:val="24"/>
        </w:rPr>
        <w:t>）。</w:t>
      </w:r>
    </w:p>
    <w:p w14:paraId="73097B38" w14:textId="77777777" w:rsidR="00E83C41" w:rsidRDefault="00000000">
      <w:pPr>
        <w:pStyle w:val="2115520"/>
        <w:rPr>
          <w:rFonts w:eastAsia="宋体" w:cs="Times New Roman"/>
          <w:color w:val="000000" w:themeColor="text1"/>
        </w:rPr>
      </w:pPr>
      <w:bookmarkStart w:id="16" w:name="_Toc198133052"/>
      <w:bookmarkStart w:id="17" w:name="_Toc230623662"/>
      <w:r>
        <w:rPr>
          <w:rFonts w:eastAsia="宋体" w:cs="Times New Roman"/>
          <w:color w:val="000000" w:themeColor="text1"/>
        </w:rPr>
        <w:t>2.</w:t>
      </w:r>
      <w:r>
        <w:rPr>
          <w:rFonts w:eastAsia="宋体" w:cs="Times New Roman" w:hint="eastAsia"/>
          <w:color w:val="000000" w:themeColor="text1"/>
        </w:rPr>
        <w:t>2</w:t>
      </w:r>
      <w:r>
        <w:rPr>
          <w:rFonts w:eastAsia="宋体" w:cs="Times New Roman"/>
          <w:color w:val="000000" w:themeColor="text1"/>
        </w:rPr>
        <w:t>建设项目环境影响报告书（表）及其审批部门审批决定</w:t>
      </w:r>
      <w:bookmarkEnd w:id="16"/>
      <w:bookmarkEnd w:id="17"/>
    </w:p>
    <w:p w14:paraId="4DC90250"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hint="eastAsia"/>
          <w:color w:val="000000" w:themeColor="text1"/>
          <w:kern w:val="0"/>
          <w:sz w:val="24"/>
          <w:szCs w:val="24"/>
        </w:rPr>
        <w:t>）《南通常佑药业科技有限公司年产</w:t>
      </w:r>
      <w:r>
        <w:rPr>
          <w:rFonts w:ascii="Times New Roman" w:eastAsia="宋体" w:hAnsi="Times New Roman" w:cs="Times New Roman" w:hint="eastAsia"/>
          <w:color w:val="000000" w:themeColor="text1"/>
          <w:kern w:val="0"/>
          <w:sz w:val="24"/>
          <w:szCs w:val="24"/>
        </w:rPr>
        <w:t>40</w:t>
      </w:r>
      <w:r>
        <w:rPr>
          <w:rFonts w:ascii="Times New Roman" w:eastAsia="宋体" w:hAnsi="Times New Roman" w:cs="Times New Roman" w:hint="eastAsia"/>
          <w:color w:val="000000" w:themeColor="text1"/>
          <w:kern w:val="0"/>
          <w:sz w:val="24"/>
          <w:szCs w:val="24"/>
        </w:rPr>
        <w:t>吨沙库巴曲缬沙坦钠、</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吨瑞舒伐他汀钙、</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吨替格瑞洛原料药及</w:t>
      </w:r>
      <w:r>
        <w:rPr>
          <w:rFonts w:ascii="Times New Roman" w:eastAsia="宋体" w:hAnsi="Times New Roman" w:cs="Times New Roman" w:hint="eastAsia"/>
          <w:color w:val="000000" w:themeColor="text1"/>
          <w:kern w:val="0"/>
          <w:sz w:val="24"/>
          <w:szCs w:val="24"/>
        </w:rPr>
        <w:t>0.05</w:t>
      </w:r>
      <w:r>
        <w:rPr>
          <w:rFonts w:ascii="Times New Roman" w:eastAsia="宋体" w:hAnsi="Times New Roman" w:cs="Times New Roman" w:hint="eastAsia"/>
          <w:color w:val="000000" w:themeColor="text1"/>
          <w:kern w:val="0"/>
          <w:sz w:val="24"/>
          <w:szCs w:val="24"/>
        </w:rPr>
        <w:t>吨棕榈酸帕利哌酮无菌原料药建设项目环境影响报告书》；</w:t>
      </w:r>
    </w:p>
    <w:p w14:paraId="336A915A"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lastRenderedPageBreak/>
        <w:t>（</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hint="eastAsia"/>
          <w:color w:val="000000" w:themeColor="text1"/>
          <w:kern w:val="0"/>
          <w:sz w:val="24"/>
          <w:szCs w:val="24"/>
        </w:rPr>
        <w:t>）《关于〈南通常佑药业科技有限公司年产</w:t>
      </w:r>
      <w:r>
        <w:rPr>
          <w:rFonts w:ascii="Times New Roman" w:eastAsia="宋体" w:hAnsi="Times New Roman" w:cs="Times New Roman" w:hint="eastAsia"/>
          <w:color w:val="000000" w:themeColor="text1"/>
          <w:kern w:val="0"/>
          <w:sz w:val="24"/>
          <w:szCs w:val="24"/>
        </w:rPr>
        <w:t>40</w:t>
      </w:r>
      <w:r>
        <w:rPr>
          <w:rFonts w:ascii="Times New Roman" w:eastAsia="宋体" w:hAnsi="Times New Roman" w:cs="Times New Roman" w:hint="eastAsia"/>
          <w:color w:val="000000" w:themeColor="text1"/>
          <w:kern w:val="0"/>
          <w:sz w:val="24"/>
          <w:szCs w:val="24"/>
        </w:rPr>
        <w:t>吨沙库巴曲缬沙坦钠、</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吨瑞舒伐他汀钙、</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吨替格瑞洛原料药及</w:t>
      </w:r>
      <w:r>
        <w:rPr>
          <w:rFonts w:ascii="Times New Roman" w:eastAsia="宋体" w:hAnsi="Times New Roman" w:cs="Times New Roman" w:hint="eastAsia"/>
          <w:color w:val="000000" w:themeColor="text1"/>
          <w:kern w:val="0"/>
          <w:sz w:val="24"/>
          <w:szCs w:val="24"/>
        </w:rPr>
        <w:t>0.05</w:t>
      </w:r>
      <w:r>
        <w:rPr>
          <w:rFonts w:ascii="Times New Roman" w:eastAsia="宋体" w:hAnsi="Times New Roman" w:cs="Times New Roman" w:hint="eastAsia"/>
          <w:color w:val="000000" w:themeColor="text1"/>
          <w:kern w:val="0"/>
          <w:sz w:val="24"/>
          <w:szCs w:val="24"/>
        </w:rPr>
        <w:t>吨棕榈酸帕利哌酮无菌原料药建设项目环境影响报告书〉的批复》（东行审环〔</w:t>
      </w:r>
      <w:r>
        <w:rPr>
          <w:rFonts w:ascii="Times New Roman" w:eastAsia="宋体" w:hAnsi="Times New Roman" w:cs="Times New Roman" w:hint="eastAsia"/>
          <w:color w:val="000000" w:themeColor="text1"/>
          <w:kern w:val="0"/>
          <w:sz w:val="24"/>
          <w:szCs w:val="24"/>
        </w:rPr>
        <w:t>2023</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号）。</w:t>
      </w:r>
    </w:p>
    <w:p w14:paraId="1A56FED1" w14:textId="77777777" w:rsidR="00E83C41" w:rsidRDefault="00000000">
      <w:pPr>
        <w:pStyle w:val="2115520"/>
        <w:rPr>
          <w:rFonts w:eastAsia="宋体" w:cs="Times New Roman"/>
          <w:color w:val="000000" w:themeColor="text1"/>
        </w:rPr>
      </w:pPr>
      <w:bookmarkStart w:id="18" w:name="_Toc230623663"/>
      <w:bookmarkStart w:id="19" w:name="_Toc198133053"/>
      <w:r>
        <w:rPr>
          <w:rFonts w:eastAsia="宋体" w:cs="Times New Roman"/>
          <w:color w:val="000000" w:themeColor="text1"/>
        </w:rPr>
        <w:t>2.</w:t>
      </w:r>
      <w:r>
        <w:rPr>
          <w:rFonts w:eastAsia="宋体" w:cs="Times New Roman" w:hint="eastAsia"/>
          <w:color w:val="000000" w:themeColor="text1"/>
        </w:rPr>
        <w:t>3</w:t>
      </w:r>
      <w:r>
        <w:rPr>
          <w:rFonts w:eastAsia="宋体" w:cs="Times New Roman"/>
          <w:color w:val="000000" w:themeColor="text1"/>
        </w:rPr>
        <w:t>其他相关文件</w:t>
      </w:r>
      <w:bookmarkEnd w:id="18"/>
      <w:bookmarkEnd w:id="19"/>
    </w:p>
    <w:p w14:paraId="167A5897"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s="Times New Roman" w:hint="eastAsia"/>
          <w:color w:val="000000" w:themeColor="text1"/>
          <w:kern w:val="0"/>
          <w:sz w:val="24"/>
          <w:szCs w:val="24"/>
        </w:rPr>
        <w:t>排污许可证；</w:t>
      </w:r>
    </w:p>
    <w:p w14:paraId="6EA56953"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s="Times New Roman" w:hint="eastAsia"/>
          <w:color w:val="000000" w:themeColor="text1"/>
          <w:kern w:val="0"/>
          <w:sz w:val="24"/>
          <w:szCs w:val="24"/>
        </w:rPr>
        <w:t>突发环境事件应急预案及备案证；</w:t>
      </w:r>
    </w:p>
    <w:p w14:paraId="5AC69880"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hint="eastAsia"/>
          <w:color w:val="000000" w:themeColor="text1"/>
          <w:kern w:val="0"/>
          <w:sz w:val="24"/>
          <w:szCs w:val="24"/>
        </w:rPr>
        <w:t>）《南通常佑药业科技有限公司年产</w:t>
      </w:r>
      <w:r>
        <w:rPr>
          <w:rFonts w:ascii="Times New Roman" w:eastAsia="宋体" w:hAnsi="Times New Roman" w:cs="Times New Roman" w:hint="eastAsia"/>
          <w:color w:val="000000" w:themeColor="text1"/>
          <w:kern w:val="0"/>
          <w:sz w:val="24"/>
          <w:szCs w:val="24"/>
        </w:rPr>
        <w:t>40</w:t>
      </w:r>
      <w:r>
        <w:rPr>
          <w:rFonts w:ascii="Times New Roman" w:eastAsia="宋体" w:hAnsi="Times New Roman" w:cs="Times New Roman" w:hint="eastAsia"/>
          <w:color w:val="000000" w:themeColor="text1"/>
          <w:kern w:val="0"/>
          <w:sz w:val="24"/>
          <w:szCs w:val="24"/>
        </w:rPr>
        <w:t>吨沙库巴曲缬沙坦钠、</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吨瑞舒伐他汀钙、</w:t>
      </w:r>
      <w:r>
        <w:rPr>
          <w:rFonts w:ascii="Times New Roman" w:eastAsia="宋体" w:hAnsi="Times New Roman" w:cs="Times New Roman" w:hint="eastAsia"/>
          <w:color w:val="000000" w:themeColor="text1"/>
          <w:kern w:val="0"/>
          <w:sz w:val="24"/>
          <w:szCs w:val="24"/>
        </w:rPr>
        <w:t>60</w:t>
      </w:r>
      <w:r>
        <w:rPr>
          <w:rFonts w:ascii="Times New Roman" w:eastAsia="宋体" w:hAnsi="Times New Roman" w:cs="Times New Roman" w:hint="eastAsia"/>
          <w:color w:val="000000" w:themeColor="text1"/>
          <w:kern w:val="0"/>
          <w:sz w:val="24"/>
          <w:szCs w:val="24"/>
        </w:rPr>
        <w:t>吨替格瑞洛原料药及</w:t>
      </w:r>
      <w:r>
        <w:rPr>
          <w:rFonts w:ascii="Times New Roman" w:eastAsia="宋体" w:hAnsi="Times New Roman" w:cs="Times New Roman" w:hint="eastAsia"/>
          <w:color w:val="000000" w:themeColor="text1"/>
          <w:kern w:val="0"/>
          <w:sz w:val="24"/>
          <w:szCs w:val="24"/>
        </w:rPr>
        <w:t>0.05</w:t>
      </w:r>
      <w:r>
        <w:rPr>
          <w:rFonts w:ascii="Times New Roman" w:eastAsia="宋体" w:hAnsi="Times New Roman" w:cs="Times New Roman" w:hint="eastAsia"/>
          <w:color w:val="000000" w:themeColor="text1"/>
          <w:kern w:val="0"/>
          <w:sz w:val="24"/>
          <w:szCs w:val="24"/>
        </w:rPr>
        <w:t>吨棕榈酸帕利哌酮无菌原料药建设项目一般变动环境影响分析》，</w:t>
      </w:r>
      <w:r>
        <w:rPr>
          <w:rFonts w:ascii="Times New Roman" w:eastAsia="宋体" w:hAnsi="Times New Roman" w:cs="Times New Roman" w:hint="eastAsia"/>
          <w:color w:val="000000" w:themeColor="text1"/>
          <w:kern w:val="0"/>
          <w:sz w:val="24"/>
          <w:szCs w:val="24"/>
        </w:rPr>
        <w:t>2024</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12</w:t>
      </w:r>
      <w:r>
        <w:rPr>
          <w:rFonts w:ascii="Times New Roman" w:eastAsia="宋体" w:hAnsi="Times New Roman" w:cs="Times New Roman" w:hint="eastAsia"/>
          <w:color w:val="000000" w:themeColor="text1"/>
          <w:kern w:val="0"/>
          <w:sz w:val="24"/>
          <w:szCs w:val="24"/>
        </w:rPr>
        <w:t>月；</w:t>
      </w:r>
    </w:p>
    <w:p w14:paraId="0FD55060"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hint="eastAsia"/>
          <w:color w:val="000000" w:themeColor="text1"/>
          <w:kern w:val="0"/>
          <w:sz w:val="24"/>
          <w:szCs w:val="24"/>
        </w:rPr>
        <w:t>）《废水处理措施升级改造项目环境影响登记表》，</w:t>
      </w:r>
      <w:r>
        <w:rPr>
          <w:rFonts w:ascii="Times New Roman" w:eastAsia="宋体" w:hAnsi="Times New Roman" w:cs="Times New Roman" w:hint="eastAsia"/>
          <w:color w:val="000000" w:themeColor="text1"/>
          <w:kern w:val="0"/>
          <w:sz w:val="24"/>
          <w:szCs w:val="24"/>
        </w:rPr>
        <w:t>2025</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9</w:t>
      </w:r>
      <w:r>
        <w:rPr>
          <w:rFonts w:ascii="Times New Roman" w:eastAsia="宋体" w:hAnsi="Times New Roman" w:cs="Times New Roman" w:hint="eastAsia"/>
          <w:color w:val="000000" w:themeColor="text1"/>
          <w:kern w:val="0"/>
          <w:sz w:val="24"/>
          <w:szCs w:val="24"/>
        </w:rPr>
        <w:t>月</w:t>
      </w: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hint="eastAsia"/>
          <w:color w:val="000000" w:themeColor="text1"/>
          <w:kern w:val="0"/>
          <w:sz w:val="24"/>
          <w:szCs w:val="24"/>
        </w:rPr>
        <w:t>日；</w:t>
      </w:r>
    </w:p>
    <w:p w14:paraId="05793F9B"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5</w:t>
      </w:r>
      <w:r>
        <w:rPr>
          <w:rFonts w:ascii="Times New Roman" w:eastAsia="宋体" w:hAnsi="Times New Roman" w:cs="Times New Roman" w:hint="eastAsia"/>
          <w:color w:val="000000" w:themeColor="text1"/>
          <w:kern w:val="0"/>
          <w:sz w:val="24"/>
          <w:szCs w:val="24"/>
        </w:rPr>
        <w:t>）《废气处理措施升级改造项目环境影响登记表》，</w:t>
      </w:r>
      <w:r>
        <w:rPr>
          <w:rFonts w:ascii="Times New Roman" w:eastAsia="宋体" w:hAnsi="Times New Roman" w:cs="Times New Roman" w:hint="eastAsia"/>
          <w:color w:val="000000" w:themeColor="text1"/>
          <w:kern w:val="0"/>
          <w:sz w:val="24"/>
          <w:szCs w:val="24"/>
        </w:rPr>
        <w:t>2026</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6</w:t>
      </w:r>
      <w:r>
        <w:rPr>
          <w:rFonts w:ascii="Times New Roman" w:eastAsia="宋体" w:hAnsi="Times New Roman" w:cs="Times New Roman" w:hint="eastAsia"/>
          <w:color w:val="000000" w:themeColor="text1"/>
          <w:kern w:val="0"/>
          <w:sz w:val="24"/>
          <w:szCs w:val="24"/>
        </w:rPr>
        <w:t>月</w:t>
      </w:r>
      <w:r>
        <w:rPr>
          <w:rFonts w:ascii="Times New Roman" w:eastAsia="宋体" w:hAnsi="Times New Roman" w:cs="Times New Roman" w:hint="eastAsia"/>
          <w:color w:val="000000" w:themeColor="text1"/>
          <w:kern w:val="0"/>
          <w:sz w:val="24"/>
          <w:szCs w:val="24"/>
        </w:rPr>
        <w:t>8</w:t>
      </w:r>
      <w:r>
        <w:rPr>
          <w:rFonts w:ascii="Times New Roman" w:eastAsia="宋体" w:hAnsi="Times New Roman" w:cs="Times New Roman" w:hint="eastAsia"/>
          <w:color w:val="000000" w:themeColor="text1"/>
          <w:kern w:val="0"/>
          <w:sz w:val="24"/>
          <w:szCs w:val="24"/>
        </w:rPr>
        <w:t>日；</w:t>
      </w:r>
    </w:p>
    <w:p w14:paraId="1789D0CA"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6</w:t>
      </w:r>
      <w:r>
        <w:rPr>
          <w:rFonts w:ascii="Times New Roman" w:eastAsia="宋体" w:hAnsi="Times New Roman" w:cs="Times New Roman" w:hint="eastAsia"/>
          <w:color w:val="000000" w:themeColor="text1"/>
          <w:kern w:val="0"/>
          <w:sz w:val="24"/>
          <w:szCs w:val="24"/>
        </w:rPr>
        <w:t>）《南通常佑药业科技有限公司二氯甲烷废气治理设计及效果评估报告》，</w:t>
      </w:r>
      <w:r>
        <w:rPr>
          <w:rFonts w:ascii="Times New Roman" w:eastAsia="宋体" w:hAnsi="Times New Roman" w:cs="Times New Roman" w:hint="eastAsia"/>
          <w:color w:val="000000" w:themeColor="text1"/>
          <w:kern w:val="0"/>
          <w:sz w:val="24"/>
          <w:szCs w:val="24"/>
        </w:rPr>
        <w:t>2026</w:t>
      </w:r>
      <w:r>
        <w:rPr>
          <w:rFonts w:ascii="Times New Roman" w:eastAsia="宋体" w:hAnsi="Times New Roman" w:cs="Times New Roman" w:hint="eastAsia"/>
          <w:color w:val="000000" w:themeColor="text1"/>
          <w:kern w:val="0"/>
          <w:sz w:val="24"/>
          <w:szCs w:val="24"/>
        </w:rPr>
        <w:t>年</w:t>
      </w: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hint="eastAsia"/>
          <w:color w:val="000000" w:themeColor="text1"/>
          <w:kern w:val="0"/>
          <w:sz w:val="24"/>
          <w:szCs w:val="24"/>
        </w:rPr>
        <w:t>月；</w:t>
      </w:r>
    </w:p>
    <w:p w14:paraId="1D1B80B2"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南通常佑药业科技有限公司</w:t>
      </w:r>
      <w:r>
        <w:rPr>
          <w:rFonts w:ascii="Times New Roman" w:eastAsia="宋体" w:hAnsi="Times New Roman" w:cs="Times New Roman" w:hint="eastAsia"/>
          <w:color w:val="000000" w:themeColor="text1"/>
          <w:kern w:val="0"/>
          <w:sz w:val="24"/>
          <w:szCs w:val="24"/>
        </w:rPr>
        <w:t>提供的其他相关材料。</w:t>
      </w:r>
    </w:p>
    <w:bookmarkEnd w:id="8"/>
    <w:bookmarkEnd w:id="9"/>
    <w:bookmarkEnd w:id="10"/>
    <w:bookmarkEnd w:id="11"/>
    <w:bookmarkEnd w:id="12"/>
    <w:bookmarkEnd w:id="13"/>
    <w:bookmarkEnd w:id="14"/>
    <w:p w14:paraId="4324DFB1" w14:textId="77777777" w:rsidR="00E83C41" w:rsidRDefault="00E83C41">
      <w:pPr>
        <w:pStyle w:val="2115520"/>
        <w:outlineLvl w:val="0"/>
        <w:rPr>
          <w:rFonts w:eastAsia="宋体" w:cs="Times New Roman"/>
          <w:color w:val="000000" w:themeColor="text1"/>
          <w:sz w:val="30"/>
          <w:szCs w:val="30"/>
        </w:rPr>
        <w:sectPr w:rsidR="00E83C41">
          <w:pgSz w:w="11907" w:h="16840"/>
          <w:pgMar w:top="1440" w:right="1080" w:bottom="1440" w:left="1080" w:header="851" w:footer="992" w:gutter="0"/>
          <w:cols w:space="720"/>
          <w:docGrid w:linePitch="299"/>
        </w:sectPr>
      </w:pPr>
    </w:p>
    <w:p w14:paraId="78A65786" w14:textId="77777777" w:rsidR="00E83C41" w:rsidRDefault="00000000">
      <w:pPr>
        <w:pStyle w:val="2115520"/>
        <w:outlineLvl w:val="0"/>
        <w:rPr>
          <w:rFonts w:eastAsia="宋体" w:cs="Times New Roman"/>
          <w:color w:val="000000" w:themeColor="text1"/>
          <w:sz w:val="30"/>
          <w:szCs w:val="30"/>
        </w:rPr>
      </w:pPr>
      <w:bookmarkStart w:id="20" w:name="_Toc230623664"/>
      <w:r>
        <w:rPr>
          <w:rFonts w:eastAsia="宋体" w:cs="Times New Roman" w:hint="eastAsia"/>
          <w:color w:val="000000" w:themeColor="text1"/>
          <w:sz w:val="30"/>
          <w:szCs w:val="30"/>
        </w:rPr>
        <w:lastRenderedPageBreak/>
        <w:t>3</w:t>
      </w:r>
      <w:r>
        <w:rPr>
          <w:rFonts w:eastAsia="宋体" w:cs="Times New Roman"/>
          <w:color w:val="000000" w:themeColor="text1"/>
          <w:sz w:val="30"/>
          <w:szCs w:val="30"/>
        </w:rPr>
        <w:t xml:space="preserve"> </w:t>
      </w:r>
      <w:r>
        <w:rPr>
          <w:rFonts w:eastAsia="宋体" w:cs="Times New Roman" w:hint="eastAsia"/>
          <w:color w:val="000000" w:themeColor="text1"/>
          <w:sz w:val="30"/>
          <w:szCs w:val="30"/>
        </w:rPr>
        <w:t>项目概况及变动情况</w:t>
      </w:r>
      <w:bookmarkEnd w:id="20"/>
    </w:p>
    <w:p w14:paraId="2078A1CC" w14:textId="77777777" w:rsidR="00E83C41" w:rsidRDefault="00000000">
      <w:pPr>
        <w:pStyle w:val="2115520"/>
        <w:rPr>
          <w:rFonts w:eastAsia="宋体" w:cs="Times New Roman"/>
          <w:color w:val="000000" w:themeColor="text1"/>
        </w:rPr>
      </w:pPr>
      <w:bookmarkStart w:id="21" w:name="_Toc230623665"/>
      <w:bookmarkStart w:id="22" w:name="OLE_LINK30"/>
      <w:r>
        <w:rPr>
          <w:rFonts w:eastAsia="宋体" w:cs="Times New Roman" w:hint="eastAsia"/>
          <w:color w:val="000000" w:themeColor="text1"/>
        </w:rPr>
        <w:t>3</w:t>
      </w:r>
      <w:r>
        <w:rPr>
          <w:rFonts w:eastAsia="宋体" w:cs="Times New Roman"/>
          <w:color w:val="000000" w:themeColor="text1"/>
        </w:rPr>
        <w:t xml:space="preserve">.1 </w:t>
      </w:r>
      <w:r>
        <w:rPr>
          <w:rFonts w:eastAsia="宋体" w:cs="Times New Roman" w:hint="eastAsia"/>
          <w:color w:val="000000" w:themeColor="text1"/>
        </w:rPr>
        <w:t>项目概况</w:t>
      </w:r>
      <w:bookmarkEnd w:id="21"/>
    </w:p>
    <w:bookmarkEnd w:id="22"/>
    <w:p w14:paraId="4EE3DB29" w14:textId="77777777" w:rsidR="00E83C41" w:rsidRDefault="00000000">
      <w:pPr>
        <w:spacing w:line="500" w:lineRule="exact"/>
        <w:ind w:firstLineChars="200" w:firstLine="480"/>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南通常佑药业科技有限公司委托南京国环科技股份有限公司编制《南通常佑药业科技有限公司年产</w:t>
      </w:r>
      <w:r>
        <w:rPr>
          <w:rFonts w:ascii="Times New Roman" w:eastAsia="宋体" w:hAnsi="Times New Roman" w:hint="eastAsia"/>
          <w:color w:val="000000" w:themeColor="text1"/>
          <w:sz w:val="24"/>
          <w:szCs w:val="24"/>
        </w:rPr>
        <w:t>40</w:t>
      </w:r>
      <w:r>
        <w:rPr>
          <w:rFonts w:ascii="Times New Roman" w:eastAsia="宋体" w:hAnsi="Times New Roman" w:hint="eastAsia"/>
          <w:color w:val="000000" w:themeColor="text1"/>
          <w:sz w:val="24"/>
          <w:szCs w:val="24"/>
        </w:rPr>
        <w:t>吨沙库巴曲缬沙坦钠、</w:t>
      </w:r>
      <w:r>
        <w:rPr>
          <w:rFonts w:ascii="Times New Roman" w:eastAsia="宋体" w:hAnsi="Times New Roman" w:hint="eastAsia"/>
          <w:color w:val="000000" w:themeColor="text1"/>
          <w:sz w:val="24"/>
          <w:szCs w:val="24"/>
        </w:rPr>
        <w:t>60</w:t>
      </w:r>
      <w:r>
        <w:rPr>
          <w:rFonts w:ascii="Times New Roman" w:eastAsia="宋体" w:hAnsi="Times New Roman" w:hint="eastAsia"/>
          <w:color w:val="000000" w:themeColor="text1"/>
          <w:sz w:val="24"/>
          <w:szCs w:val="24"/>
        </w:rPr>
        <w:t>吨瑞舒伐他汀钙、</w:t>
      </w:r>
      <w:r>
        <w:rPr>
          <w:rFonts w:ascii="Times New Roman" w:eastAsia="宋体" w:hAnsi="Times New Roman" w:hint="eastAsia"/>
          <w:color w:val="000000" w:themeColor="text1"/>
          <w:sz w:val="24"/>
          <w:szCs w:val="24"/>
        </w:rPr>
        <w:t>60</w:t>
      </w:r>
      <w:r>
        <w:rPr>
          <w:rFonts w:ascii="Times New Roman" w:eastAsia="宋体" w:hAnsi="Times New Roman" w:hint="eastAsia"/>
          <w:color w:val="000000" w:themeColor="text1"/>
          <w:sz w:val="24"/>
          <w:szCs w:val="24"/>
        </w:rPr>
        <w:t>吨替格瑞洛原料药及</w:t>
      </w:r>
      <w:r>
        <w:rPr>
          <w:rFonts w:ascii="Times New Roman" w:eastAsia="宋体" w:hAnsi="Times New Roman" w:hint="eastAsia"/>
          <w:color w:val="000000" w:themeColor="text1"/>
          <w:sz w:val="24"/>
          <w:szCs w:val="24"/>
        </w:rPr>
        <w:t>0.05</w:t>
      </w:r>
      <w:r>
        <w:rPr>
          <w:rFonts w:ascii="Times New Roman" w:eastAsia="宋体" w:hAnsi="Times New Roman" w:hint="eastAsia"/>
          <w:color w:val="000000" w:themeColor="text1"/>
          <w:sz w:val="24"/>
          <w:szCs w:val="24"/>
        </w:rPr>
        <w:t>吨棕榈酸帕利哌酮无菌原料药建设项目环境影响报告书》，并于</w:t>
      </w:r>
      <w:r>
        <w:rPr>
          <w:rFonts w:ascii="Times New Roman" w:eastAsia="宋体" w:hAnsi="Times New Roman" w:hint="eastAsia"/>
          <w:color w:val="000000" w:themeColor="text1"/>
          <w:sz w:val="24"/>
          <w:szCs w:val="24"/>
        </w:rPr>
        <w:t>2023</w:t>
      </w:r>
      <w:r>
        <w:rPr>
          <w:rFonts w:ascii="Times New Roman" w:eastAsia="宋体" w:hAnsi="Times New Roman" w:hint="eastAsia"/>
          <w:color w:val="000000" w:themeColor="text1"/>
          <w:sz w:val="24"/>
          <w:szCs w:val="24"/>
        </w:rPr>
        <w:t>年</w:t>
      </w:r>
      <w:r>
        <w:rPr>
          <w:rFonts w:ascii="Times New Roman" w:eastAsia="宋体" w:hAnsi="Times New Roman" w:hint="eastAsia"/>
          <w:color w:val="000000" w:themeColor="text1"/>
          <w:sz w:val="24"/>
          <w:szCs w:val="24"/>
        </w:rPr>
        <w:t>10</w:t>
      </w:r>
      <w:r>
        <w:rPr>
          <w:rFonts w:ascii="Times New Roman" w:eastAsia="宋体" w:hAnsi="Times New Roman" w:hint="eastAsia"/>
          <w:color w:val="000000" w:themeColor="text1"/>
          <w:sz w:val="24"/>
          <w:szCs w:val="24"/>
        </w:rPr>
        <w:t>月</w:t>
      </w:r>
      <w:r>
        <w:rPr>
          <w:rFonts w:ascii="Times New Roman" w:eastAsia="宋体" w:hAnsi="Times New Roman" w:hint="eastAsia"/>
          <w:color w:val="000000" w:themeColor="text1"/>
          <w:sz w:val="24"/>
          <w:szCs w:val="24"/>
        </w:rPr>
        <w:t>27</w:t>
      </w:r>
      <w:r>
        <w:rPr>
          <w:rFonts w:ascii="Times New Roman" w:eastAsia="宋体" w:hAnsi="Times New Roman" w:hint="eastAsia"/>
          <w:color w:val="000000" w:themeColor="text1"/>
          <w:sz w:val="24"/>
          <w:szCs w:val="24"/>
        </w:rPr>
        <w:t>日取得如东县行政审批局建设项目环保审批意见，审批文号：东行审环〔</w:t>
      </w:r>
      <w:r>
        <w:rPr>
          <w:rFonts w:ascii="Times New Roman" w:eastAsia="宋体" w:hAnsi="Times New Roman" w:hint="eastAsia"/>
          <w:color w:val="000000" w:themeColor="text1"/>
          <w:sz w:val="24"/>
          <w:szCs w:val="24"/>
        </w:rPr>
        <w:t>2023</w:t>
      </w:r>
      <w:r>
        <w:rPr>
          <w:rFonts w:ascii="Times New Roman" w:eastAsia="宋体" w:hAnsi="Times New Roman" w:hint="eastAsia"/>
          <w:color w:val="000000" w:themeColor="text1"/>
          <w:sz w:val="24"/>
          <w:szCs w:val="24"/>
        </w:rPr>
        <w:t>〕</w:t>
      </w:r>
      <w:r>
        <w:rPr>
          <w:rFonts w:ascii="Times New Roman" w:eastAsia="宋体" w:hAnsi="Times New Roman" w:hint="eastAsia"/>
          <w:color w:val="000000" w:themeColor="text1"/>
          <w:sz w:val="24"/>
          <w:szCs w:val="24"/>
        </w:rPr>
        <w:t>60</w:t>
      </w:r>
      <w:r>
        <w:rPr>
          <w:rFonts w:ascii="Times New Roman" w:eastAsia="宋体" w:hAnsi="Times New Roman" w:hint="eastAsia"/>
          <w:color w:val="000000" w:themeColor="text1"/>
          <w:sz w:val="24"/>
          <w:szCs w:val="24"/>
        </w:rPr>
        <w:t>号。</w:t>
      </w:r>
    </w:p>
    <w:p w14:paraId="165B9BBF" w14:textId="77777777" w:rsidR="00E83C41" w:rsidRDefault="00000000">
      <w:pPr>
        <w:spacing w:line="500" w:lineRule="exact"/>
        <w:ind w:firstLineChars="200" w:firstLine="480"/>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南通常佑药业科技有限公司年产</w:t>
      </w:r>
      <w:r>
        <w:rPr>
          <w:rFonts w:ascii="Times New Roman" w:eastAsia="宋体" w:hAnsi="Times New Roman" w:hint="eastAsia"/>
          <w:color w:val="000000" w:themeColor="text1"/>
          <w:sz w:val="24"/>
          <w:szCs w:val="24"/>
        </w:rPr>
        <w:t>40</w:t>
      </w:r>
      <w:r>
        <w:rPr>
          <w:rFonts w:ascii="Times New Roman" w:eastAsia="宋体" w:hAnsi="Times New Roman" w:hint="eastAsia"/>
          <w:color w:val="000000" w:themeColor="text1"/>
          <w:sz w:val="24"/>
          <w:szCs w:val="24"/>
        </w:rPr>
        <w:t>吨沙库巴曲缬沙坦钠、</w:t>
      </w:r>
      <w:r>
        <w:rPr>
          <w:rFonts w:ascii="Times New Roman" w:eastAsia="宋体" w:hAnsi="Times New Roman" w:hint="eastAsia"/>
          <w:color w:val="000000" w:themeColor="text1"/>
          <w:sz w:val="24"/>
          <w:szCs w:val="24"/>
        </w:rPr>
        <w:t>60</w:t>
      </w:r>
      <w:r>
        <w:rPr>
          <w:rFonts w:ascii="Times New Roman" w:eastAsia="宋体" w:hAnsi="Times New Roman" w:hint="eastAsia"/>
          <w:color w:val="000000" w:themeColor="text1"/>
          <w:sz w:val="24"/>
          <w:szCs w:val="24"/>
        </w:rPr>
        <w:t>吨瑞舒伐他汀钙、</w:t>
      </w:r>
      <w:r>
        <w:rPr>
          <w:rFonts w:ascii="Times New Roman" w:eastAsia="宋体" w:hAnsi="Times New Roman" w:hint="eastAsia"/>
          <w:color w:val="000000" w:themeColor="text1"/>
          <w:sz w:val="24"/>
          <w:szCs w:val="24"/>
        </w:rPr>
        <w:t>60</w:t>
      </w:r>
      <w:r>
        <w:rPr>
          <w:rFonts w:ascii="Times New Roman" w:eastAsia="宋体" w:hAnsi="Times New Roman" w:hint="eastAsia"/>
          <w:color w:val="000000" w:themeColor="text1"/>
          <w:sz w:val="24"/>
          <w:szCs w:val="24"/>
        </w:rPr>
        <w:t>吨替格瑞洛原料药及</w:t>
      </w:r>
      <w:r>
        <w:rPr>
          <w:rFonts w:ascii="Times New Roman" w:eastAsia="宋体" w:hAnsi="Times New Roman" w:hint="eastAsia"/>
          <w:color w:val="000000" w:themeColor="text1"/>
          <w:sz w:val="24"/>
          <w:szCs w:val="24"/>
        </w:rPr>
        <w:t>0.05</w:t>
      </w:r>
      <w:r>
        <w:rPr>
          <w:rFonts w:ascii="Times New Roman" w:eastAsia="宋体" w:hAnsi="Times New Roman" w:hint="eastAsia"/>
          <w:color w:val="000000" w:themeColor="text1"/>
          <w:sz w:val="24"/>
          <w:szCs w:val="24"/>
        </w:rPr>
        <w:t>吨棕榈酸帕利哌酮无菌原料药建设项目于</w:t>
      </w:r>
      <w:r>
        <w:rPr>
          <w:rFonts w:ascii="Times New Roman" w:eastAsia="宋体" w:hAnsi="Times New Roman" w:hint="eastAsia"/>
          <w:color w:val="000000" w:themeColor="text1"/>
          <w:sz w:val="24"/>
          <w:szCs w:val="24"/>
        </w:rPr>
        <w:t>2023</w:t>
      </w:r>
      <w:r>
        <w:rPr>
          <w:rFonts w:ascii="Times New Roman" w:eastAsia="宋体" w:hAnsi="Times New Roman" w:hint="eastAsia"/>
          <w:color w:val="000000" w:themeColor="text1"/>
          <w:sz w:val="24"/>
          <w:szCs w:val="24"/>
        </w:rPr>
        <w:t>年</w:t>
      </w:r>
      <w:r>
        <w:rPr>
          <w:rFonts w:ascii="Times New Roman" w:eastAsia="宋体" w:hAnsi="Times New Roman" w:hint="eastAsia"/>
          <w:color w:val="000000" w:themeColor="text1"/>
          <w:sz w:val="24"/>
          <w:szCs w:val="24"/>
        </w:rPr>
        <w:t>11</w:t>
      </w:r>
      <w:r>
        <w:rPr>
          <w:rFonts w:ascii="Times New Roman" w:eastAsia="宋体" w:hAnsi="Times New Roman" w:hint="eastAsia"/>
          <w:color w:val="000000" w:themeColor="text1"/>
          <w:sz w:val="24"/>
          <w:szCs w:val="24"/>
        </w:rPr>
        <w:t>月开工建设，于</w:t>
      </w:r>
      <w:r>
        <w:rPr>
          <w:rFonts w:ascii="Times New Roman" w:eastAsia="宋体" w:hAnsi="Times New Roman" w:hint="eastAsia"/>
          <w:color w:val="000000" w:themeColor="text1"/>
          <w:sz w:val="24"/>
          <w:szCs w:val="24"/>
        </w:rPr>
        <w:t>2025</w:t>
      </w:r>
      <w:r>
        <w:rPr>
          <w:rFonts w:ascii="Times New Roman" w:eastAsia="宋体" w:hAnsi="Times New Roman" w:hint="eastAsia"/>
          <w:color w:val="000000" w:themeColor="text1"/>
          <w:sz w:val="24"/>
          <w:szCs w:val="24"/>
        </w:rPr>
        <w:t>年</w:t>
      </w:r>
      <w:r>
        <w:rPr>
          <w:rFonts w:ascii="Times New Roman" w:eastAsia="宋体" w:hAnsi="Times New Roman" w:hint="eastAsia"/>
          <w:color w:val="000000" w:themeColor="text1"/>
          <w:sz w:val="24"/>
          <w:szCs w:val="24"/>
        </w:rPr>
        <w:t>3</w:t>
      </w:r>
      <w:r>
        <w:rPr>
          <w:rFonts w:ascii="Times New Roman" w:eastAsia="宋体" w:hAnsi="Times New Roman" w:hint="eastAsia"/>
          <w:color w:val="000000" w:themeColor="text1"/>
          <w:sz w:val="24"/>
          <w:szCs w:val="24"/>
        </w:rPr>
        <w:t>月建成。</w:t>
      </w:r>
      <w:r>
        <w:rPr>
          <w:rFonts w:ascii="Times New Roman" w:eastAsia="宋体" w:hAnsi="Times New Roman" w:hint="eastAsia"/>
          <w:color w:val="000000" w:themeColor="text1"/>
          <w:sz w:val="24"/>
          <w:szCs w:val="24"/>
        </w:rPr>
        <w:t>2025</w:t>
      </w:r>
      <w:r>
        <w:rPr>
          <w:rFonts w:ascii="Times New Roman" w:eastAsia="宋体" w:hAnsi="Times New Roman" w:hint="eastAsia"/>
          <w:color w:val="000000" w:themeColor="text1"/>
          <w:sz w:val="24"/>
          <w:szCs w:val="24"/>
        </w:rPr>
        <w:t>年</w:t>
      </w:r>
      <w:r>
        <w:rPr>
          <w:rFonts w:ascii="Times New Roman" w:eastAsia="宋体" w:hAnsi="Times New Roman" w:hint="eastAsia"/>
          <w:color w:val="000000" w:themeColor="text1"/>
          <w:sz w:val="24"/>
          <w:szCs w:val="24"/>
        </w:rPr>
        <w:t>5</w:t>
      </w:r>
      <w:r>
        <w:rPr>
          <w:rFonts w:ascii="Times New Roman" w:eastAsia="宋体" w:hAnsi="Times New Roman" w:hint="eastAsia"/>
          <w:color w:val="000000" w:themeColor="text1"/>
          <w:sz w:val="24"/>
          <w:szCs w:val="24"/>
        </w:rPr>
        <w:t>月</w:t>
      </w:r>
      <w:r>
        <w:rPr>
          <w:rFonts w:ascii="Times New Roman" w:eastAsia="宋体" w:hAnsi="Times New Roman" w:hint="eastAsia"/>
          <w:color w:val="000000" w:themeColor="text1"/>
          <w:sz w:val="24"/>
          <w:szCs w:val="24"/>
        </w:rPr>
        <w:t>30</w:t>
      </w:r>
      <w:r>
        <w:rPr>
          <w:rFonts w:ascii="Times New Roman" w:eastAsia="宋体" w:hAnsi="Times New Roman" w:hint="eastAsia"/>
          <w:color w:val="000000" w:themeColor="text1"/>
          <w:sz w:val="24"/>
          <w:szCs w:val="24"/>
        </w:rPr>
        <w:t>日企业重新申领了排污许可证，许可证编号：</w:t>
      </w:r>
      <w:r>
        <w:rPr>
          <w:rFonts w:ascii="Times New Roman" w:eastAsia="宋体" w:hAnsi="Times New Roman" w:hint="eastAsia"/>
          <w:color w:val="000000" w:themeColor="text1"/>
          <w:sz w:val="24"/>
          <w:szCs w:val="24"/>
        </w:rPr>
        <w:t>9132062357537648XH001P</w:t>
      </w:r>
      <w:r>
        <w:rPr>
          <w:rFonts w:ascii="Times New Roman" w:eastAsia="宋体" w:hAnsi="Times New Roman" w:hint="eastAsia"/>
          <w:color w:val="000000" w:themeColor="text1"/>
          <w:sz w:val="24"/>
          <w:szCs w:val="24"/>
        </w:rPr>
        <w:t>。</w:t>
      </w:r>
    </w:p>
    <w:p w14:paraId="5372BEC9" w14:textId="77777777" w:rsidR="00E83C41" w:rsidRDefault="00000000">
      <w:pPr>
        <w:widowControl/>
        <w:adjustRightInd w:val="0"/>
        <w:snapToGrid w:val="0"/>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本项目环评批复落实情况见表</w:t>
      </w:r>
      <w:r>
        <w:rPr>
          <w:rFonts w:ascii="Times New Roman" w:eastAsia="宋体" w:hAnsi="Times New Roman" w:cs="Times New Roman" w:hint="eastAsia"/>
          <w:color w:val="000000" w:themeColor="text1"/>
          <w:kern w:val="0"/>
          <w:sz w:val="24"/>
          <w:szCs w:val="24"/>
        </w:rPr>
        <w:t>3.1-1</w:t>
      </w:r>
      <w:r>
        <w:rPr>
          <w:rFonts w:ascii="Times New Roman" w:eastAsia="宋体" w:hAnsi="Times New Roman" w:cs="Times New Roman" w:hint="eastAsia"/>
          <w:color w:val="000000" w:themeColor="text1"/>
          <w:kern w:val="0"/>
          <w:sz w:val="24"/>
          <w:szCs w:val="24"/>
        </w:rPr>
        <w:t>。</w:t>
      </w:r>
    </w:p>
    <w:p w14:paraId="740DFB09" w14:textId="77777777" w:rsidR="00E83C41" w:rsidRDefault="00000000">
      <w:pPr>
        <w:widowControl/>
        <w:adjustRightInd w:val="0"/>
        <w:snapToGrid w:val="0"/>
        <w:spacing w:line="500" w:lineRule="exact"/>
        <w:ind w:firstLine="482"/>
        <w:jc w:val="center"/>
        <w:outlineLvl w:val="5"/>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表</w:t>
      </w:r>
      <w:r>
        <w:rPr>
          <w:rFonts w:ascii="Times New Roman" w:eastAsia="宋体" w:hAnsi="Times New Roman" w:cs="Times New Roman" w:hint="eastAsia"/>
          <w:b/>
          <w:bCs/>
          <w:color w:val="000000" w:themeColor="text1"/>
          <w:kern w:val="0"/>
          <w:sz w:val="24"/>
          <w:szCs w:val="24"/>
        </w:rPr>
        <w:t>3.1-</w:t>
      </w:r>
      <w:proofErr w:type="gramStart"/>
      <w:r>
        <w:rPr>
          <w:rFonts w:ascii="Times New Roman" w:eastAsia="宋体" w:hAnsi="Times New Roman" w:cs="Times New Roman" w:hint="eastAsia"/>
          <w:b/>
          <w:bCs/>
          <w:color w:val="000000" w:themeColor="text1"/>
          <w:kern w:val="0"/>
          <w:sz w:val="24"/>
          <w:szCs w:val="24"/>
        </w:rPr>
        <w:t>1</w:t>
      </w:r>
      <w:r>
        <w:rPr>
          <w:rFonts w:ascii="Times New Roman" w:eastAsia="宋体" w:hAnsi="Times New Roman" w:cs="Times New Roman"/>
          <w:b/>
          <w:bCs/>
          <w:color w:val="000000" w:themeColor="text1"/>
          <w:kern w:val="0"/>
          <w:sz w:val="24"/>
          <w:szCs w:val="24"/>
        </w:rPr>
        <w:t xml:space="preserve">  </w:t>
      </w:r>
      <w:r>
        <w:rPr>
          <w:rFonts w:ascii="Times New Roman" w:eastAsia="宋体" w:hAnsi="Times New Roman" w:cs="Times New Roman" w:hint="eastAsia"/>
          <w:b/>
          <w:bCs/>
          <w:color w:val="000000" w:themeColor="text1"/>
          <w:kern w:val="0"/>
          <w:sz w:val="24"/>
          <w:szCs w:val="24"/>
        </w:rPr>
        <w:t>本项目环评批复落实情况一览表</w:t>
      </w:r>
      <w:proofErr w:type="gramEnd"/>
    </w:p>
    <w:tbl>
      <w:tblPr>
        <w:tblStyle w:val="1111"/>
        <w:tblW w:w="0" w:type="auto"/>
        <w:tblLook w:val="04A0" w:firstRow="1" w:lastRow="0" w:firstColumn="1" w:lastColumn="0" w:noHBand="0" w:noVBand="1"/>
      </w:tblPr>
      <w:tblGrid>
        <w:gridCol w:w="567"/>
        <w:gridCol w:w="4678"/>
        <w:gridCol w:w="3686"/>
        <w:gridCol w:w="805"/>
      </w:tblGrid>
      <w:tr w:rsidR="00E83C41" w14:paraId="41EF72A7" w14:textId="77777777">
        <w:trPr>
          <w:cnfStyle w:val="100000000000" w:firstRow="1" w:lastRow="0" w:firstColumn="0" w:lastColumn="0" w:oddVBand="0" w:evenVBand="0" w:oddHBand="0" w:evenHBand="0" w:firstRowFirstColumn="0" w:firstRowLastColumn="0" w:lastRowFirstColumn="0" w:lastRowLastColumn="0"/>
          <w:trHeight w:val="340"/>
        </w:trPr>
        <w:tc>
          <w:tcPr>
            <w:tcW w:w="567" w:type="dxa"/>
          </w:tcPr>
          <w:p w14:paraId="57647630" w14:textId="77777777" w:rsidR="00E83C41" w:rsidRDefault="00000000">
            <w:pPr>
              <w:widowControl/>
              <w:spacing w:line="300" w:lineRule="exact"/>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序号</w:t>
            </w:r>
          </w:p>
        </w:tc>
        <w:tc>
          <w:tcPr>
            <w:tcW w:w="4678" w:type="dxa"/>
          </w:tcPr>
          <w:p w14:paraId="4416FB42" w14:textId="77777777" w:rsidR="00E83C41" w:rsidRDefault="00000000">
            <w:pPr>
              <w:widowControl/>
              <w:spacing w:line="300" w:lineRule="exact"/>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批复内容</w:t>
            </w:r>
          </w:p>
        </w:tc>
        <w:tc>
          <w:tcPr>
            <w:tcW w:w="3686" w:type="dxa"/>
          </w:tcPr>
          <w:p w14:paraId="40B1FB6D" w14:textId="77777777" w:rsidR="00E83C41" w:rsidRDefault="00000000">
            <w:pPr>
              <w:widowControl/>
              <w:spacing w:line="300" w:lineRule="exact"/>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执行情况</w:t>
            </w:r>
          </w:p>
        </w:tc>
        <w:tc>
          <w:tcPr>
            <w:tcW w:w="805" w:type="dxa"/>
          </w:tcPr>
          <w:p w14:paraId="07076662" w14:textId="77777777" w:rsidR="00E83C41" w:rsidRDefault="00000000">
            <w:pPr>
              <w:widowControl/>
              <w:spacing w:line="300" w:lineRule="exact"/>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是否落实</w:t>
            </w:r>
          </w:p>
        </w:tc>
      </w:tr>
      <w:tr w:rsidR="00E83C41" w14:paraId="1F0DD18F" w14:textId="77777777">
        <w:trPr>
          <w:trHeight w:val="340"/>
        </w:trPr>
        <w:tc>
          <w:tcPr>
            <w:tcW w:w="567" w:type="dxa"/>
          </w:tcPr>
          <w:p w14:paraId="1A0E3B39"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p>
        </w:tc>
        <w:tc>
          <w:tcPr>
            <w:tcW w:w="4678" w:type="dxa"/>
          </w:tcPr>
          <w:p w14:paraId="2F02C948"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在设计、建设和运行中，按照“生态优先、绿色发展”的目标定位和循环经济、清洁生产的理念，不断优化工艺路线和设计方案，提高产品质量，强化各装置节能降耗措施，减少污染物的产生量和排放量。</w:t>
            </w:r>
          </w:p>
        </w:tc>
        <w:tc>
          <w:tcPr>
            <w:tcW w:w="3686" w:type="dxa"/>
          </w:tcPr>
          <w:p w14:paraId="18F0A540"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本项目按照环评要求采用先进的生产工艺、设备，使用清洁的能源和原辅料，强化各装置节能降耗措施，减少污染物产生量和排放量。</w:t>
            </w:r>
          </w:p>
        </w:tc>
        <w:tc>
          <w:tcPr>
            <w:tcW w:w="805" w:type="dxa"/>
          </w:tcPr>
          <w:p w14:paraId="630056C6"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0EE028CA" w14:textId="77777777">
        <w:trPr>
          <w:trHeight w:val="340"/>
        </w:trPr>
        <w:tc>
          <w:tcPr>
            <w:tcW w:w="567" w:type="dxa"/>
          </w:tcPr>
          <w:p w14:paraId="702D1671"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w:t>
            </w:r>
          </w:p>
        </w:tc>
        <w:tc>
          <w:tcPr>
            <w:tcW w:w="4678" w:type="dxa"/>
          </w:tcPr>
          <w:p w14:paraId="0CC2CF6F"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严格落实各项水污染防治措施。实行“雨污分流、清污分流”。该项目施工期产生的废水主要为施工废水和生活污水。你公司须对施工单位进行有效监督，严禁施工废水、生活污水直排外环境，须对其进行有效收集处理。该项目运营期产生的纯水制备浓水作为循环冷却系统补充水；初期雨水依托现有初期雨水净化装置处理后用于地面冲洗；工艺废水、质检废水、设备及地面清洗废水、真空泵废水、尾气吸收废水、冷却系统排水、蒸汽冷凝水及经化粪池预处理后的生活污水分类收集，分质预处理，经现有污水处理站预处理后接管至如东深水环境科技有限公司集中处理。具体处理过程见《报告书》。接管标准执行《污水综合排放标准》（</w:t>
            </w:r>
            <w:r>
              <w:rPr>
                <w:rFonts w:ascii="Times New Roman" w:eastAsia="宋体" w:hAnsi="Times New Roman" w:cs="Times New Roman" w:hint="eastAsia"/>
                <w:color w:val="000000" w:themeColor="text1"/>
                <w:kern w:val="0"/>
                <w:szCs w:val="21"/>
              </w:rPr>
              <w:t>GB 8978-1996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4</w:t>
            </w:r>
            <w:r>
              <w:rPr>
                <w:rFonts w:ascii="Times New Roman" w:eastAsia="宋体" w:hAnsi="Times New Roman" w:cs="Times New Roman" w:hint="eastAsia"/>
                <w:color w:val="000000" w:themeColor="text1"/>
                <w:kern w:val="0"/>
                <w:szCs w:val="21"/>
              </w:rPr>
              <w:t>三级标准、《污水排放城镇下水道水质标准》（</w:t>
            </w:r>
            <w:r>
              <w:rPr>
                <w:rFonts w:ascii="Times New Roman" w:eastAsia="宋体" w:hAnsi="Times New Roman" w:cs="Times New Roman" w:hint="eastAsia"/>
                <w:color w:val="000000" w:themeColor="text1"/>
                <w:kern w:val="0"/>
                <w:szCs w:val="21"/>
              </w:rPr>
              <w:t>GB/T 31962-2015</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中</w:t>
            </w:r>
            <w:r>
              <w:rPr>
                <w:rFonts w:ascii="Times New Roman" w:eastAsia="宋体" w:hAnsi="Times New Roman" w:cs="Times New Roman" w:hint="eastAsia"/>
                <w:color w:val="000000" w:themeColor="text1"/>
                <w:kern w:val="0"/>
                <w:szCs w:val="21"/>
              </w:rPr>
              <w:t>B</w:t>
            </w:r>
            <w:r>
              <w:rPr>
                <w:rFonts w:ascii="Times New Roman" w:eastAsia="宋体" w:hAnsi="Times New Roman" w:cs="Times New Roman" w:hint="eastAsia"/>
                <w:color w:val="000000" w:themeColor="text1"/>
                <w:kern w:val="0"/>
                <w:szCs w:val="21"/>
              </w:rPr>
              <w:t>等级标准和如东深水环境科技有限公司接管标准。雨水排放按照《江苏省重点行业工业企业雨水排放环境管理办法（试行）》（苏污防攻坚指办〔</w:t>
            </w:r>
            <w:r>
              <w:rPr>
                <w:rFonts w:ascii="Times New Roman" w:eastAsia="宋体" w:hAnsi="Times New Roman" w:cs="Times New Roman" w:hint="eastAsia"/>
                <w:color w:val="000000" w:themeColor="text1"/>
                <w:kern w:val="0"/>
                <w:szCs w:val="21"/>
              </w:rPr>
              <w:t>2023</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71</w:t>
            </w:r>
            <w:r>
              <w:rPr>
                <w:rFonts w:ascii="Times New Roman" w:eastAsia="宋体" w:hAnsi="Times New Roman" w:cs="Times New Roman" w:hint="eastAsia"/>
                <w:color w:val="000000" w:themeColor="text1"/>
                <w:kern w:val="0"/>
                <w:szCs w:val="21"/>
              </w:rPr>
              <w:t>号）执行。</w:t>
            </w:r>
          </w:p>
        </w:tc>
        <w:tc>
          <w:tcPr>
            <w:tcW w:w="3686" w:type="dxa"/>
          </w:tcPr>
          <w:p w14:paraId="289C9BD5"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按照“雨污分流、清污分流”原则设计建设了排水系统，纯水制备浓水作为循环冷却系统补充水；初期雨水依托现有初期雨水净化装置处理后用于厂内污水处理站药剂配置用水；工艺废水、质检废水、设备及地面清洗废水、真空泵废水、尾气吸收废水、冷却系统排水、蒸汽冷凝水及经化粪池预处理后的生活污水分类收集，分质预处理，经现有污水处理站预处理后接管至如东深水环境科技有限公司集中处理。</w:t>
            </w:r>
          </w:p>
          <w:p w14:paraId="1B13114C"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根据监测结果，本项目污水接管口废水能达到《污水综合排放标准》（</w:t>
            </w:r>
            <w:r>
              <w:rPr>
                <w:rFonts w:ascii="Times New Roman" w:eastAsia="宋体" w:hAnsi="Times New Roman" w:cs="Times New Roman" w:hint="eastAsia"/>
                <w:color w:val="000000" w:themeColor="text1"/>
                <w:kern w:val="0"/>
                <w:szCs w:val="21"/>
              </w:rPr>
              <w:t>GB 8978-1996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4</w:t>
            </w:r>
            <w:r>
              <w:rPr>
                <w:rFonts w:ascii="Times New Roman" w:eastAsia="宋体" w:hAnsi="Times New Roman" w:cs="Times New Roman" w:hint="eastAsia"/>
                <w:color w:val="000000" w:themeColor="text1"/>
                <w:kern w:val="0"/>
                <w:szCs w:val="21"/>
              </w:rPr>
              <w:t>三级标准、《污水排放城镇下水道水质标准》（</w:t>
            </w:r>
            <w:r>
              <w:rPr>
                <w:rFonts w:ascii="Times New Roman" w:eastAsia="宋体" w:hAnsi="Times New Roman" w:cs="Times New Roman" w:hint="eastAsia"/>
                <w:color w:val="000000" w:themeColor="text1"/>
                <w:kern w:val="0"/>
                <w:szCs w:val="21"/>
              </w:rPr>
              <w:t>GB/T 31962-2015</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中</w:t>
            </w:r>
            <w:r>
              <w:rPr>
                <w:rFonts w:ascii="Times New Roman" w:eastAsia="宋体" w:hAnsi="Times New Roman" w:cs="Times New Roman" w:hint="eastAsia"/>
                <w:color w:val="000000" w:themeColor="text1"/>
                <w:kern w:val="0"/>
                <w:szCs w:val="21"/>
              </w:rPr>
              <w:t>B</w:t>
            </w:r>
            <w:r>
              <w:rPr>
                <w:rFonts w:ascii="Times New Roman" w:eastAsia="宋体" w:hAnsi="Times New Roman" w:cs="Times New Roman" w:hint="eastAsia"/>
                <w:color w:val="000000" w:themeColor="text1"/>
                <w:kern w:val="0"/>
                <w:szCs w:val="21"/>
              </w:rPr>
              <w:t>等级标准和如东深水环境科技有限公司接管标准。</w:t>
            </w:r>
          </w:p>
          <w:p w14:paraId="458B5F0F"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本项目雨水排放依托现有雨水排放口，严格按照《江苏省重点行业工业</w:t>
            </w:r>
            <w:r>
              <w:rPr>
                <w:rFonts w:ascii="Times New Roman" w:eastAsia="宋体" w:hAnsi="Times New Roman" w:cs="Times New Roman" w:hint="eastAsia"/>
                <w:color w:val="000000" w:themeColor="text1"/>
                <w:kern w:val="0"/>
                <w:szCs w:val="21"/>
              </w:rPr>
              <w:lastRenderedPageBreak/>
              <w:t>企业雨水排放环境管理办法（试行）》（苏污防攻坚指办〔</w:t>
            </w:r>
            <w:r>
              <w:rPr>
                <w:rFonts w:ascii="Times New Roman" w:eastAsia="宋体" w:hAnsi="Times New Roman" w:cs="Times New Roman" w:hint="eastAsia"/>
                <w:color w:val="000000" w:themeColor="text1"/>
                <w:kern w:val="0"/>
                <w:szCs w:val="21"/>
              </w:rPr>
              <w:t>2023</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71</w:t>
            </w:r>
            <w:r>
              <w:rPr>
                <w:rFonts w:ascii="Times New Roman" w:eastAsia="宋体" w:hAnsi="Times New Roman" w:cs="Times New Roman" w:hint="eastAsia"/>
                <w:color w:val="000000" w:themeColor="text1"/>
                <w:kern w:val="0"/>
                <w:szCs w:val="21"/>
              </w:rPr>
              <w:t>号）执行。</w:t>
            </w:r>
          </w:p>
        </w:tc>
        <w:tc>
          <w:tcPr>
            <w:tcW w:w="805" w:type="dxa"/>
          </w:tcPr>
          <w:p w14:paraId="0ECAA31C"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是</w:t>
            </w:r>
          </w:p>
        </w:tc>
      </w:tr>
      <w:tr w:rsidR="00E83C41" w14:paraId="2CCEEFEB" w14:textId="77777777">
        <w:trPr>
          <w:trHeight w:val="340"/>
        </w:trPr>
        <w:tc>
          <w:tcPr>
            <w:tcW w:w="567" w:type="dxa"/>
          </w:tcPr>
          <w:p w14:paraId="48898907"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w:t>
            </w:r>
          </w:p>
        </w:tc>
        <w:tc>
          <w:tcPr>
            <w:tcW w:w="4678" w:type="dxa"/>
          </w:tcPr>
          <w:p w14:paraId="5F5A9B7F"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严格落实各项大气污染防治措施。该项目施工期废气主要来源于施工车辆排放的尾气、施工扬尘。你公司须加强施工过程管理，采取合理可行的措施，减轻施工期间无组织排放废气及扬尘污染。该项目运营期</w:t>
            </w:r>
            <w:r>
              <w:rPr>
                <w:rFonts w:ascii="Times New Roman" w:eastAsia="宋体" w:hAnsi="Times New Roman" w:cs="Times New Roman" w:hint="eastAsia"/>
                <w:color w:val="000000" w:themeColor="text1"/>
                <w:kern w:val="0"/>
                <w:szCs w:val="21"/>
              </w:rPr>
              <w:t>709/710</w:t>
            </w:r>
            <w:r>
              <w:rPr>
                <w:rFonts w:ascii="Times New Roman" w:eastAsia="宋体" w:hAnsi="Times New Roman" w:cs="Times New Roman" w:hint="eastAsia"/>
                <w:color w:val="000000" w:themeColor="text1"/>
                <w:kern w:val="0"/>
                <w:szCs w:val="21"/>
              </w:rPr>
              <w:t>车间高浓度含卤素废气分别有效收集后，经新增的</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“一级碱喷淋＋一级水喷淋＋树脂吸附－脱附＋活性炭吸附脱附”装置处理后通过</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w:t>
            </w:r>
            <w:r>
              <w:rPr>
                <w:rFonts w:ascii="Times New Roman" w:eastAsia="宋体" w:hAnsi="Times New Roman" w:cs="Times New Roman" w:hint="eastAsia"/>
                <w:color w:val="000000" w:themeColor="text1"/>
                <w:kern w:val="0"/>
                <w:szCs w:val="21"/>
              </w:rPr>
              <w:t>DA011</w:t>
            </w:r>
            <w:r>
              <w:rPr>
                <w:rFonts w:ascii="Times New Roman" w:eastAsia="宋体" w:hAnsi="Times New Roman" w:cs="Times New Roman" w:hint="eastAsia"/>
                <w:color w:val="000000" w:themeColor="text1"/>
                <w:kern w:val="0"/>
                <w:szCs w:val="21"/>
              </w:rPr>
              <w:t>排气筒排放；投料废气、离心废气及压滤废气分别有效收集后，经新增的“一级碱喷淋＋一级水喷淋＋活性炭吸附脱附”装置处理后通过</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w:t>
            </w:r>
            <w:r>
              <w:rPr>
                <w:rFonts w:ascii="Times New Roman" w:eastAsia="宋体" w:hAnsi="Times New Roman" w:cs="Times New Roman" w:hint="eastAsia"/>
                <w:color w:val="000000" w:themeColor="text1"/>
                <w:kern w:val="0"/>
                <w:szCs w:val="21"/>
              </w:rPr>
              <w:t>DA011</w:t>
            </w:r>
            <w:r>
              <w:rPr>
                <w:rFonts w:ascii="Times New Roman" w:eastAsia="宋体" w:hAnsi="Times New Roman" w:cs="Times New Roman" w:hint="eastAsia"/>
                <w:color w:val="000000" w:themeColor="text1"/>
                <w:kern w:val="0"/>
                <w:szCs w:val="21"/>
              </w:rPr>
              <w:t>排气筒排放；发酵废气有效收集后经高效过滤器预处理，高浓度碱性废气有效收集后，经酸式筛板塔预处理，与其他低浓度含卤素废气、高浓度有机废气、污水处理站废气、罐区废气一并依托现有“一级碱喷淋＋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＋一级碱喷淋”装置处理后通过</w:t>
            </w:r>
            <w:r>
              <w:rPr>
                <w:rFonts w:ascii="Times New Roman" w:eastAsia="宋体" w:hAnsi="Times New Roman" w:cs="Times New Roman" w:hint="eastAsia"/>
                <w:color w:val="000000" w:themeColor="text1"/>
                <w:kern w:val="0"/>
                <w:szCs w:val="21"/>
              </w:rPr>
              <w:t xml:space="preserve"> 25</w:t>
            </w:r>
            <w:r>
              <w:rPr>
                <w:rFonts w:ascii="Times New Roman" w:eastAsia="宋体" w:hAnsi="Times New Roman" w:cs="Times New Roman" w:hint="eastAsia"/>
                <w:color w:val="000000" w:themeColor="text1"/>
                <w:kern w:val="0"/>
                <w:szCs w:val="21"/>
              </w:rPr>
              <w:t>米高</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排气筒排放。危废仓库新增废气依托现有“活性炭吸附脱附”装置处理后通过</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排气筒排放；质检楼新增废气经有效收集后依托现有“一级水喷淋＋除雾＋活性炭吸附”装置处理后通过</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排气筒排放。</w:t>
            </w:r>
            <w:bookmarkStart w:id="23" w:name="OLE_LINK18"/>
            <w:r>
              <w:rPr>
                <w:rFonts w:ascii="Times New Roman" w:eastAsia="宋体" w:hAnsi="Times New Roman" w:cs="Times New Roman" w:hint="eastAsia"/>
                <w:color w:val="000000" w:themeColor="text1"/>
                <w:kern w:val="0"/>
                <w:szCs w:val="21"/>
              </w:rPr>
              <w:t>同时你公司须加强全过程管理，采取强化废气密闭收集、提高废气捕集率、制定实施泄漏检测与修复（</w:t>
            </w:r>
            <w:r>
              <w:rPr>
                <w:rFonts w:ascii="Times New Roman" w:eastAsia="宋体" w:hAnsi="Times New Roman" w:cs="Times New Roman" w:hint="eastAsia"/>
                <w:color w:val="000000" w:themeColor="text1"/>
                <w:kern w:val="0"/>
                <w:szCs w:val="21"/>
              </w:rPr>
              <w:t>LDAR</w:t>
            </w:r>
            <w:r>
              <w:rPr>
                <w:rFonts w:ascii="Times New Roman" w:eastAsia="宋体" w:hAnsi="Times New Roman" w:cs="Times New Roman" w:hint="eastAsia"/>
                <w:color w:val="000000" w:themeColor="text1"/>
                <w:kern w:val="0"/>
                <w:szCs w:val="21"/>
              </w:rPr>
              <w:t>）计划等控制措施，在确保安全的前提下尽量减少废气的无组织排放。</w:t>
            </w:r>
            <w:bookmarkEnd w:id="23"/>
          </w:p>
          <w:p w14:paraId="320C3BB1"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有组织废气颗粒物（药尘）、</w:t>
            </w:r>
            <w:r>
              <w:rPr>
                <w:rFonts w:ascii="Times New Roman" w:eastAsia="宋体" w:hAnsi="Times New Roman" w:cs="Times New Roman" w:hint="eastAsia"/>
                <w:color w:val="000000" w:themeColor="text1"/>
                <w:kern w:val="0"/>
                <w:szCs w:val="21"/>
              </w:rPr>
              <w:t>TVOC</w:t>
            </w:r>
            <w:r>
              <w:rPr>
                <w:rFonts w:ascii="Times New Roman" w:eastAsia="宋体" w:hAnsi="Times New Roman" w:cs="Times New Roman" w:hint="eastAsia"/>
                <w:color w:val="000000" w:themeColor="text1"/>
                <w:kern w:val="0"/>
                <w:szCs w:val="21"/>
              </w:rPr>
              <w:t>、非甲烷总烃、甲苯、氯化氢、氨、甲醇、二氯甲烷、乙酸乙酯、丙酮、乙腈、硫化氢、臭气浓度排放执行《制药工业大气污染物排放标准》</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及附录</w:t>
            </w:r>
            <w:r>
              <w:rPr>
                <w:rFonts w:ascii="Times New Roman" w:eastAsia="宋体" w:hAnsi="Times New Roman" w:cs="Times New Roman" w:hint="eastAsia"/>
                <w:color w:val="000000" w:themeColor="text1"/>
                <w:kern w:val="0"/>
                <w:szCs w:val="21"/>
              </w:rPr>
              <w:t>C</w:t>
            </w:r>
            <w:r>
              <w:rPr>
                <w:rFonts w:ascii="Times New Roman" w:eastAsia="宋体" w:hAnsi="Times New Roman" w:cs="Times New Roman" w:hint="eastAsia"/>
                <w:color w:val="000000" w:themeColor="text1"/>
                <w:kern w:val="0"/>
                <w:szCs w:val="21"/>
              </w:rPr>
              <w:t>排放限值，</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尾气中二氧化硫、氮氧化物、二</w:t>
            </w:r>
            <w:proofErr w:type="gramStart"/>
            <w:r>
              <w:rPr>
                <w:rFonts w:ascii="Times New Roman" w:eastAsia="宋体" w:hAnsi="Times New Roman" w:cs="Times New Roman" w:hint="eastAsia"/>
                <w:color w:val="000000" w:themeColor="text1"/>
                <w:kern w:val="0"/>
                <w:szCs w:val="21"/>
              </w:rPr>
              <w:t>噁</w:t>
            </w:r>
            <w:proofErr w:type="gramEnd"/>
            <w:r>
              <w:rPr>
                <w:rFonts w:ascii="Times New Roman" w:eastAsia="宋体" w:hAnsi="Times New Roman" w:cs="Times New Roman" w:hint="eastAsia"/>
                <w:color w:val="000000" w:themeColor="text1"/>
                <w:kern w:val="0"/>
                <w:szCs w:val="21"/>
              </w:rPr>
              <w:t>英类排放执行《制药工业大气污染物排放标准》（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5</w:t>
            </w:r>
            <w:r>
              <w:rPr>
                <w:rFonts w:ascii="Times New Roman" w:eastAsia="宋体" w:hAnsi="Times New Roman" w:cs="Times New Roman" w:hint="eastAsia"/>
                <w:color w:val="000000" w:themeColor="text1"/>
                <w:kern w:val="0"/>
                <w:szCs w:val="21"/>
              </w:rPr>
              <w:t>标准限值，一氧化碳、硫酸雾、氯化物排放执行《大气污染物综合排放标准》（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标准限值，</w:t>
            </w:r>
            <w:r>
              <w:rPr>
                <w:rFonts w:ascii="Times New Roman" w:eastAsia="宋体" w:hAnsi="Times New Roman" w:cs="Times New Roman" w:hint="eastAsia"/>
                <w:color w:val="000000" w:themeColor="text1"/>
                <w:kern w:val="0"/>
                <w:szCs w:val="21"/>
              </w:rPr>
              <w:t>DMF</w:t>
            </w:r>
            <w:r>
              <w:rPr>
                <w:rFonts w:ascii="Times New Roman" w:eastAsia="宋体" w:hAnsi="Times New Roman" w:cs="Times New Roman" w:hint="eastAsia"/>
                <w:color w:val="000000" w:themeColor="text1"/>
                <w:kern w:val="0"/>
                <w:szCs w:val="21"/>
              </w:rPr>
              <w:t>参照《化学工业挥发性有机物排放标准》（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标准限值进行管理，乙醇、四氢呋喃、乙酸、甲基叔丁基醚、异丙醇、三乙胺排放执行计算值。</w:t>
            </w:r>
          </w:p>
          <w:p w14:paraId="1A5AC600"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无组织废气氯化氢、臭气浓度及厂区内非甲烷总烃排放执行《制药工业大气污染物排放标准》</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6</w:t>
            </w:r>
            <w:r>
              <w:rPr>
                <w:rFonts w:ascii="Times New Roman" w:eastAsia="宋体" w:hAnsi="Times New Roman" w:cs="Times New Roman" w:hint="eastAsia"/>
                <w:color w:val="000000" w:themeColor="text1"/>
                <w:kern w:val="0"/>
                <w:szCs w:val="21"/>
              </w:rPr>
              <w:t>及表</w:t>
            </w:r>
            <w:r>
              <w:rPr>
                <w:rFonts w:ascii="Times New Roman" w:eastAsia="宋体" w:hAnsi="Times New Roman" w:cs="Times New Roman" w:hint="eastAsia"/>
                <w:color w:val="000000" w:themeColor="text1"/>
                <w:kern w:val="0"/>
                <w:szCs w:val="21"/>
              </w:rPr>
              <w:t>7</w:t>
            </w:r>
            <w:r>
              <w:rPr>
                <w:rFonts w:ascii="Times New Roman" w:eastAsia="宋体" w:hAnsi="Times New Roman" w:cs="Times New Roman" w:hint="eastAsia"/>
                <w:color w:val="000000" w:themeColor="text1"/>
                <w:kern w:val="0"/>
                <w:szCs w:val="21"/>
              </w:rPr>
              <w:t>标准限值，甲苯、丙酮、乙酸乙酯、二氯甲烷、乙腈、</w:t>
            </w:r>
            <w:r>
              <w:rPr>
                <w:rFonts w:ascii="Times New Roman" w:eastAsia="宋体" w:hAnsi="Times New Roman" w:cs="Times New Roman" w:hint="eastAsia"/>
                <w:color w:val="000000" w:themeColor="text1"/>
                <w:kern w:val="0"/>
                <w:szCs w:val="21"/>
              </w:rPr>
              <w:t>DMF</w:t>
            </w:r>
            <w:r>
              <w:rPr>
                <w:rFonts w:ascii="Times New Roman" w:eastAsia="宋体" w:hAnsi="Times New Roman" w:cs="Times New Roman" w:hint="eastAsia"/>
                <w:color w:val="000000" w:themeColor="text1"/>
                <w:kern w:val="0"/>
                <w:szCs w:val="21"/>
              </w:rPr>
              <w:t>、甲醇、非甲烷总烃排放参照《化学工业挥发性有机物排</w:t>
            </w:r>
            <w:r>
              <w:rPr>
                <w:rFonts w:ascii="Times New Roman" w:eastAsia="宋体" w:hAnsi="Times New Roman" w:cs="Times New Roman" w:hint="eastAsia"/>
                <w:color w:val="000000" w:themeColor="text1"/>
                <w:kern w:val="0"/>
                <w:szCs w:val="21"/>
              </w:rPr>
              <w:lastRenderedPageBreak/>
              <w:t>放标准》</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标准限值进行管理，硫化氢、氨排放执行《恶臭污染物排放标准》（</w:t>
            </w:r>
            <w:r>
              <w:rPr>
                <w:rFonts w:ascii="Times New Roman" w:eastAsia="宋体" w:hAnsi="Times New Roman" w:cs="Times New Roman" w:hint="eastAsia"/>
                <w:color w:val="000000" w:themeColor="text1"/>
                <w:kern w:val="0"/>
                <w:szCs w:val="21"/>
              </w:rPr>
              <w:t>GB14554-93</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标准限值，颗粒物、氯化物、硫酸雾排放执行《大气污染物综合排放标准》（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标准限值，四氢呋喃、乙醇、乙酸、异丙醇、甲基叔丁基醚、三乙胺执行计算值。</w:t>
            </w:r>
          </w:p>
        </w:tc>
        <w:tc>
          <w:tcPr>
            <w:tcW w:w="3686" w:type="dxa"/>
          </w:tcPr>
          <w:p w14:paraId="276AB988"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本项目产生的废气均进行了有效收集和处理。车间高浓含卤素废气经新建的液氮深冷设备预处理后，接入现有“一级碱喷淋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碱喷淋塔”装置处理，尾气由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米高空排放。不含酸碱的投料废气、离心废气经本次新增的</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套“一级水喷淋</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活性炭吸附脱附”装置处理，依托现有</w:t>
            </w:r>
            <w:r>
              <w:rPr>
                <w:rFonts w:ascii="Times New Roman" w:eastAsia="宋体" w:hAnsi="Times New Roman" w:cs="Times New Roman" w:hint="eastAsia"/>
                <w:color w:val="000000" w:themeColor="text1"/>
                <w:kern w:val="0"/>
                <w:szCs w:val="21"/>
              </w:rPr>
              <w:t>DA006</w:t>
            </w:r>
            <w:r>
              <w:rPr>
                <w:rFonts w:ascii="Times New Roman" w:eastAsia="宋体" w:hAnsi="Times New Roman" w:cs="Times New Roman" w:hint="eastAsia"/>
                <w:color w:val="000000" w:themeColor="text1"/>
                <w:kern w:val="0"/>
                <w:szCs w:val="21"/>
              </w:rPr>
              <w:t>排气筒高空排放；含酸或碱的投料废气、压滤废气及离心废气经过碱或酸筛板塔预处理后，与不含酸碱的压滤废气一并进入现有“一级碱喷淋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碱喷淋塔”装置处理，尾气由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米高空排放。发酵废气经高效过滤器预处理，车间其他含</w:t>
            </w:r>
            <w:r>
              <w:rPr>
                <w:rFonts w:ascii="Times New Roman" w:eastAsia="宋体" w:hAnsi="Times New Roman" w:cs="Times New Roman" w:hint="eastAsia"/>
                <w:color w:val="000000" w:themeColor="text1"/>
                <w:kern w:val="0"/>
                <w:szCs w:val="21"/>
              </w:rPr>
              <w:t>DMF</w:t>
            </w:r>
            <w:r>
              <w:rPr>
                <w:rFonts w:ascii="Times New Roman" w:eastAsia="宋体" w:hAnsi="Times New Roman" w:cs="Times New Roman" w:hint="eastAsia"/>
                <w:color w:val="000000" w:themeColor="text1"/>
                <w:kern w:val="0"/>
                <w:szCs w:val="21"/>
              </w:rPr>
              <w:t>等废气经新增酸式筛板塔预处理后与其他低浓含卤素废气、高浓度有机废气、污水处理站收集废气、罐区收集废气经现有“一级碱喷淋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碱喷淋塔”装置处理后，危废暂存间废气经现有“活性炭吸附脱附装置”处理后，一并由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米高空排放。质检楼废气依托现有“水喷淋</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除雾</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活性炭吸附”处理后由</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米高空排放。</w:t>
            </w:r>
          </w:p>
          <w:p w14:paraId="445C4D7B"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企业加强全过程管理，采取强化废气密闭收集、提高废气捕集率、制定实施泄漏检测与修复（</w:t>
            </w:r>
            <w:r>
              <w:rPr>
                <w:rFonts w:ascii="Times New Roman" w:eastAsia="宋体" w:hAnsi="Times New Roman" w:cs="Times New Roman" w:hint="eastAsia"/>
                <w:color w:val="000000" w:themeColor="text1"/>
                <w:kern w:val="0"/>
                <w:szCs w:val="21"/>
              </w:rPr>
              <w:t>LDAR</w:t>
            </w:r>
            <w:r>
              <w:rPr>
                <w:rFonts w:ascii="Times New Roman" w:eastAsia="宋体" w:hAnsi="Times New Roman" w:cs="Times New Roman" w:hint="eastAsia"/>
                <w:color w:val="000000" w:themeColor="text1"/>
                <w:kern w:val="0"/>
                <w:szCs w:val="21"/>
              </w:rPr>
              <w:t>）计划等控制措施，在确保安全的前提下尽量减少废气的无组织排放。</w:t>
            </w:r>
          </w:p>
          <w:p w14:paraId="24152E91"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根据监测结果，本项目涉及的有关排气筒排放的污染物可以满足《制药工业大气污染物排放标准》（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）和《化学工业挥发性有机物排放标准》（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）等相关标准要求。厂内非甲烷总烃和厂界无组织废气各污染物均符合《制药工业大气污染物排放标准》（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）、《恶臭污染物排</w:t>
            </w:r>
            <w:r>
              <w:rPr>
                <w:rFonts w:ascii="Times New Roman" w:eastAsia="宋体" w:hAnsi="Times New Roman" w:cs="Times New Roman" w:hint="eastAsia"/>
                <w:color w:val="000000" w:themeColor="text1"/>
                <w:kern w:val="0"/>
                <w:szCs w:val="21"/>
              </w:rPr>
              <w:lastRenderedPageBreak/>
              <w:t>放标准》（</w:t>
            </w:r>
            <w:r>
              <w:rPr>
                <w:rFonts w:ascii="Times New Roman" w:eastAsia="宋体" w:hAnsi="Times New Roman" w:cs="Times New Roman" w:hint="eastAsia"/>
                <w:color w:val="000000" w:themeColor="text1"/>
                <w:kern w:val="0"/>
                <w:szCs w:val="21"/>
              </w:rPr>
              <w:t>GB14554-93</w:t>
            </w:r>
            <w:r>
              <w:rPr>
                <w:rFonts w:ascii="Times New Roman" w:eastAsia="宋体" w:hAnsi="Times New Roman" w:cs="Times New Roman" w:hint="eastAsia"/>
                <w:color w:val="000000" w:themeColor="text1"/>
                <w:kern w:val="0"/>
                <w:szCs w:val="21"/>
              </w:rPr>
              <w:t>）和《大气污染物综合排放标准》（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）等相关标准要求。</w:t>
            </w:r>
          </w:p>
          <w:p w14:paraId="5BA84412" w14:textId="77777777" w:rsidR="00E83C41" w:rsidRDefault="00E83C41">
            <w:pPr>
              <w:widowControl/>
              <w:spacing w:line="300" w:lineRule="exact"/>
              <w:ind w:firstLineChars="200" w:firstLine="420"/>
              <w:rPr>
                <w:rFonts w:ascii="Times New Roman" w:eastAsia="宋体" w:hAnsi="Times New Roman" w:cs="Times New Roman"/>
                <w:color w:val="000000" w:themeColor="text1"/>
                <w:kern w:val="0"/>
                <w:szCs w:val="21"/>
                <w:highlight w:val="yellow"/>
              </w:rPr>
            </w:pPr>
          </w:p>
        </w:tc>
        <w:tc>
          <w:tcPr>
            <w:tcW w:w="805" w:type="dxa"/>
          </w:tcPr>
          <w:p w14:paraId="614846BF"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是</w:t>
            </w:r>
          </w:p>
        </w:tc>
      </w:tr>
      <w:tr w:rsidR="00E83C41" w14:paraId="7C78EED8" w14:textId="77777777">
        <w:trPr>
          <w:trHeight w:val="340"/>
        </w:trPr>
        <w:tc>
          <w:tcPr>
            <w:tcW w:w="567" w:type="dxa"/>
          </w:tcPr>
          <w:p w14:paraId="19D6DEBE"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w:t>
            </w:r>
          </w:p>
        </w:tc>
        <w:tc>
          <w:tcPr>
            <w:tcW w:w="4678" w:type="dxa"/>
          </w:tcPr>
          <w:p w14:paraId="632BE6BA"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落实噪声污染防治措施。该项目施工期须合理安排施工时间，施工阶段的建筑施工场界噪声须符合《建筑施工场界环境噪声排放标准》（</w:t>
            </w:r>
            <w:r>
              <w:rPr>
                <w:rFonts w:ascii="Times New Roman" w:eastAsia="宋体" w:hAnsi="Times New Roman" w:cs="Times New Roman" w:hint="eastAsia"/>
                <w:color w:val="000000" w:themeColor="text1"/>
                <w:kern w:val="0"/>
                <w:szCs w:val="21"/>
              </w:rPr>
              <w:t>GB 12523-2011</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中相关标准。你单位须合理安排厂区总体平面布局，优选低噪声设备，高噪声源设备应尽量远离居民，并采取屏障隔声、降噪减振等有效措施，确保该项目运营期厂界噪声满足《工业企业厂界环境噪声排放标准》（</w:t>
            </w:r>
            <w:r>
              <w:rPr>
                <w:rFonts w:ascii="Times New Roman" w:eastAsia="宋体" w:hAnsi="Times New Roman" w:cs="Times New Roman" w:hint="eastAsia"/>
                <w:color w:val="000000" w:themeColor="text1"/>
                <w:kern w:val="0"/>
                <w:szCs w:val="21"/>
              </w:rPr>
              <w:t>GB 12348-2008</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类标准，且不得降低周围环境敏感点声环境质量。</w:t>
            </w:r>
          </w:p>
        </w:tc>
        <w:tc>
          <w:tcPr>
            <w:tcW w:w="3686" w:type="dxa"/>
          </w:tcPr>
          <w:p w14:paraId="263F6741"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本项目采取了合理布局、选用低噪声设备及减振、隔声等降噪措施。监测结果表明，项目厂界噪声可以满足《工业企业厂界环境噪声排放标准》（</w:t>
            </w:r>
            <w:r>
              <w:rPr>
                <w:rFonts w:ascii="Times New Roman" w:eastAsia="宋体" w:hAnsi="Times New Roman" w:cs="Times New Roman" w:hint="eastAsia"/>
                <w:color w:val="000000" w:themeColor="text1"/>
                <w:kern w:val="0"/>
                <w:szCs w:val="21"/>
              </w:rPr>
              <w:t>GB 12348-2008</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类标准。</w:t>
            </w:r>
          </w:p>
        </w:tc>
        <w:tc>
          <w:tcPr>
            <w:tcW w:w="805" w:type="dxa"/>
          </w:tcPr>
          <w:p w14:paraId="696901DA"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3EFA43E7" w14:textId="77777777">
        <w:trPr>
          <w:trHeight w:val="340"/>
        </w:trPr>
        <w:tc>
          <w:tcPr>
            <w:tcW w:w="567" w:type="dxa"/>
          </w:tcPr>
          <w:p w14:paraId="466FCED4"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w:t>
            </w:r>
          </w:p>
        </w:tc>
        <w:tc>
          <w:tcPr>
            <w:tcW w:w="4678" w:type="dxa"/>
          </w:tcPr>
          <w:p w14:paraId="4A5E6651"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严格危险废物全生命周期管理。按“减量化、资源化、无害化”处置原则，落实项目施工期和运营期产生的各类固体废物，尤其是危险废物的收集、处置和综合利用措施。按要求对一般固废进行回收利用或综合治理，危险废物委托有资质单位处置，生活垃圾由环卫部门统一清运。固体废物在厂内的堆放、贮存、转移应符合《一般工业固体废物贮存和填埋污染控制标准》（</w:t>
            </w:r>
            <w:r>
              <w:rPr>
                <w:rFonts w:ascii="Times New Roman" w:eastAsia="宋体" w:hAnsi="Times New Roman" w:cs="Times New Roman" w:hint="eastAsia"/>
                <w:color w:val="000000" w:themeColor="text1"/>
                <w:kern w:val="0"/>
                <w:szCs w:val="21"/>
              </w:rPr>
              <w:t>GB 18599-2020</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、《危险废物贮存污染控制标准》（</w:t>
            </w:r>
            <w:r>
              <w:rPr>
                <w:rFonts w:ascii="Times New Roman" w:eastAsia="宋体" w:hAnsi="Times New Roman" w:cs="Times New Roman" w:hint="eastAsia"/>
                <w:color w:val="000000" w:themeColor="text1"/>
                <w:kern w:val="0"/>
                <w:szCs w:val="21"/>
              </w:rPr>
              <w:t>GB 18597-2023</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 xml:space="preserve"> </w:t>
            </w:r>
            <w:r>
              <w:rPr>
                <w:rFonts w:ascii="Times New Roman" w:eastAsia="宋体" w:hAnsi="Times New Roman" w:cs="Times New Roman" w:hint="eastAsia"/>
                <w:color w:val="000000" w:themeColor="text1"/>
                <w:kern w:val="0"/>
                <w:szCs w:val="21"/>
              </w:rPr>
              <w:t>和相关管理要求，防止产生二次污染。</w:t>
            </w:r>
          </w:p>
        </w:tc>
        <w:tc>
          <w:tcPr>
            <w:tcW w:w="3686" w:type="dxa"/>
          </w:tcPr>
          <w:p w14:paraId="22882052"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本项目已按“减量化、资源化、无害化”处置原则，落实项目施工期和运营期产生的各类固体废物，尤其是危险废物的收集、处置和综合利用措施，严格执行危险废物全生命周期管理。</w:t>
            </w:r>
          </w:p>
          <w:p w14:paraId="5B4CBD08"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本项目产生的一般固废外售综合利用；危险废物在厂区内暂存，并委托有资质的单位安全处置，生活垃圾委托环卫部门收集处理。</w:t>
            </w:r>
          </w:p>
          <w:p w14:paraId="29FCD48B"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本项目一般固废暂存和危废暂存符合《一般工业固体废物贮存和填埋污染控制标准》（</w:t>
            </w:r>
            <w:r>
              <w:rPr>
                <w:rFonts w:ascii="Times New Roman" w:eastAsia="宋体" w:hAnsi="Times New Roman" w:cs="Times New Roman" w:hint="eastAsia"/>
                <w:color w:val="000000" w:themeColor="text1"/>
                <w:kern w:val="0"/>
                <w:szCs w:val="21"/>
              </w:rPr>
              <w:t>GB 18599-2020</w:t>
            </w:r>
            <w:r>
              <w:rPr>
                <w:rFonts w:ascii="Times New Roman" w:eastAsia="宋体" w:hAnsi="Times New Roman" w:cs="Times New Roman" w:hint="eastAsia"/>
                <w:color w:val="000000" w:themeColor="text1"/>
                <w:kern w:val="0"/>
                <w:szCs w:val="21"/>
              </w:rPr>
              <w:t>）、《危险废物贮存污染控制标准》（</w:t>
            </w:r>
            <w:r>
              <w:rPr>
                <w:rFonts w:ascii="Times New Roman" w:eastAsia="宋体" w:hAnsi="Times New Roman" w:cs="Times New Roman" w:hint="eastAsia"/>
                <w:color w:val="000000" w:themeColor="text1"/>
                <w:kern w:val="0"/>
                <w:szCs w:val="21"/>
              </w:rPr>
              <w:t>GB 18597-2023</w:t>
            </w:r>
            <w:r>
              <w:rPr>
                <w:rFonts w:ascii="Times New Roman" w:eastAsia="宋体" w:hAnsi="Times New Roman" w:cs="Times New Roman" w:hint="eastAsia"/>
                <w:color w:val="000000" w:themeColor="text1"/>
                <w:kern w:val="0"/>
                <w:szCs w:val="21"/>
              </w:rPr>
              <w:t>）和相关管理要求。</w:t>
            </w:r>
          </w:p>
        </w:tc>
        <w:tc>
          <w:tcPr>
            <w:tcW w:w="805" w:type="dxa"/>
          </w:tcPr>
          <w:p w14:paraId="63729CE7"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406BA678" w14:textId="77777777">
        <w:trPr>
          <w:trHeight w:val="340"/>
        </w:trPr>
        <w:tc>
          <w:tcPr>
            <w:tcW w:w="567" w:type="dxa"/>
          </w:tcPr>
          <w:p w14:paraId="220BC3AB"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w:t>
            </w:r>
          </w:p>
        </w:tc>
        <w:tc>
          <w:tcPr>
            <w:tcW w:w="4678" w:type="dxa"/>
          </w:tcPr>
          <w:p w14:paraId="385E4D4A"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做好土壤和地下水污染防治工作。你公司须采用严格的分区防渗措施，按照《报告书》要求，不同分区采取不同等级的防渗措施，并确保其可靠性和有效性，切实防止对土壤和地下水产生影响。</w:t>
            </w:r>
            <w:bookmarkStart w:id="24" w:name="OLE_LINK6"/>
            <w:r>
              <w:rPr>
                <w:rFonts w:ascii="Times New Roman" w:eastAsia="宋体" w:hAnsi="Times New Roman" w:cs="Times New Roman" w:hint="eastAsia"/>
                <w:color w:val="000000" w:themeColor="text1"/>
                <w:kern w:val="0"/>
                <w:szCs w:val="21"/>
              </w:rPr>
              <w:t>加强对地下水环境的监控、预警，建立地下水环境影响跟踪监测制度、配备先进的监测仪器和设备，以便及时发现问题，采取措施。</w:t>
            </w:r>
            <w:bookmarkEnd w:id="24"/>
          </w:p>
        </w:tc>
        <w:tc>
          <w:tcPr>
            <w:tcW w:w="3686" w:type="dxa"/>
          </w:tcPr>
          <w:p w14:paraId="14C7E561"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本项目采用严格的分区防渗措施，不同分区采取不同等级的防渗措施。按要求加强对地下水环境的监控、预警，建立地下水跟踪监测井，执行环境影响跟踪监测制度，以便及时发现问题，采取措施。</w:t>
            </w:r>
          </w:p>
        </w:tc>
        <w:tc>
          <w:tcPr>
            <w:tcW w:w="805" w:type="dxa"/>
          </w:tcPr>
          <w:p w14:paraId="53B77761"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29B28CCE" w14:textId="77777777">
        <w:trPr>
          <w:trHeight w:val="340"/>
        </w:trPr>
        <w:tc>
          <w:tcPr>
            <w:tcW w:w="567" w:type="dxa"/>
          </w:tcPr>
          <w:p w14:paraId="7CDE2873"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w:t>
            </w:r>
          </w:p>
        </w:tc>
        <w:tc>
          <w:tcPr>
            <w:tcW w:w="4678" w:type="dxa"/>
          </w:tcPr>
          <w:p w14:paraId="71C2C254"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强化各项环境风险防范措施，有效防范环境风险。你公司须认真落实《报告书》中提出的各项事故应急防范措施，严格按照环境风险管理的有关规定制定环境事故应急预案，依托现有事故应急池，配备相应装备并定期进行演练，防止因事故发生污染环境事件。</w:t>
            </w:r>
          </w:p>
        </w:tc>
        <w:tc>
          <w:tcPr>
            <w:tcW w:w="3686" w:type="dxa"/>
          </w:tcPr>
          <w:p w14:paraId="57A608C6"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已按照报告书要求落实了各项风险防范措施，于</w:t>
            </w:r>
            <w:r>
              <w:rPr>
                <w:rFonts w:ascii="Times New Roman" w:eastAsia="宋体" w:hAnsi="Times New Roman" w:cs="Times New Roman" w:hint="eastAsia"/>
                <w:color w:val="000000" w:themeColor="text1"/>
                <w:kern w:val="0"/>
                <w:szCs w:val="21"/>
              </w:rPr>
              <w:t>2025</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月</w:t>
            </w:r>
            <w:r>
              <w:rPr>
                <w:rFonts w:ascii="Times New Roman" w:eastAsia="宋体" w:hAnsi="Times New Roman" w:cs="Times New Roman" w:hint="eastAsia"/>
                <w:color w:val="000000" w:themeColor="text1"/>
                <w:kern w:val="0"/>
                <w:szCs w:val="21"/>
              </w:rPr>
              <w:t>20</w:t>
            </w:r>
            <w:r>
              <w:rPr>
                <w:rFonts w:ascii="Times New Roman" w:eastAsia="宋体" w:hAnsi="Times New Roman" w:cs="Times New Roman" w:hint="eastAsia"/>
                <w:color w:val="000000" w:themeColor="text1"/>
                <w:kern w:val="0"/>
                <w:szCs w:val="21"/>
              </w:rPr>
              <w:t>日取得南通市如东生态环境局应急预案备案，配备了相应的装置，并定期开展应急预案演练工作。</w:t>
            </w:r>
          </w:p>
        </w:tc>
        <w:tc>
          <w:tcPr>
            <w:tcW w:w="805" w:type="dxa"/>
          </w:tcPr>
          <w:p w14:paraId="17AB824D"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10B04A21" w14:textId="77777777">
        <w:trPr>
          <w:trHeight w:val="340"/>
        </w:trPr>
        <w:tc>
          <w:tcPr>
            <w:tcW w:w="567" w:type="dxa"/>
          </w:tcPr>
          <w:p w14:paraId="41D08397"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8</w:t>
            </w:r>
          </w:p>
        </w:tc>
        <w:tc>
          <w:tcPr>
            <w:tcW w:w="4678" w:type="dxa"/>
          </w:tcPr>
          <w:p w14:paraId="77552001"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按要求规范设置各类排污口及其标志。按污染源自动控制相关管理要求，建设、安装自动监测监控设备并与生态环境部门联网。废气、废水排口需安</w:t>
            </w:r>
            <w:r>
              <w:rPr>
                <w:rFonts w:ascii="Times New Roman" w:eastAsia="宋体" w:hAnsi="Times New Roman" w:cs="Times New Roman" w:hint="eastAsia"/>
                <w:color w:val="000000" w:themeColor="text1"/>
                <w:kern w:val="0"/>
                <w:szCs w:val="21"/>
              </w:rPr>
              <w:lastRenderedPageBreak/>
              <w:t>装对应主要污染物的在线监测设备。按《报告书》提出的环境管理与监测计划实施日常环境管理与监测，监测结果及相关资料备查。</w:t>
            </w:r>
          </w:p>
        </w:tc>
        <w:tc>
          <w:tcPr>
            <w:tcW w:w="3686" w:type="dxa"/>
          </w:tcPr>
          <w:p w14:paraId="17B9B2A3"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本项目雨水排口和污水排口均依托现有，废气依托现有</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DA006</w:t>
            </w:r>
            <w:r>
              <w:rPr>
                <w:rFonts w:ascii="Times New Roman" w:eastAsia="宋体" w:hAnsi="Times New Roman" w:cs="Times New Roman" w:hint="eastAsia"/>
                <w:color w:val="000000" w:themeColor="text1"/>
                <w:kern w:val="0"/>
                <w:szCs w:val="21"/>
              </w:rPr>
              <w:t>和</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排气筒，以上相关排口已按</w:t>
            </w:r>
            <w:r>
              <w:rPr>
                <w:rFonts w:ascii="Times New Roman" w:eastAsia="宋体" w:hAnsi="Times New Roman" w:cs="Times New Roman" w:hint="eastAsia"/>
                <w:color w:val="000000" w:themeColor="text1"/>
                <w:kern w:val="0"/>
                <w:szCs w:val="21"/>
              </w:rPr>
              <w:lastRenderedPageBreak/>
              <w:t>照《江苏省排污口设置及规范化整治管理办法》规范设置了各类排污口和标志。</w:t>
            </w:r>
          </w:p>
          <w:p w14:paraId="4A06DCD3"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本项目污水排放口安装了</w:t>
            </w:r>
            <w:r>
              <w:rPr>
                <w:rFonts w:ascii="Times New Roman" w:eastAsia="宋体" w:hAnsi="Times New Roman" w:cs="Times New Roman" w:hint="eastAsia"/>
                <w:color w:val="000000" w:themeColor="text1"/>
                <w:kern w:val="0"/>
                <w:szCs w:val="21"/>
              </w:rPr>
              <w:t>pH</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COD</w:t>
            </w:r>
            <w:r>
              <w:rPr>
                <w:rFonts w:ascii="Times New Roman" w:eastAsia="宋体" w:hAnsi="Times New Roman" w:cs="Times New Roman" w:hint="eastAsia"/>
                <w:color w:val="000000" w:themeColor="text1"/>
                <w:kern w:val="0"/>
                <w:szCs w:val="21"/>
              </w:rPr>
              <w:t>、氨氮、</w:t>
            </w:r>
            <w:r>
              <w:rPr>
                <w:rFonts w:ascii="Times New Roman" w:eastAsia="宋体" w:hAnsi="Times New Roman" w:cs="Times New Roman" w:hint="eastAsia"/>
                <w:color w:val="000000" w:themeColor="text1"/>
                <w:kern w:val="0"/>
                <w:szCs w:val="21"/>
              </w:rPr>
              <w:t>TP</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TN</w:t>
            </w:r>
            <w:r>
              <w:rPr>
                <w:rFonts w:ascii="Times New Roman" w:eastAsia="宋体" w:hAnsi="Times New Roman" w:cs="Times New Roman" w:hint="eastAsia"/>
                <w:color w:val="000000" w:themeColor="text1"/>
                <w:kern w:val="0"/>
                <w:szCs w:val="21"/>
              </w:rPr>
              <w:t>在线监测设备，雨水排放口安装了</w:t>
            </w:r>
            <w:r>
              <w:rPr>
                <w:rFonts w:ascii="Times New Roman" w:eastAsia="宋体" w:hAnsi="Times New Roman" w:cs="Times New Roman" w:hint="eastAsia"/>
                <w:color w:val="000000" w:themeColor="text1"/>
                <w:kern w:val="0"/>
                <w:szCs w:val="21"/>
              </w:rPr>
              <w:t>pH</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COD</w:t>
            </w:r>
            <w:r>
              <w:rPr>
                <w:rFonts w:ascii="Times New Roman" w:eastAsia="宋体" w:hAnsi="Times New Roman" w:cs="Times New Roman" w:hint="eastAsia"/>
                <w:color w:val="000000" w:themeColor="text1"/>
                <w:kern w:val="0"/>
                <w:szCs w:val="21"/>
              </w:rPr>
              <w:t>在线监测设备，</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DA006</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排气筒出口安装了非甲烷总烃在线监测设备，以上在线监测设备均与环保部门联网。</w:t>
            </w:r>
          </w:p>
          <w:p w14:paraId="04525AAE"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本项目按照《报告书》提出的环境管理与监测计划，实施了日常环境管理与监测。</w:t>
            </w:r>
          </w:p>
        </w:tc>
        <w:tc>
          <w:tcPr>
            <w:tcW w:w="805" w:type="dxa"/>
          </w:tcPr>
          <w:p w14:paraId="666D7863"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是</w:t>
            </w:r>
          </w:p>
        </w:tc>
      </w:tr>
      <w:tr w:rsidR="00E83C41" w14:paraId="25AFD0D1" w14:textId="77777777">
        <w:trPr>
          <w:trHeight w:val="340"/>
        </w:trPr>
        <w:tc>
          <w:tcPr>
            <w:tcW w:w="567" w:type="dxa"/>
          </w:tcPr>
          <w:p w14:paraId="5618977F"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w:t>
            </w:r>
          </w:p>
        </w:tc>
        <w:tc>
          <w:tcPr>
            <w:tcW w:w="4678" w:type="dxa"/>
          </w:tcPr>
          <w:p w14:paraId="0878D63B"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认真落实《报告书》提出的各项“以新带老”措施。</w:t>
            </w:r>
          </w:p>
        </w:tc>
        <w:tc>
          <w:tcPr>
            <w:tcW w:w="3686" w:type="dxa"/>
          </w:tcPr>
          <w:p w14:paraId="1EBF48E9"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经与企业核实确认，本项目已按要求落实了“以新带老”措施。</w:t>
            </w:r>
          </w:p>
        </w:tc>
        <w:tc>
          <w:tcPr>
            <w:tcW w:w="805" w:type="dxa"/>
          </w:tcPr>
          <w:p w14:paraId="2B5CE451"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36FD181A" w14:textId="77777777">
        <w:trPr>
          <w:trHeight w:val="340"/>
        </w:trPr>
        <w:tc>
          <w:tcPr>
            <w:tcW w:w="567" w:type="dxa"/>
          </w:tcPr>
          <w:p w14:paraId="64EAB026"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w:t>
            </w:r>
          </w:p>
        </w:tc>
        <w:tc>
          <w:tcPr>
            <w:tcW w:w="4678" w:type="dxa"/>
          </w:tcPr>
          <w:p w14:paraId="1A7493EC"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本项目建成后全厂新增污染物年排放总量核定如下：废水污染物（接管量／外排量）：废水量</w:t>
            </w:r>
            <w:r>
              <w:rPr>
                <w:rFonts w:ascii="Times New Roman" w:eastAsia="宋体" w:hAnsi="Times New Roman" w:cs="Times New Roman" w:hint="eastAsia"/>
                <w:color w:val="000000" w:themeColor="text1"/>
                <w:kern w:val="0"/>
                <w:szCs w:val="21"/>
              </w:rPr>
              <w:t>24741.807t/a</w:t>
            </w:r>
            <w:r>
              <w:rPr>
                <w:rFonts w:ascii="Times New Roman" w:eastAsia="宋体" w:hAnsi="Times New Roman" w:cs="Times New Roman" w:hint="eastAsia"/>
                <w:color w:val="000000" w:themeColor="text1"/>
                <w:kern w:val="0"/>
                <w:szCs w:val="21"/>
              </w:rPr>
              <w:t>、化学需氧量</w:t>
            </w:r>
            <w:r>
              <w:rPr>
                <w:rFonts w:ascii="Times New Roman" w:eastAsia="宋体" w:hAnsi="Times New Roman" w:cs="Times New Roman" w:hint="eastAsia"/>
                <w:color w:val="000000" w:themeColor="text1"/>
                <w:kern w:val="0"/>
                <w:szCs w:val="21"/>
              </w:rPr>
              <w:t>12. 2759/1.2371t/ a</w:t>
            </w:r>
            <w:r>
              <w:rPr>
                <w:rFonts w:ascii="Times New Roman" w:eastAsia="宋体" w:hAnsi="Times New Roman" w:cs="Times New Roman" w:hint="eastAsia"/>
                <w:color w:val="000000" w:themeColor="text1"/>
                <w:kern w:val="0"/>
                <w:szCs w:val="21"/>
              </w:rPr>
              <w:t>、氨氮</w:t>
            </w:r>
            <w:r>
              <w:rPr>
                <w:rFonts w:ascii="Times New Roman" w:eastAsia="宋体" w:hAnsi="Times New Roman" w:cs="Times New Roman" w:hint="eastAsia"/>
                <w:color w:val="000000" w:themeColor="text1"/>
                <w:kern w:val="0"/>
                <w:szCs w:val="21"/>
              </w:rPr>
              <w:t>0.8503/0. 1238t/a</w:t>
            </w:r>
            <w:r>
              <w:rPr>
                <w:rFonts w:ascii="Times New Roman" w:eastAsia="宋体" w:hAnsi="Times New Roman" w:cs="Times New Roman" w:hint="eastAsia"/>
                <w:color w:val="000000" w:themeColor="text1"/>
                <w:kern w:val="0"/>
                <w:szCs w:val="21"/>
              </w:rPr>
              <w:t>、总氮</w:t>
            </w:r>
            <w:r>
              <w:rPr>
                <w:rFonts w:ascii="Times New Roman" w:eastAsia="宋体" w:hAnsi="Times New Roman" w:cs="Times New Roman" w:hint="eastAsia"/>
                <w:color w:val="000000" w:themeColor="text1"/>
                <w:kern w:val="0"/>
                <w:szCs w:val="21"/>
              </w:rPr>
              <w:t>1.2386/0.3712t/a</w:t>
            </w:r>
            <w:r>
              <w:rPr>
                <w:rFonts w:ascii="Times New Roman" w:eastAsia="宋体" w:hAnsi="Times New Roman" w:cs="Times New Roman" w:hint="eastAsia"/>
                <w:color w:val="000000" w:themeColor="text1"/>
                <w:kern w:val="0"/>
                <w:szCs w:val="21"/>
              </w:rPr>
              <w:t>、总磷</w:t>
            </w:r>
            <w:r>
              <w:rPr>
                <w:rFonts w:ascii="Times New Roman" w:eastAsia="宋体" w:hAnsi="Times New Roman" w:cs="Times New Roman" w:hint="eastAsia"/>
                <w:color w:val="000000" w:themeColor="text1"/>
                <w:kern w:val="0"/>
                <w:szCs w:val="21"/>
              </w:rPr>
              <w:t>0.2974/0.0124t/a</w:t>
            </w:r>
            <w:r>
              <w:rPr>
                <w:rFonts w:ascii="Times New Roman" w:eastAsia="宋体" w:hAnsi="Times New Roman" w:cs="Times New Roman" w:hint="eastAsia"/>
                <w:color w:val="000000" w:themeColor="text1"/>
                <w:kern w:val="0"/>
                <w:szCs w:val="21"/>
              </w:rPr>
              <w:t>。废气污染物：有组织废气：颗粒物</w:t>
            </w:r>
            <w:r>
              <w:rPr>
                <w:rFonts w:ascii="Times New Roman" w:eastAsia="宋体" w:hAnsi="Times New Roman" w:cs="Times New Roman" w:hint="eastAsia"/>
                <w:color w:val="000000" w:themeColor="text1"/>
                <w:kern w:val="0"/>
                <w:szCs w:val="21"/>
              </w:rPr>
              <w:t>0.1825t/a</w:t>
            </w:r>
            <w:r>
              <w:rPr>
                <w:rFonts w:ascii="Times New Roman" w:eastAsia="宋体" w:hAnsi="Times New Roman" w:cs="Times New Roman" w:hint="eastAsia"/>
                <w:color w:val="000000" w:themeColor="text1"/>
                <w:kern w:val="0"/>
                <w:szCs w:val="21"/>
              </w:rPr>
              <w:t>、二氧化硫</w:t>
            </w:r>
            <w:r>
              <w:rPr>
                <w:rFonts w:ascii="Times New Roman" w:eastAsia="宋体" w:hAnsi="Times New Roman" w:cs="Times New Roman" w:hint="eastAsia"/>
                <w:color w:val="000000" w:themeColor="text1"/>
                <w:kern w:val="0"/>
                <w:szCs w:val="21"/>
              </w:rPr>
              <w:t>0.2414t/a</w:t>
            </w:r>
            <w:r>
              <w:rPr>
                <w:rFonts w:ascii="Times New Roman" w:eastAsia="宋体" w:hAnsi="Times New Roman" w:cs="Times New Roman" w:hint="eastAsia"/>
                <w:color w:val="000000" w:themeColor="text1"/>
                <w:kern w:val="0"/>
                <w:szCs w:val="21"/>
              </w:rPr>
              <w:t>、氮氧化物</w:t>
            </w:r>
            <w:r>
              <w:rPr>
                <w:rFonts w:ascii="Times New Roman" w:eastAsia="宋体" w:hAnsi="Times New Roman" w:cs="Times New Roman" w:hint="eastAsia"/>
                <w:color w:val="000000" w:themeColor="text1"/>
                <w:kern w:val="0"/>
                <w:szCs w:val="21"/>
              </w:rPr>
              <w:t>0.6870t/a</w:t>
            </w:r>
            <w:r>
              <w:rPr>
                <w:rFonts w:ascii="Times New Roman" w:eastAsia="宋体" w:hAnsi="Times New Roman" w:cs="Times New Roman" w:hint="eastAsia"/>
                <w:color w:val="000000" w:themeColor="text1"/>
                <w:kern w:val="0"/>
                <w:szCs w:val="21"/>
              </w:rPr>
              <w:t>、挥发性有机物</w:t>
            </w:r>
            <w:r>
              <w:rPr>
                <w:rFonts w:ascii="Times New Roman" w:eastAsia="宋体" w:hAnsi="Times New Roman" w:cs="Times New Roman" w:hint="eastAsia"/>
                <w:color w:val="000000" w:themeColor="text1"/>
                <w:kern w:val="0"/>
                <w:szCs w:val="21"/>
              </w:rPr>
              <w:t>1.3126t/a</w:t>
            </w:r>
            <w:r>
              <w:rPr>
                <w:rFonts w:ascii="Times New Roman" w:eastAsia="宋体" w:hAnsi="Times New Roman" w:cs="Times New Roman" w:hint="eastAsia"/>
                <w:color w:val="000000" w:themeColor="text1"/>
                <w:kern w:val="0"/>
                <w:szCs w:val="21"/>
              </w:rPr>
              <w:t>。无组织废气：挥发性有机物</w:t>
            </w:r>
            <w:r>
              <w:rPr>
                <w:rFonts w:ascii="Times New Roman" w:eastAsia="宋体" w:hAnsi="Times New Roman" w:cs="Times New Roman" w:hint="eastAsia"/>
                <w:color w:val="000000" w:themeColor="text1"/>
                <w:kern w:val="0"/>
                <w:szCs w:val="21"/>
              </w:rPr>
              <w:t>2.2313t/a</w:t>
            </w:r>
            <w:r>
              <w:rPr>
                <w:rFonts w:ascii="Times New Roman" w:eastAsia="宋体" w:hAnsi="Times New Roman" w:cs="Times New Roman" w:hint="eastAsia"/>
                <w:color w:val="000000" w:themeColor="text1"/>
                <w:kern w:val="0"/>
                <w:szCs w:val="21"/>
              </w:rPr>
              <w:t>。</w:t>
            </w:r>
          </w:p>
          <w:p w14:paraId="055B90B7"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本项目建成后全厂污染物年排放总量核定如下：</w:t>
            </w:r>
          </w:p>
          <w:p w14:paraId="24CB7700"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废水污染物（接管量／外排量）：废水量</w:t>
            </w:r>
            <w:r>
              <w:rPr>
                <w:rFonts w:ascii="Times New Roman" w:eastAsia="宋体" w:hAnsi="Times New Roman" w:cs="Times New Roman" w:hint="eastAsia"/>
                <w:color w:val="000000" w:themeColor="text1"/>
                <w:kern w:val="0"/>
                <w:szCs w:val="21"/>
              </w:rPr>
              <w:t>216971.437t/a</w:t>
            </w:r>
            <w:r>
              <w:rPr>
                <w:rFonts w:ascii="Times New Roman" w:eastAsia="宋体" w:hAnsi="Times New Roman" w:cs="Times New Roman" w:hint="eastAsia"/>
                <w:color w:val="000000" w:themeColor="text1"/>
                <w:kern w:val="0"/>
                <w:szCs w:val="21"/>
              </w:rPr>
              <w:t>、化学需氧量</w:t>
            </w:r>
            <w:r>
              <w:rPr>
                <w:rFonts w:ascii="Times New Roman" w:eastAsia="宋体" w:hAnsi="Times New Roman" w:cs="Times New Roman" w:hint="eastAsia"/>
                <w:color w:val="000000" w:themeColor="text1"/>
                <w:kern w:val="0"/>
                <w:szCs w:val="21"/>
              </w:rPr>
              <w:t>103. 3067/10.8486t/a</w:t>
            </w:r>
            <w:r>
              <w:rPr>
                <w:rFonts w:ascii="Times New Roman" w:eastAsia="宋体" w:hAnsi="Times New Roman" w:cs="Times New Roman" w:hint="eastAsia"/>
                <w:color w:val="000000" w:themeColor="text1"/>
                <w:kern w:val="0"/>
                <w:szCs w:val="21"/>
              </w:rPr>
              <w:t>、氨氮</w:t>
            </w:r>
            <w:r>
              <w:rPr>
                <w:rFonts w:ascii="Times New Roman" w:eastAsia="宋体" w:hAnsi="Times New Roman" w:cs="Times New Roman" w:hint="eastAsia"/>
                <w:color w:val="000000" w:themeColor="text1"/>
                <w:kern w:val="0"/>
                <w:szCs w:val="21"/>
              </w:rPr>
              <w:t>6. 9374/1.0849t/a</w:t>
            </w:r>
            <w:r>
              <w:rPr>
                <w:rFonts w:ascii="Times New Roman" w:eastAsia="宋体" w:hAnsi="Times New Roman" w:cs="Times New Roman" w:hint="eastAsia"/>
                <w:color w:val="000000" w:themeColor="text1"/>
                <w:kern w:val="0"/>
                <w:szCs w:val="21"/>
              </w:rPr>
              <w:t>、总氮</w:t>
            </w:r>
            <w:r>
              <w:rPr>
                <w:rFonts w:ascii="Times New Roman" w:eastAsia="宋体" w:hAnsi="Times New Roman" w:cs="Times New Roman" w:hint="eastAsia"/>
                <w:color w:val="000000" w:themeColor="text1"/>
                <w:kern w:val="0"/>
                <w:szCs w:val="21"/>
              </w:rPr>
              <w:t>10. 7441/3.2546t/a</w:t>
            </w:r>
            <w:r>
              <w:rPr>
                <w:rFonts w:ascii="Times New Roman" w:eastAsia="宋体" w:hAnsi="Times New Roman" w:cs="Times New Roman" w:hint="eastAsia"/>
                <w:color w:val="000000" w:themeColor="text1"/>
                <w:kern w:val="0"/>
                <w:szCs w:val="21"/>
              </w:rPr>
              <w:t>、总磷</w:t>
            </w:r>
            <w:r>
              <w:rPr>
                <w:rFonts w:ascii="Times New Roman" w:eastAsia="宋体" w:hAnsi="Times New Roman" w:cs="Times New Roman" w:hint="eastAsia"/>
                <w:color w:val="000000" w:themeColor="text1"/>
                <w:kern w:val="0"/>
                <w:szCs w:val="21"/>
              </w:rPr>
              <w:t>0.9847/0. 1085t/a</w:t>
            </w:r>
            <w:r>
              <w:rPr>
                <w:rFonts w:ascii="Times New Roman" w:eastAsia="宋体" w:hAnsi="Times New Roman" w:cs="Times New Roman" w:hint="eastAsia"/>
                <w:color w:val="000000" w:themeColor="text1"/>
                <w:kern w:val="0"/>
                <w:szCs w:val="21"/>
              </w:rPr>
              <w:t>。废气污染物：有组织废气：颗粒物</w:t>
            </w:r>
            <w:r>
              <w:rPr>
                <w:rFonts w:ascii="Times New Roman" w:eastAsia="宋体" w:hAnsi="Times New Roman" w:cs="Times New Roman" w:hint="eastAsia"/>
                <w:color w:val="000000" w:themeColor="text1"/>
                <w:kern w:val="0"/>
                <w:szCs w:val="21"/>
              </w:rPr>
              <w:t>0.3986t/a</w:t>
            </w:r>
            <w:r>
              <w:rPr>
                <w:rFonts w:ascii="Times New Roman" w:eastAsia="宋体" w:hAnsi="Times New Roman" w:cs="Times New Roman" w:hint="eastAsia"/>
                <w:color w:val="000000" w:themeColor="text1"/>
                <w:kern w:val="0"/>
                <w:szCs w:val="21"/>
              </w:rPr>
              <w:t>、二氧化硫</w:t>
            </w:r>
            <w:r>
              <w:rPr>
                <w:rFonts w:ascii="Times New Roman" w:eastAsia="宋体" w:hAnsi="Times New Roman" w:cs="Times New Roman" w:hint="eastAsia"/>
                <w:color w:val="000000" w:themeColor="text1"/>
                <w:kern w:val="0"/>
                <w:szCs w:val="21"/>
              </w:rPr>
              <w:t>0.6481t/a</w:t>
            </w:r>
            <w:r>
              <w:rPr>
                <w:rFonts w:ascii="Times New Roman" w:eastAsia="宋体" w:hAnsi="Times New Roman" w:cs="Times New Roman" w:hint="eastAsia"/>
                <w:color w:val="000000" w:themeColor="text1"/>
                <w:kern w:val="0"/>
                <w:szCs w:val="21"/>
              </w:rPr>
              <w:t>、氮氧化物</w:t>
            </w:r>
            <w:r>
              <w:rPr>
                <w:rFonts w:ascii="Times New Roman" w:eastAsia="宋体" w:hAnsi="Times New Roman" w:cs="Times New Roman" w:hint="eastAsia"/>
                <w:color w:val="000000" w:themeColor="text1"/>
                <w:kern w:val="0"/>
                <w:szCs w:val="21"/>
              </w:rPr>
              <w:t>3.6309t/a</w:t>
            </w:r>
            <w:r>
              <w:rPr>
                <w:rFonts w:ascii="Times New Roman" w:eastAsia="宋体" w:hAnsi="Times New Roman" w:cs="Times New Roman" w:hint="eastAsia"/>
                <w:color w:val="000000" w:themeColor="text1"/>
                <w:kern w:val="0"/>
                <w:szCs w:val="21"/>
              </w:rPr>
              <w:t>、挥发性有机物</w:t>
            </w:r>
            <w:r>
              <w:rPr>
                <w:rFonts w:ascii="Times New Roman" w:eastAsia="宋体" w:hAnsi="Times New Roman" w:cs="Times New Roman" w:hint="eastAsia"/>
                <w:color w:val="000000" w:themeColor="text1"/>
                <w:kern w:val="0"/>
                <w:szCs w:val="21"/>
              </w:rPr>
              <w:t>17.0239t/a</w:t>
            </w:r>
            <w:r>
              <w:rPr>
                <w:rFonts w:ascii="Times New Roman" w:eastAsia="宋体" w:hAnsi="Times New Roman" w:cs="Times New Roman" w:hint="eastAsia"/>
                <w:color w:val="000000" w:themeColor="text1"/>
                <w:kern w:val="0"/>
                <w:szCs w:val="21"/>
              </w:rPr>
              <w:t>。无组织废气：挥发性有机物</w:t>
            </w:r>
            <w:r>
              <w:rPr>
                <w:rFonts w:ascii="Times New Roman" w:eastAsia="宋体" w:hAnsi="Times New Roman" w:cs="Times New Roman" w:hint="eastAsia"/>
                <w:color w:val="000000" w:themeColor="text1"/>
                <w:kern w:val="0"/>
                <w:szCs w:val="21"/>
              </w:rPr>
              <w:t>3.7627t/a</w:t>
            </w:r>
            <w:r>
              <w:rPr>
                <w:rFonts w:ascii="Times New Roman" w:eastAsia="宋体" w:hAnsi="Times New Roman" w:cs="Times New Roman" w:hint="eastAsia"/>
                <w:color w:val="000000" w:themeColor="text1"/>
                <w:kern w:val="0"/>
                <w:szCs w:val="21"/>
              </w:rPr>
              <w:t>；</w:t>
            </w:r>
          </w:p>
          <w:p w14:paraId="2CA10F85"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固废排放量为</w:t>
            </w:r>
            <w:r>
              <w:rPr>
                <w:rFonts w:ascii="Times New Roman" w:eastAsia="宋体" w:hAnsi="Times New Roman" w:cs="Times New Roman" w:hint="eastAsia"/>
                <w:color w:val="000000" w:themeColor="text1"/>
                <w:kern w:val="0"/>
                <w:szCs w:val="21"/>
              </w:rPr>
              <w:t>0</w:t>
            </w:r>
            <w:r>
              <w:rPr>
                <w:rFonts w:ascii="Times New Roman" w:eastAsia="宋体" w:hAnsi="Times New Roman" w:cs="Times New Roman" w:hint="eastAsia"/>
                <w:color w:val="000000" w:themeColor="text1"/>
                <w:kern w:val="0"/>
                <w:szCs w:val="21"/>
              </w:rPr>
              <w:t>。其他污染物不得超出《报告书》中预测的排放量。</w:t>
            </w:r>
          </w:p>
        </w:tc>
        <w:tc>
          <w:tcPr>
            <w:tcW w:w="3686" w:type="dxa"/>
          </w:tcPr>
          <w:p w14:paraId="39DD36F6"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经核算，本项目污染物年排放量未超过《报告书》核定的总量。</w:t>
            </w:r>
          </w:p>
          <w:p w14:paraId="76924671"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建设单位严格执行了环保“三同时”，于</w:t>
            </w:r>
            <w:r>
              <w:rPr>
                <w:rFonts w:ascii="Times New Roman" w:eastAsia="宋体" w:hAnsi="Times New Roman" w:cs="Times New Roman" w:hint="eastAsia"/>
                <w:color w:val="000000" w:themeColor="text1"/>
                <w:kern w:val="0"/>
                <w:szCs w:val="21"/>
              </w:rPr>
              <w:t>2025</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5</w:t>
            </w:r>
            <w:r>
              <w:rPr>
                <w:rFonts w:ascii="Times New Roman" w:eastAsia="宋体" w:hAnsi="Times New Roman" w:cs="Times New Roman" w:hint="eastAsia"/>
                <w:color w:val="000000" w:themeColor="text1"/>
                <w:kern w:val="0"/>
                <w:szCs w:val="21"/>
              </w:rPr>
              <w:t>月</w:t>
            </w:r>
            <w:r>
              <w:rPr>
                <w:rFonts w:ascii="Times New Roman" w:eastAsia="宋体" w:hAnsi="Times New Roman" w:cs="Times New Roman" w:hint="eastAsia"/>
                <w:color w:val="000000" w:themeColor="text1"/>
                <w:kern w:val="0"/>
                <w:szCs w:val="21"/>
              </w:rPr>
              <w:t>30</w:t>
            </w:r>
            <w:r>
              <w:rPr>
                <w:rFonts w:ascii="Times New Roman" w:eastAsia="宋体" w:hAnsi="Times New Roman" w:cs="Times New Roman" w:hint="eastAsia"/>
                <w:color w:val="000000" w:themeColor="text1"/>
                <w:kern w:val="0"/>
                <w:szCs w:val="21"/>
              </w:rPr>
              <w:t>日重新申领了排污许可证，许可证编号：</w:t>
            </w:r>
            <w:r>
              <w:rPr>
                <w:rFonts w:ascii="Times New Roman" w:eastAsia="宋体" w:hAnsi="Times New Roman" w:cs="Times New Roman" w:hint="eastAsia"/>
                <w:color w:val="000000" w:themeColor="text1"/>
                <w:kern w:val="0"/>
                <w:szCs w:val="21"/>
              </w:rPr>
              <w:t>9132062357537648 XH001P</w:t>
            </w:r>
            <w:r>
              <w:rPr>
                <w:rFonts w:ascii="Times New Roman" w:eastAsia="宋体" w:hAnsi="Times New Roman" w:cs="Times New Roman" w:hint="eastAsia"/>
                <w:color w:val="000000" w:themeColor="text1"/>
                <w:kern w:val="0"/>
                <w:szCs w:val="21"/>
              </w:rPr>
              <w:t>。</w:t>
            </w:r>
          </w:p>
        </w:tc>
        <w:tc>
          <w:tcPr>
            <w:tcW w:w="805" w:type="dxa"/>
          </w:tcPr>
          <w:p w14:paraId="64A55D67"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5912B6CF" w14:textId="77777777">
        <w:trPr>
          <w:trHeight w:val="340"/>
        </w:trPr>
        <w:tc>
          <w:tcPr>
            <w:tcW w:w="567" w:type="dxa"/>
          </w:tcPr>
          <w:p w14:paraId="26927590"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11</w:t>
            </w:r>
          </w:p>
        </w:tc>
        <w:tc>
          <w:tcPr>
            <w:tcW w:w="4678" w:type="dxa"/>
          </w:tcPr>
          <w:p w14:paraId="5BB4E02A"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你公司须严格落实生态环境保护主体责任，对《报告书》的内容和结论负责。应对废水、废气处理、固（危）废贮存等环境治理设施开展安全风险辨识管理，健全内部污染防治设施稳定运行和管理责任制度，严格依据标准规范建设环境治理设施，确保环境治理设施安全、稳定、有效运行。同时，接受委托编制该项目环境影响报告书的技术单位对其编制的环境影响报告书承担相应责任。</w:t>
            </w:r>
          </w:p>
        </w:tc>
        <w:tc>
          <w:tcPr>
            <w:tcW w:w="3686" w:type="dxa"/>
          </w:tcPr>
          <w:p w14:paraId="450896B4"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企业严格落实生态环境主体责任，按要求开展了项目安全评价工作，对废水、废气处理、固（危）废贮存等环境治理设施开展安全风险辨识管理；健全内部污染防治设施稳定运行和管理责任制度，严格依据标准规范建设环境治理设施，确保环境治理设施安全、稳定、有效运行。</w:t>
            </w:r>
          </w:p>
        </w:tc>
        <w:tc>
          <w:tcPr>
            <w:tcW w:w="805" w:type="dxa"/>
          </w:tcPr>
          <w:p w14:paraId="758A635C"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32AB83A3" w14:textId="77777777">
        <w:trPr>
          <w:trHeight w:val="340"/>
        </w:trPr>
        <w:tc>
          <w:tcPr>
            <w:tcW w:w="567" w:type="dxa"/>
          </w:tcPr>
          <w:p w14:paraId="3DFBFCBD"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12</w:t>
            </w:r>
          </w:p>
        </w:tc>
        <w:tc>
          <w:tcPr>
            <w:tcW w:w="4678" w:type="dxa"/>
          </w:tcPr>
          <w:p w14:paraId="071BBAD3"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涉及其他法律及法规规定需要办理的其他相关手续应按规定办理。该项目建成后，你公司应按照国务院环境保护行政主管部门规定的标准和程序，对配套建设的环境保护设施进行验收。本批复与该项目的环境影响评价文件一并作为项目环境管</w:t>
            </w:r>
            <w:r>
              <w:rPr>
                <w:rFonts w:ascii="Times New Roman" w:eastAsia="宋体" w:hAnsi="Times New Roman" w:cs="Times New Roman" w:hint="eastAsia"/>
                <w:color w:val="000000" w:themeColor="text1"/>
                <w:kern w:val="0"/>
                <w:szCs w:val="21"/>
              </w:rPr>
              <w:lastRenderedPageBreak/>
              <w:t>理及验收依据。项目的事中、事后环境现场的监督管理由南通市如东生态环境局负责组织实施。</w:t>
            </w:r>
          </w:p>
        </w:tc>
        <w:tc>
          <w:tcPr>
            <w:tcW w:w="3686" w:type="dxa"/>
          </w:tcPr>
          <w:p w14:paraId="4DDAF42A"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本项目已按照涉及的法律及法规规定，办理相应的手续。</w:t>
            </w:r>
          </w:p>
          <w:p w14:paraId="63D5BBFC"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highlight w:val="yellow"/>
              </w:rPr>
            </w:pPr>
            <w:r>
              <w:rPr>
                <w:rFonts w:ascii="Times New Roman" w:eastAsia="宋体" w:hAnsi="Times New Roman" w:cs="Times New Roman" w:hint="eastAsia"/>
                <w:color w:val="000000" w:themeColor="text1"/>
                <w:kern w:val="0"/>
                <w:szCs w:val="21"/>
              </w:rPr>
              <w:t>目前项目正在开展环境保护设施验收工作，以项目环境影响评价文件及批复作为环境管理及验收依据。</w:t>
            </w:r>
          </w:p>
        </w:tc>
        <w:tc>
          <w:tcPr>
            <w:tcW w:w="805" w:type="dxa"/>
          </w:tcPr>
          <w:p w14:paraId="19998C63"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625B3E86" w14:textId="77777777">
        <w:trPr>
          <w:trHeight w:val="340"/>
        </w:trPr>
        <w:tc>
          <w:tcPr>
            <w:tcW w:w="567" w:type="dxa"/>
          </w:tcPr>
          <w:p w14:paraId="78E5DD9A"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13</w:t>
            </w:r>
          </w:p>
        </w:tc>
        <w:tc>
          <w:tcPr>
            <w:tcW w:w="4678" w:type="dxa"/>
          </w:tcPr>
          <w:p w14:paraId="25735189"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你公司必须严格按照环评批准的规模、工艺等组织实施，项目的性质、规模、地点、采用的工艺或污染防治措施发生重大变化的，应当重新报批项目的环境影响评价文件。建设项目的环境影响评价文件自批准之日起超过五年，方决定项目开工建设的，其环境影响评价文件应当报原审批部门重新审核。</w:t>
            </w:r>
          </w:p>
        </w:tc>
        <w:tc>
          <w:tcPr>
            <w:tcW w:w="3686" w:type="dxa"/>
          </w:tcPr>
          <w:p w14:paraId="540BC085" w14:textId="2A0A90CD"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本项目的性质、规模、地点、采用的生产工艺或者防治污染、防止生态破坏的措施未发生重大变动，变动内容主要为：①新增的软水处理装置制水能力从</w:t>
            </w:r>
            <w:r>
              <w:rPr>
                <w:rFonts w:ascii="Times New Roman" w:eastAsia="宋体" w:hAnsi="Times New Roman" w:cs="Times New Roman" w:hint="eastAsia"/>
                <w:color w:val="000000" w:themeColor="text1"/>
                <w:kern w:val="0"/>
                <w:szCs w:val="21"/>
              </w:rPr>
              <w:t>5m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调整为</w:t>
            </w:r>
            <w:r>
              <w:rPr>
                <w:rFonts w:ascii="Times New Roman" w:eastAsia="宋体" w:hAnsi="Times New Roman" w:cs="Times New Roman" w:hint="eastAsia"/>
                <w:color w:val="000000" w:themeColor="text1"/>
                <w:kern w:val="0"/>
                <w:szCs w:val="21"/>
              </w:rPr>
              <w:t>3m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；②车间高浓含卤素废气处理设施未新建，实际废气经新建的液氮深冷设备预处理后，接入现有“一级碱喷淋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碱喷淋塔”废气装置处理，尾气由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w:t>
            </w:r>
            <w:r>
              <w:rPr>
                <w:rFonts w:ascii="Times New Roman" w:eastAsia="宋体" w:hAnsi="Times New Roman" w:cs="Times New Roman"/>
                <w:color w:val="000000" w:themeColor="text1"/>
                <w:kern w:val="0"/>
                <w:szCs w:val="21"/>
              </w:rPr>
              <w:t>车间不含酸碱的投料废气、离心废气等经本次新增的</w:t>
            </w:r>
            <w:r>
              <w:rPr>
                <w:rFonts w:ascii="Times New Roman" w:eastAsia="宋体" w:hAnsi="Times New Roman" w:cs="Times New Roman"/>
                <w:color w:val="000000" w:themeColor="text1"/>
                <w:kern w:val="0"/>
                <w:szCs w:val="21"/>
              </w:rPr>
              <w:t>1</w:t>
            </w:r>
            <w:r>
              <w:rPr>
                <w:rFonts w:ascii="Times New Roman" w:eastAsia="宋体" w:hAnsi="Times New Roman" w:cs="Times New Roman"/>
                <w:color w:val="000000" w:themeColor="text1"/>
                <w:kern w:val="0"/>
                <w:szCs w:val="21"/>
              </w:rPr>
              <w:t>套</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一级水喷淋</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活性炭吸附脱附</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装置处理，依托现有</w:t>
            </w:r>
            <w:r>
              <w:rPr>
                <w:rFonts w:ascii="Times New Roman" w:eastAsia="宋体" w:hAnsi="Times New Roman" w:cs="Times New Roman"/>
                <w:color w:val="000000" w:themeColor="text1"/>
                <w:kern w:val="0"/>
                <w:szCs w:val="21"/>
              </w:rPr>
              <w:t>DA006</w:t>
            </w:r>
            <w:r>
              <w:rPr>
                <w:rFonts w:ascii="Times New Roman" w:eastAsia="宋体" w:hAnsi="Times New Roman" w:cs="Times New Roman"/>
                <w:color w:val="000000" w:themeColor="text1"/>
                <w:kern w:val="0"/>
                <w:szCs w:val="21"/>
              </w:rPr>
              <w:t>排气筒高空排放；含酸或碱的投料废气、压滤废气及离心废气经过碱或酸筛板塔预处理后，与不含酸碱的压滤废气一并进入现有</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一级碱喷淋</w:t>
            </w:r>
            <w:r>
              <w:rPr>
                <w:rFonts w:ascii="Times New Roman" w:eastAsia="宋体" w:hAnsi="Times New Roman" w:cs="Times New Roman"/>
                <w:color w:val="000000" w:themeColor="text1"/>
                <w:kern w:val="0"/>
                <w:szCs w:val="21"/>
              </w:rPr>
              <w:t>+RTO+</w:t>
            </w:r>
            <w:r>
              <w:rPr>
                <w:rFonts w:ascii="Times New Roman" w:eastAsia="宋体" w:hAnsi="Times New Roman" w:cs="Times New Roman"/>
                <w:color w:val="000000" w:themeColor="text1"/>
                <w:kern w:val="0"/>
                <w:szCs w:val="21"/>
              </w:rPr>
              <w:t>碱喷淋塔</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装置处理，尾气由</w:t>
            </w:r>
            <w:r>
              <w:rPr>
                <w:rFonts w:ascii="Times New Roman" w:eastAsia="宋体" w:hAnsi="Times New Roman" w:cs="Times New Roman"/>
                <w:color w:val="000000" w:themeColor="text1"/>
                <w:kern w:val="0"/>
                <w:szCs w:val="21"/>
              </w:rPr>
              <w:t>DA005</w:t>
            </w:r>
            <w:r>
              <w:rPr>
                <w:rFonts w:ascii="Times New Roman" w:eastAsia="宋体" w:hAnsi="Times New Roman" w:cs="Times New Roman"/>
                <w:color w:val="000000" w:themeColor="text1"/>
                <w:kern w:val="0"/>
                <w:szCs w:val="21"/>
              </w:rPr>
              <w:t>排气筒（现有）</w:t>
            </w:r>
            <w:r>
              <w:rPr>
                <w:rFonts w:ascii="Times New Roman" w:eastAsia="宋体" w:hAnsi="Times New Roman" w:cs="Times New Roman"/>
                <w:color w:val="000000" w:themeColor="text1"/>
                <w:kern w:val="0"/>
                <w:szCs w:val="21"/>
              </w:rPr>
              <w:t>25</w:t>
            </w:r>
            <w:r>
              <w:rPr>
                <w:rFonts w:ascii="Times New Roman" w:eastAsia="宋体" w:hAnsi="Times New Roman" w:cs="Times New Roman"/>
                <w:color w:val="000000" w:themeColor="text1"/>
                <w:kern w:val="0"/>
                <w:szCs w:val="21"/>
              </w:rPr>
              <w:t>米高空排放</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DA011</w:t>
            </w:r>
            <w:r>
              <w:rPr>
                <w:rFonts w:ascii="Times New Roman" w:eastAsia="宋体" w:hAnsi="Times New Roman" w:cs="Times New Roman" w:hint="eastAsia"/>
                <w:color w:val="000000" w:themeColor="text1"/>
                <w:kern w:val="0"/>
                <w:szCs w:val="21"/>
              </w:rPr>
              <w:t>排气筒实际未建；③对现有闲置的事故应急池区域进行改造，在厂内污水处理末端增加了一级</w:t>
            </w:r>
            <w:r>
              <w:rPr>
                <w:rFonts w:ascii="Times New Roman" w:eastAsia="宋体" w:hAnsi="Times New Roman" w:cs="Times New Roman" w:hint="eastAsia"/>
                <w:color w:val="000000" w:themeColor="text1"/>
                <w:kern w:val="0"/>
                <w:szCs w:val="21"/>
              </w:rPr>
              <w:t>A/O</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fldChar w:fldCharType="begin"/>
            </w:r>
            <w:r>
              <w:rPr>
                <w:rFonts w:ascii="Times New Roman" w:eastAsia="宋体" w:hAnsi="Times New Roman" w:cs="Times New Roman" w:hint="eastAsia"/>
                <w:color w:val="000000" w:themeColor="text1"/>
                <w:kern w:val="0"/>
                <w:szCs w:val="21"/>
              </w:rPr>
              <w:instrText xml:space="preserve"> = 4 \* GB3 </w:instrText>
            </w:r>
            <w:r>
              <w:rPr>
                <w:rFonts w:ascii="Times New Roman" w:eastAsia="宋体" w:hAnsi="Times New Roman" w:cs="Times New Roman" w:hint="eastAsia"/>
                <w:color w:val="000000" w:themeColor="text1"/>
                <w:kern w:val="0"/>
                <w:szCs w:val="21"/>
              </w:rPr>
              <w:fldChar w:fldCharType="separate"/>
            </w:r>
            <w:r>
              <w:rPr>
                <w:rFonts w:ascii="Times New Roman" w:eastAsia="宋体" w:hAnsi="Times New Roman" w:cs="Times New Roman" w:hint="eastAsia"/>
                <w:color w:val="000000" w:themeColor="text1"/>
                <w:kern w:val="0"/>
                <w:szCs w:val="21"/>
              </w:rPr>
              <w:t>④</w:t>
            </w:r>
            <w:r>
              <w:rPr>
                <w:rFonts w:ascii="Times New Roman" w:eastAsia="宋体" w:hAnsi="Times New Roman" w:cs="Times New Roman" w:hint="eastAsia"/>
                <w:color w:val="000000" w:themeColor="text1"/>
                <w:kern w:val="0"/>
                <w:szCs w:val="21"/>
              </w:rPr>
              <w:fldChar w:fldCharType="end"/>
            </w:r>
            <w:r>
              <w:rPr>
                <w:rFonts w:ascii="Times New Roman" w:eastAsia="宋体" w:hAnsi="Times New Roman" w:cs="Times New Roman" w:hint="eastAsia"/>
                <w:color w:val="000000" w:themeColor="text1"/>
                <w:kern w:val="0"/>
                <w:szCs w:val="21"/>
              </w:rPr>
              <w:t>项目产生的压滤废渣（</w:t>
            </w:r>
            <w:r>
              <w:rPr>
                <w:rFonts w:ascii="Times New Roman" w:eastAsia="宋体" w:hAnsi="Times New Roman" w:cs="Times New Roman" w:hint="eastAsia"/>
                <w:color w:val="000000" w:themeColor="text1"/>
                <w:kern w:val="0"/>
                <w:szCs w:val="21"/>
              </w:rPr>
              <w:t>S4-1-12</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S4-3-17</w:t>
            </w:r>
            <w:r>
              <w:rPr>
                <w:rFonts w:ascii="Times New Roman" w:eastAsia="宋体" w:hAnsi="Times New Roman" w:cs="Times New Roman" w:hint="eastAsia"/>
                <w:color w:val="000000" w:themeColor="text1"/>
                <w:kern w:val="0"/>
                <w:szCs w:val="21"/>
              </w:rPr>
              <w:t>，产生量约</w:t>
            </w:r>
            <w:r>
              <w:rPr>
                <w:rFonts w:ascii="Times New Roman" w:eastAsia="宋体" w:hAnsi="Times New Roman" w:cs="Times New Roman" w:hint="eastAsia"/>
                <w:color w:val="000000" w:themeColor="text1"/>
                <w:kern w:val="0"/>
                <w:szCs w:val="21"/>
              </w:rPr>
              <w:t>38.878t/a</w:t>
            </w:r>
            <w:r>
              <w:rPr>
                <w:rFonts w:ascii="Times New Roman" w:eastAsia="宋体" w:hAnsi="Times New Roman" w:cs="Times New Roman" w:hint="eastAsia"/>
                <w:color w:val="000000" w:themeColor="text1"/>
                <w:kern w:val="0"/>
                <w:szCs w:val="21"/>
              </w:rPr>
              <w:t>）危废代码由</w:t>
            </w:r>
            <w:r>
              <w:rPr>
                <w:rFonts w:ascii="Times New Roman" w:eastAsia="宋体" w:hAnsi="Times New Roman" w:cs="Times New Roman" w:hint="eastAsia"/>
                <w:color w:val="000000" w:themeColor="text1"/>
                <w:kern w:val="0"/>
                <w:szCs w:val="21"/>
              </w:rPr>
              <w:t>271-005-02</w:t>
            </w:r>
            <w:r>
              <w:rPr>
                <w:rFonts w:ascii="Times New Roman" w:eastAsia="宋体" w:hAnsi="Times New Roman" w:cs="Times New Roman" w:hint="eastAsia"/>
                <w:color w:val="000000" w:themeColor="text1"/>
                <w:kern w:val="0"/>
                <w:szCs w:val="21"/>
              </w:rPr>
              <w:t>变更为</w:t>
            </w:r>
            <w:r>
              <w:rPr>
                <w:rFonts w:ascii="Times New Roman" w:eastAsia="宋体" w:hAnsi="Times New Roman" w:cs="Times New Roman" w:hint="eastAsia"/>
                <w:color w:val="000000" w:themeColor="text1"/>
                <w:kern w:val="0"/>
                <w:szCs w:val="21"/>
              </w:rPr>
              <w:t>271-004-02</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fldChar w:fldCharType="begin"/>
            </w:r>
            <w:r>
              <w:rPr>
                <w:rFonts w:ascii="Times New Roman" w:eastAsia="宋体" w:hAnsi="Times New Roman" w:cs="Times New Roman" w:hint="eastAsia"/>
                <w:color w:val="000000" w:themeColor="text1"/>
                <w:kern w:val="0"/>
                <w:szCs w:val="21"/>
              </w:rPr>
              <w:instrText xml:space="preserve"> = 6 \* GB3 </w:instrText>
            </w:r>
            <w:r>
              <w:rPr>
                <w:rFonts w:ascii="Times New Roman" w:eastAsia="宋体" w:hAnsi="Times New Roman" w:cs="Times New Roman" w:hint="eastAsia"/>
                <w:color w:val="000000" w:themeColor="text1"/>
                <w:kern w:val="0"/>
                <w:szCs w:val="21"/>
              </w:rPr>
              <w:fldChar w:fldCharType="separate"/>
            </w:r>
            <w:r>
              <w:rPr>
                <w:rFonts w:ascii="Times New Roman" w:eastAsia="宋体" w:hAnsi="Times New Roman" w:cs="Times New Roman" w:hint="eastAsia"/>
                <w:color w:val="000000" w:themeColor="text1"/>
                <w:kern w:val="0"/>
                <w:szCs w:val="21"/>
              </w:rPr>
              <w:t>⑤</w:t>
            </w:r>
            <w:r>
              <w:rPr>
                <w:rFonts w:ascii="Times New Roman" w:eastAsia="宋体" w:hAnsi="Times New Roman" w:cs="Times New Roman" w:hint="eastAsia"/>
                <w:color w:val="000000" w:themeColor="text1"/>
                <w:kern w:val="0"/>
                <w:szCs w:val="21"/>
              </w:rPr>
              <w:fldChar w:fldCharType="end"/>
            </w:r>
            <w:r>
              <w:rPr>
                <w:rFonts w:ascii="Times New Roman" w:eastAsia="宋体" w:hAnsi="Times New Roman" w:cs="Times New Roman" w:hint="eastAsia"/>
                <w:color w:val="000000" w:themeColor="text1"/>
                <w:kern w:val="0"/>
                <w:szCs w:val="21"/>
              </w:rPr>
              <w:t>替格瑞洛原料药生产工艺去掉了第一步氯代反应，直接购置</w:t>
            </w:r>
            <w:r>
              <w:rPr>
                <w:rFonts w:ascii="Times New Roman" w:eastAsia="宋体" w:hAnsi="Times New Roman" w:cs="Times New Roman" w:hint="eastAsia"/>
                <w:color w:val="000000" w:themeColor="text1"/>
                <w:kern w:val="0"/>
                <w:szCs w:val="21"/>
              </w:rPr>
              <w:t>TGM3-5-1</w:t>
            </w:r>
            <w:r>
              <w:rPr>
                <w:rFonts w:ascii="Times New Roman" w:eastAsia="宋体" w:hAnsi="Times New Roman" w:cs="Times New Roman" w:hint="eastAsia"/>
                <w:color w:val="000000" w:themeColor="text1"/>
                <w:kern w:val="0"/>
                <w:szCs w:val="21"/>
              </w:rPr>
              <w:t>原料。</w:t>
            </w:r>
            <w:r w:rsidR="00B34BFC">
              <w:rPr>
                <w:rFonts w:ascii="Times New Roman" w:eastAsia="宋体" w:hAnsi="Times New Roman" w:cs="Times New Roman" w:hint="eastAsia"/>
                <w:color w:val="000000" w:themeColor="text1"/>
                <w:kern w:val="0"/>
                <w:szCs w:val="21"/>
              </w:rPr>
              <w:t>以上变动内容</w:t>
            </w:r>
            <w:r w:rsidR="003464CD">
              <w:rPr>
                <w:rFonts w:ascii="Times New Roman" w:eastAsia="宋体" w:hAnsi="Times New Roman" w:cs="Times New Roman" w:hint="eastAsia"/>
                <w:color w:val="000000" w:themeColor="text1"/>
                <w:kern w:val="0"/>
                <w:szCs w:val="21"/>
              </w:rPr>
              <w:t>中，废气、废水措施变动</w:t>
            </w:r>
            <w:r w:rsidR="00B34BFC">
              <w:rPr>
                <w:rFonts w:ascii="Times New Roman" w:eastAsia="宋体" w:hAnsi="Times New Roman" w:cs="Times New Roman" w:hint="eastAsia"/>
                <w:color w:val="000000" w:themeColor="text1"/>
                <w:kern w:val="0"/>
                <w:szCs w:val="21"/>
              </w:rPr>
              <w:t>企业已经按要求填写了</w:t>
            </w:r>
            <w:r w:rsidR="003464CD">
              <w:rPr>
                <w:rFonts w:ascii="Times New Roman" w:eastAsia="宋体" w:hAnsi="Times New Roman" w:cs="Times New Roman" w:hint="eastAsia"/>
                <w:color w:val="000000" w:themeColor="text1"/>
                <w:kern w:val="0"/>
                <w:szCs w:val="21"/>
              </w:rPr>
              <w:t>环境影响</w:t>
            </w:r>
            <w:r w:rsidR="00B34BFC">
              <w:rPr>
                <w:rFonts w:ascii="Times New Roman" w:eastAsia="宋体" w:hAnsi="Times New Roman" w:cs="Times New Roman" w:hint="eastAsia"/>
                <w:color w:val="000000" w:themeColor="text1"/>
                <w:kern w:val="0"/>
                <w:szCs w:val="21"/>
              </w:rPr>
              <w:t>登记表，完善了手续；其他变动内容进行一般变动环境影响分析。</w:t>
            </w:r>
          </w:p>
          <w:p w14:paraId="61E5A0A8"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本项目环境影响评价文件自批准之日起未超过五年即开工建设，无需重新审核环境影响评价文件。</w:t>
            </w:r>
          </w:p>
        </w:tc>
        <w:tc>
          <w:tcPr>
            <w:tcW w:w="805" w:type="dxa"/>
          </w:tcPr>
          <w:p w14:paraId="41512DEA"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r w:rsidR="00E83C41" w14:paraId="13CE928B" w14:textId="77777777">
        <w:trPr>
          <w:trHeight w:val="340"/>
        </w:trPr>
        <w:tc>
          <w:tcPr>
            <w:tcW w:w="567" w:type="dxa"/>
          </w:tcPr>
          <w:p w14:paraId="617A96AF"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14</w:t>
            </w:r>
          </w:p>
        </w:tc>
        <w:tc>
          <w:tcPr>
            <w:tcW w:w="4678" w:type="dxa"/>
          </w:tcPr>
          <w:p w14:paraId="36F3A904" w14:textId="77777777" w:rsidR="00E83C41" w:rsidRDefault="00000000">
            <w:pPr>
              <w:widowControl/>
              <w:spacing w:line="300" w:lineRule="exact"/>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2012</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4</w:t>
            </w:r>
            <w:r>
              <w:rPr>
                <w:rFonts w:ascii="Times New Roman" w:eastAsia="宋体" w:hAnsi="Times New Roman" w:cs="Times New Roman" w:hint="eastAsia"/>
                <w:color w:val="000000" w:themeColor="text1"/>
                <w:kern w:val="0"/>
                <w:szCs w:val="21"/>
              </w:rPr>
              <w:t>月、</w:t>
            </w:r>
            <w:r>
              <w:rPr>
                <w:rFonts w:ascii="Times New Roman" w:eastAsia="宋体" w:hAnsi="Times New Roman" w:cs="Times New Roman" w:hint="eastAsia"/>
                <w:color w:val="000000" w:themeColor="text1"/>
                <w:kern w:val="0"/>
                <w:szCs w:val="21"/>
              </w:rPr>
              <w:t>2014</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8</w:t>
            </w:r>
            <w:r>
              <w:rPr>
                <w:rFonts w:ascii="Times New Roman" w:eastAsia="宋体" w:hAnsi="Times New Roman" w:cs="Times New Roman" w:hint="eastAsia"/>
                <w:color w:val="000000" w:themeColor="text1"/>
                <w:kern w:val="0"/>
                <w:szCs w:val="21"/>
              </w:rPr>
              <w:t>月通过南通市环保局批复的一期项目环评及修编环评中的</w:t>
            </w:r>
            <w:r>
              <w:rPr>
                <w:rFonts w:ascii="Times New Roman" w:eastAsia="宋体" w:hAnsi="Times New Roman" w:cs="Times New Roman" w:hint="eastAsia"/>
                <w:color w:val="000000" w:themeColor="text1"/>
                <w:kern w:val="0"/>
                <w:szCs w:val="21"/>
              </w:rPr>
              <w:t>100</w:t>
            </w:r>
            <w:r>
              <w:rPr>
                <w:rFonts w:ascii="Times New Roman" w:eastAsia="宋体" w:hAnsi="Times New Roman" w:cs="Times New Roman" w:hint="eastAsia"/>
                <w:color w:val="000000" w:themeColor="text1"/>
                <w:kern w:val="0"/>
                <w:szCs w:val="21"/>
              </w:rPr>
              <w:t>吨阿托伐他汀原料药生产项目不再生产，</w:t>
            </w:r>
            <w:r>
              <w:rPr>
                <w:rFonts w:ascii="Times New Roman" w:eastAsia="宋体" w:hAnsi="Times New Roman" w:cs="Times New Roman" w:hint="eastAsia"/>
                <w:color w:val="000000" w:themeColor="text1"/>
                <w:kern w:val="0"/>
                <w:szCs w:val="21"/>
              </w:rPr>
              <w:t>10</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年阿利吉仑原料药随本项目实施后产能缩减至</w:t>
            </w:r>
            <w:r>
              <w:rPr>
                <w:rFonts w:ascii="Times New Roman" w:eastAsia="宋体" w:hAnsi="Times New Roman" w:cs="Times New Roman" w:hint="eastAsia"/>
                <w:color w:val="000000" w:themeColor="text1"/>
                <w:kern w:val="0"/>
                <w:szCs w:val="21"/>
              </w:rPr>
              <w:t>3.9</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3686" w:type="dxa"/>
          </w:tcPr>
          <w:p w14:paraId="3CA7D871" w14:textId="77777777" w:rsidR="00E83C41" w:rsidRDefault="00000000">
            <w:pPr>
              <w:widowControl/>
              <w:spacing w:line="300" w:lineRule="exact"/>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经与企业核实，目前企业</w:t>
            </w:r>
            <w:r>
              <w:rPr>
                <w:rFonts w:ascii="Times New Roman" w:eastAsia="宋体" w:hAnsi="Times New Roman" w:cs="Times New Roman" w:hint="eastAsia"/>
                <w:color w:val="000000" w:themeColor="text1"/>
                <w:kern w:val="0"/>
                <w:szCs w:val="21"/>
              </w:rPr>
              <w:t>100</w:t>
            </w:r>
            <w:r>
              <w:rPr>
                <w:rFonts w:ascii="Times New Roman" w:eastAsia="宋体" w:hAnsi="Times New Roman" w:cs="Times New Roman" w:hint="eastAsia"/>
                <w:color w:val="000000" w:themeColor="text1"/>
                <w:kern w:val="0"/>
                <w:szCs w:val="21"/>
              </w:rPr>
              <w:t>吨阿托伐他汀原料药生产项目已不再生产，</w:t>
            </w:r>
            <w:r>
              <w:rPr>
                <w:rFonts w:ascii="Times New Roman" w:eastAsia="宋体" w:hAnsi="Times New Roman" w:cs="Times New Roman" w:hint="eastAsia"/>
                <w:color w:val="000000" w:themeColor="text1"/>
                <w:kern w:val="0"/>
                <w:szCs w:val="21"/>
              </w:rPr>
              <w:t>10</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年阿利吉仑原料药产能已缩减至</w:t>
            </w:r>
            <w:r>
              <w:rPr>
                <w:rFonts w:ascii="Times New Roman" w:eastAsia="宋体" w:hAnsi="Times New Roman" w:cs="Times New Roman" w:hint="eastAsia"/>
                <w:color w:val="000000" w:themeColor="text1"/>
                <w:kern w:val="0"/>
                <w:szCs w:val="21"/>
              </w:rPr>
              <w:t>3.9</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805" w:type="dxa"/>
          </w:tcPr>
          <w:p w14:paraId="0E2746AA" w14:textId="77777777" w:rsidR="00E83C41" w:rsidRDefault="00000000">
            <w:pPr>
              <w:widowControl/>
              <w:spacing w:line="300" w:lineRule="exact"/>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是</w:t>
            </w:r>
          </w:p>
        </w:tc>
      </w:tr>
    </w:tbl>
    <w:p w14:paraId="76D8AD78" w14:textId="77777777" w:rsidR="00E83C41" w:rsidRDefault="00000000" w:rsidP="00B34BFC">
      <w:pPr>
        <w:pStyle w:val="3"/>
        <w:keepNext w:val="0"/>
        <w:keepLines w:val="0"/>
        <w:pageBreakBefore/>
        <w:widowControl w:val="0"/>
        <w:tabs>
          <w:tab w:val="clear" w:pos="720"/>
        </w:tabs>
        <w:adjustRightInd/>
        <w:snapToGrid/>
        <w:spacing w:beforeLines="20" w:before="48" w:afterLines="20" w:after="48" w:line="400" w:lineRule="exact"/>
        <w:ind w:left="0" w:firstLine="0"/>
        <w:jc w:val="both"/>
        <w:rPr>
          <w:rFonts w:ascii="Times New Roman" w:eastAsia="宋体" w:hAnsi="Times New Roman"/>
          <w:bCs w:val="0"/>
          <w:color w:val="000000" w:themeColor="text1"/>
          <w:kern w:val="2"/>
          <w:sz w:val="24"/>
          <w:szCs w:val="24"/>
        </w:rPr>
      </w:pPr>
      <w:bookmarkStart w:id="25" w:name="_Toc230623666"/>
      <w:r>
        <w:rPr>
          <w:rFonts w:ascii="Times New Roman" w:eastAsia="宋体" w:hAnsi="Times New Roman"/>
          <w:bCs w:val="0"/>
          <w:color w:val="000000" w:themeColor="text1"/>
          <w:kern w:val="2"/>
          <w:sz w:val="24"/>
          <w:szCs w:val="24"/>
        </w:rPr>
        <w:lastRenderedPageBreak/>
        <w:t>3.</w:t>
      </w:r>
      <w:r>
        <w:rPr>
          <w:rFonts w:ascii="Times New Roman" w:eastAsia="宋体" w:hAnsi="Times New Roman" w:hint="eastAsia"/>
          <w:bCs w:val="0"/>
          <w:color w:val="000000" w:themeColor="text1"/>
          <w:kern w:val="2"/>
          <w:sz w:val="24"/>
          <w:szCs w:val="24"/>
        </w:rPr>
        <w:t>1</w:t>
      </w:r>
      <w:r>
        <w:rPr>
          <w:rFonts w:ascii="Times New Roman" w:eastAsia="宋体" w:hAnsi="Times New Roman"/>
          <w:bCs w:val="0"/>
          <w:color w:val="000000" w:themeColor="text1"/>
          <w:kern w:val="2"/>
          <w:sz w:val="24"/>
          <w:szCs w:val="24"/>
        </w:rPr>
        <w:t>.</w:t>
      </w:r>
      <w:r>
        <w:rPr>
          <w:rFonts w:ascii="Times New Roman" w:eastAsia="宋体" w:hAnsi="Times New Roman" w:hint="eastAsia"/>
          <w:bCs w:val="0"/>
          <w:color w:val="000000" w:themeColor="text1"/>
          <w:kern w:val="2"/>
          <w:sz w:val="24"/>
          <w:szCs w:val="24"/>
        </w:rPr>
        <w:t>1</w:t>
      </w:r>
      <w:r>
        <w:rPr>
          <w:rFonts w:ascii="Times New Roman" w:eastAsia="宋体" w:hAnsi="Times New Roman"/>
          <w:bCs w:val="0"/>
          <w:color w:val="000000" w:themeColor="text1"/>
          <w:kern w:val="2"/>
          <w:sz w:val="24"/>
          <w:szCs w:val="24"/>
        </w:rPr>
        <w:t xml:space="preserve"> </w:t>
      </w:r>
      <w:r>
        <w:rPr>
          <w:rFonts w:ascii="Times New Roman" w:eastAsia="宋体" w:hAnsi="Times New Roman" w:hint="eastAsia"/>
          <w:bCs w:val="0"/>
          <w:color w:val="000000" w:themeColor="text1"/>
          <w:kern w:val="2"/>
          <w:sz w:val="24"/>
          <w:szCs w:val="24"/>
        </w:rPr>
        <w:t>项目产品方案</w:t>
      </w:r>
      <w:bookmarkEnd w:id="25"/>
    </w:p>
    <w:p w14:paraId="7183BFAA" w14:textId="77777777" w:rsidR="00E83C41" w:rsidRDefault="00000000">
      <w:pPr>
        <w:spacing w:line="500" w:lineRule="exact"/>
        <w:ind w:firstLineChars="200" w:firstLine="480"/>
        <w:jc w:val="left"/>
        <w:rPr>
          <w:rFonts w:ascii="Times New Roman" w:eastAsia="宋体" w:hAnsi="Times New Roman"/>
          <w:color w:val="000000" w:themeColor="text1"/>
          <w:sz w:val="24"/>
          <w:szCs w:val="24"/>
        </w:rPr>
      </w:pPr>
      <w:bookmarkStart w:id="26" w:name="_Hlk213334011"/>
      <w:r>
        <w:rPr>
          <w:rFonts w:ascii="Times New Roman" w:eastAsia="宋体" w:hAnsi="Times New Roman" w:hint="eastAsia"/>
          <w:color w:val="000000" w:themeColor="text1"/>
          <w:sz w:val="24"/>
          <w:szCs w:val="24"/>
        </w:rPr>
        <w:t>本</w:t>
      </w:r>
      <w:r>
        <w:rPr>
          <w:rFonts w:ascii="Times New Roman" w:eastAsia="宋体" w:hAnsi="Times New Roman"/>
          <w:color w:val="000000" w:themeColor="text1"/>
          <w:sz w:val="24"/>
          <w:szCs w:val="24"/>
        </w:rPr>
        <w:t>项目产品方案见表</w:t>
      </w:r>
      <w:r>
        <w:rPr>
          <w:rFonts w:ascii="Times New Roman" w:eastAsia="宋体" w:hAnsi="Times New Roman" w:hint="eastAsia"/>
          <w:color w:val="000000" w:themeColor="text1"/>
          <w:sz w:val="24"/>
          <w:szCs w:val="24"/>
        </w:rPr>
        <w:t>3.1-2</w:t>
      </w:r>
      <w:r>
        <w:rPr>
          <w:rFonts w:ascii="Times New Roman" w:eastAsia="宋体" w:hAnsi="Times New Roman" w:hint="eastAsia"/>
          <w:color w:val="000000" w:themeColor="text1"/>
          <w:sz w:val="24"/>
          <w:szCs w:val="24"/>
        </w:rPr>
        <w:t>，与原环评一致，无变动</w:t>
      </w:r>
      <w:r>
        <w:rPr>
          <w:rFonts w:ascii="Times New Roman" w:eastAsia="宋体" w:hAnsi="Times New Roman"/>
          <w:color w:val="000000" w:themeColor="text1"/>
          <w:sz w:val="24"/>
          <w:szCs w:val="24"/>
        </w:rPr>
        <w:t>。</w:t>
      </w:r>
    </w:p>
    <w:p w14:paraId="665CCC53" w14:textId="77777777" w:rsidR="00E83C41" w:rsidRDefault="00000000">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表</w:t>
      </w:r>
      <w:r>
        <w:rPr>
          <w:rFonts w:ascii="Times New Roman" w:eastAsia="宋体" w:hAnsi="Times New Roman" w:cs="Times New Roman"/>
          <w:b/>
          <w:bCs/>
          <w:color w:val="000000" w:themeColor="text1"/>
          <w:sz w:val="24"/>
          <w:szCs w:val="24"/>
        </w:rPr>
        <w:t>3.1-</w:t>
      </w:r>
      <w:r>
        <w:rPr>
          <w:rFonts w:ascii="Times New Roman" w:eastAsia="宋体" w:hAnsi="Times New Roman" w:cs="Times New Roman" w:hint="eastAsia"/>
          <w:b/>
          <w:bCs/>
          <w:color w:val="000000" w:themeColor="text1"/>
          <w:sz w:val="24"/>
          <w:szCs w:val="24"/>
        </w:rPr>
        <w:t>2</w:t>
      </w:r>
      <w:r>
        <w:rPr>
          <w:rFonts w:ascii="Times New Roman" w:eastAsia="宋体" w:hAnsi="Times New Roman" w:cs="Times New Roman"/>
          <w:b/>
          <w:bCs/>
          <w:color w:val="000000" w:themeColor="text1"/>
          <w:sz w:val="24"/>
          <w:szCs w:val="24"/>
        </w:rPr>
        <w:t xml:space="preserve"> </w:t>
      </w:r>
      <w:r>
        <w:rPr>
          <w:rFonts w:ascii="Times New Roman" w:eastAsia="宋体" w:hAnsi="Times New Roman" w:cs="Times New Roman"/>
          <w:b/>
          <w:bCs/>
          <w:color w:val="000000" w:themeColor="text1"/>
          <w:sz w:val="24"/>
          <w:szCs w:val="24"/>
        </w:rPr>
        <w:t>产品方案</w:t>
      </w:r>
    </w:p>
    <w:tbl>
      <w:tblPr>
        <w:tblStyle w:val="111112"/>
        <w:tblW w:w="5000" w:type="pct"/>
        <w:tblLook w:val="04A0" w:firstRow="1" w:lastRow="0" w:firstColumn="1" w:lastColumn="0" w:noHBand="0" w:noVBand="1"/>
      </w:tblPr>
      <w:tblGrid>
        <w:gridCol w:w="840"/>
        <w:gridCol w:w="1713"/>
        <w:gridCol w:w="1772"/>
        <w:gridCol w:w="2338"/>
        <w:gridCol w:w="1124"/>
        <w:gridCol w:w="1034"/>
        <w:gridCol w:w="926"/>
      </w:tblGrid>
      <w:tr w:rsidR="00E83C41" w14:paraId="5D2E1AD4" w14:textId="77777777">
        <w:trPr>
          <w:cnfStyle w:val="100000000000" w:firstRow="1" w:lastRow="0" w:firstColumn="0" w:lastColumn="0" w:oddVBand="0" w:evenVBand="0" w:oddHBand="0" w:evenHBand="0" w:firstRowFirstColumn="0" w:firstRowLastColumn="0" w:lastRowFirstColumn="0" w:lastRowLastColumn="0"/>
        </w:trPr>
        <w:tc>
          <w:tcPr>
            <w:tcW w:w="840" w:type="dxa"/>
          </w:tcPr>
          <w:p w14:paraId="111777D4" w14:textId="77777777" w:rsidR="00E83C41" w:rsidRDefault="00000000">
            <w:pPr>
              <w:pStyle w:val="affff4"/>
              <w:rPr>
                <w:rFonts w:ascii="Times New Roman"/>
                <w:b w:val="0"/>
                <w:bCs/>
                <w:color w:val="000000" w:themeColor="text1"/>
                <w:sz w:val="21"/>
                <w:szCs w:val="21"/>
              </w:rPr>
            </w:pPr>
            <w:r>
              <w:rPr>
                <w:rFonts w:ascii="Times New Roman" w:hint="eastAsia"/>
                <w:bCs/>
                <w:color w:val="000000" w:themeColor="text1"/>
                <w:sz w:val="21"/>
                <w:szCs w:val="21"/>
              </w:rPr>
              <w:t>序号</w:t>
            </w:r>
          </w:p>
        </w:tc>
        <w:tc>
          <w:tcPr>
            <w:tcW w:w="1713" w:type="dxa"/>
          </w:tcPr>
          <w:p w14:paraId="4C5CB42A"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产品名称</w:t>
            </w:r>
          </w:p>
        </w:tc>
        <w:tc>
          <w:tcPr>
            <w:tcW w:w="1772" w:type="dxa"/>
          </w:tcPr>
          <w:p w14:paraId="1B789949"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规格</w:t>
            </w:r>
          </w:p>
        </w:tc>
        <w:tc>
          <w:tcPr>
            <w:tcW w:w="2338" w:type="dxa"/>
          </w:tcPr>
          <w:p w14:paraId="7C9D39D1"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包装规格</w:t>
            </w:r>
          </w:p>
        </w:tc>
        <w:tc>
          <w:tcPr>
            <w:tcW w:w="1124" w:type="dxa"/>
          </w:tcPr>
          <w:p w14:paraId="36BFFEE3"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设计产能（</w:t>
            </w:r>
            <w:r>
              <w:rPr>
                <w:rFonts w:ascii="Times New Roman"/>
                <w:bCs/>
                <w:color w:val="000000" w:themeColor="text1"/>
                <w:sz w:val="21"/>
                <w:szCs w:val="21"/>
              </w:rPr>
              <w:t>t/a</w:t>
            </w:r>
            <w:r>
              <w:rPr>
                <w:rFonts w:ascii="Times New Roman"/>
                <w:bCs/>
                <w:color w:val="000000" w:themeColor="text1"/>
                <w:sz w:val="21"/>
                <w:szCs w:val="21"/>
              </w:rPr>
              <w:t>）</w:t>
            </w:r>
          </w:p>
        </w:tc>
        <w:tc>
          <w:tcPr>
            <w:tcW w:w="1034" w:type="dxa"/>
          </w:tcPr>
          <w:p w14:paraId="7EA21CF5"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所在生产车间</w:t>
            </w:r>
          </w:p>
        </w:tc>
        <w:tc>
          <w:tcPr>
            <w:tcW w:w="926" w:type="dxa"/>
          </w:tcPr>
          <w:p w14:paraId="2C3DE2AF" w14:textId="77777777" w:rsidR="00E83C41" w:rsidRDefault="00000000">
            <w:pPr>
              <w:pStyle w:val="affff4"/>
              <w:rPr>
                <w:rFonts w:ascii="Times New Roman"/>
                <w:b w:val="0"/>
                <w:bCs/>
                <w:color w:val="000000" w:themeColor="text1"/>
                <w:sz w:val="21"/>
                <w:szCs w:val="21"/>
              </w:rPr>
            </w:pPr>
            <w:r>
              <w:rPr>
                <w:rFonts w:ascii="Times New Roman"/>
                <w:bCs/>
                <w:color w:val="000000" w:themeColor="text1"/>
                <w:sz w:val="21"/>
                <w:szCs w:val="21"/>
              </w:rPr>
              <w:t>备注</w:t>
            </w:r>
          </w:p>
        </w:tc>
      </w:tr>
      <w:tr w:rsidR="00E83C41" w14:paraId="078E766F" w14:textId="77777777">
        <w:tc>
          <w:tcPr>
            <w:tcW w:w="840" w:type="dxa"/>
          </w:tcPr>
          <w:p w14:paraId="4CC82D4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w:t>
            </w:r>
          </w:p>
        </w:tc>
        <w:tc>
          <w:tcPr>
            <w:tcW w:w="1713" w:type="dxa"/>
          </w:tcPr>
          <w:p w14:paraId="367CE23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沙库巴曲缬沙坦钠原料药</w:t>
            </w:r>
          </w:p>
        </w:tc>
        <w:tc>
          <w:tcPr>
            <w:tcW w:w="1772" w:type="dxa"/>
          </w:tcPr>
          <w:p w14:paraId="6FFF3C62" w14:textId="77777777" w:rsidR="00E83C41" w:rsidRDefault="00000000">
            <w:pPr>
              <w:pStyle w:val="affff4"/>
              <w:rPr>
                <w:rFonts w:ascii="Times New Roman"/>
                <w:color w:val="000000" w:themeColor="text1"/>
                <w:sz w:val="21"/>
                <w:szCs w:val="21"/>
              </w:rPr>
            </w:pPr>
            <w:r>
              <w:rPr>
                <w:rFonts w:ascii="Times New Roman" w:hint="eastAsia"/>
                <w:bCs/>
                <w:color w:val="000000" w:themeColor="text1"/>
                <w:sz w:val="21"/>
                <w:szCs w:val="21"/>
              </w:rPr>
              <w:t>98.0%</w:t>
            </w:r>
            <w:r>
              <w:rPr>
                <w:rFonts w:ascii="Times New Roman" w:hint="eastAsia"/>
                <w:bCs/>
                <w:color w:val="000000" w:themeColor="text1"/>
                <w:sz w:val="21"/>
                <w:szCs w:val="21"/>
              </w:rPr>
              <w:t>—</w:t>
            </w:r>
            <w:r>
              <w:rPr>
                <w:rFonts w:ascii="Times New Roman" w:hint="eastAsia"/>
                <w:bCs/>
                <w:color w:val="000000" w:themeColor="text1"/>
                <w:sz w:val="21"/>
                <w:szCs w:val="21"/>
              </w:rPr>
              <w:t>102.0%</w:t>
            </w:r>
            <w:r>
              <w:rPr>
                <w:rFonts w:ascii="Times New Roman" w:hint="eastAsia"/>
                <w:bCs/>
                <w:color w:val="000000" w:themeColor="text1"/>
                <w:sz w:val="21"/>
                <w:szCs w:val="21"/>
              </w:rPr>
              <w:t>（按干燥品计）</w:t>
            </w:r>
          </w:p>
        </w:tc>
        <w:tc>
          <w:tcPr>
            <w:tcW w:w="2338" w:type="dxa"/>
          </w:tcPr>
          <w:p w14:paraId="2DBC64B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1kg/</w:t>
            </w:r>
            <w:r>
              <w:rPr>
                <w:rFonts w:ascii="Times New Roman" w:hint="eastAsia"/>
                <w:color w:val="000000" w:themeColor="text1"/>
                <w:sz w:val="21"/>
                <w:szCs w:val="21"/>
              </w:rPr>
              <w:t>桶、</w:t>
            </w:r>
            <w:r>
              <w:rPr>
                <w:rFonts w:ascii="Times New Roman" w:hint="eastAsia"/>
                <w:color w:val="000000" w:themeColor="text1"/>
                <w:sz w:val="21"/>
                <w:szCs w:val="21"/>
              </w:rPr>
              <w:t>2kg/</w:t>
            </w:r>
            <w:r>
              <w:rPr>
                <w:rFonts w:ascii="Times New Roman" w:hint="eastAsia"/>
                <w:color w:val="000000" w:themeColor="text1"/>
                <w:sz w:val="21"/>
                <w:szCs w:val="21"/>
              </w:rPr>
              <w:t>桶、</w:t>
            </w:r>
            <w:r>
              <w:rPr>
                <w:rFonts w:ascii="Times New Roman" w:hint="eastAsia"/>
                <w:color w:val="000000" w:themeColor="text1"/>
                <w:sz w:val="21"/>
                <w:szCs w:val="21"/>
              </w:rPr>
              <w:t>5kg/</w:t>
            </w:r>
            <w:r>
              <w:rPr>
                <w:rFonts w:ascii="Times New Roman" w:hint="eastAsia"/>
                <w:color w:val="000000" w:themeColor="text1"/>
                <w:sz w:val="21"/>
                <w:szCs w:val="21"/>
              </w:rPr>
              <w:t>桶、</w:t>
            </w:r>
            <w:r>
              <w:rPr>
                <w:rFonts w:ascii="Times New Roman" w:hint="eastAsia"/>
                <w:color w:val="000000" w:themeColor="text1"/>
                <w:sz w:val="21"/>
                <w:szCs w:val="21"/>
              </w:rPr>
              <w:t>10kg/</w:t>
            </w:r>
            <w:r>
              <w:rPr>
                <w:rFonts w:ascii="Times New Roman" w:hint="eastAsia"/>
                <w:color w:val="000000" w:themeColor="text1"/>
                <w:sz w:val="21"/>
                <w:szCs w:val="21"/>
              </w:rPr>
              <w:t>桶、</w:t>
            </w:r>
            <w:r>
              <w:rPr>
                <w:rFonts w:ascii="Times New Roman" w:hint="eastAsia"/>
                <w:color w:val="000000" w:themeColor="text1"/>
                <w:sz w:val="21"/>
                <w:szCs w:val="21"/>
              </w:rPr>
              <w:t>25kg/</w:t>
            </w:r>
            <w:r>
              <w:rPr>
                <w:rFonts w:ascii="Times New Roman" w:hint="eastAsia"/>
                <w:color w:val="000000" w:themeColor="text1"/>
                <w:sz w:val="21"/>
                <w:szCs w:val="21"/>
              </w:rPr>
              <w:t>桶</w:t>
            </w:r>
          </w:p>
        </w:tc>
        <w:tc>
          <w:tcPr>
            <w:tcW w:w="1124" w:type="dxa"/>
          </w:tcPr>
          <w:p w14:paraId="2F71076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40</w:t>
            </w:r>
          </w:p>
        </w:tc>
        <w:tc>
          <w:tcPr>
            <w:tcW w:w="1034" w:type="dxa"/>
          </w:tcPr>
          <w:p w14:paraId="1E36512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709</w:t>
            </w:r>
          </w:p>
        </w:tc>
        <w:tc>
          <w:tcPr>
            <w:tcW w:w="926" w:type="dxa"/>
          </w:tcPr>
          <w:p w14:paraId="24D4821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新增产品</w:t>
            </w:r>
          </w:p>
        </w:tc>
      </w:tr>
      <w:tr w:rsidR="00E83C41" w14:paraId="692BF253" w14:textId="77777777">
        <w:tc>
          <w:tcPr>
            <w:tcW w:w="840" w:type="dxa"/>
          </w:tcPr>
          <w:p w14:paraId="7F6232E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w:t>
            </w:r>
          </w:p>
        </w:tc>
        <w:tc>
          <w:tcPr>
            <w:tcW w:w="1713" w:type="dxa"/>
          </w:tcPr>
          <w:p w14:paraId="754792B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瑞舒伐他汀钙原料药</w:t>
            </w:r>
          </w:p>
        </w:tc>
        <w:tc>
          <w:tcPr>
            <w:tcW w:w="1772" w:type="dxa"/>
          </w:tcPr>
          <w:p w14:paraId="55D39B4B" w14:textId="77777777" w:rsidR="00E83C41" w:rsidRDefault="00000000">
            <w:pPr>
              <w:pStyle w:val="affff4"/>
              <w:rPr>
                <w:rFonts w:ascii="Times New Roman"/>
                <w:color w:val="000000" w:themeColor="text1"/>
                <w:sz w:val="21"/>
                <w:szCs w:val="21"/>
              </w:rPr>
            </w:pPr>
            <w:r>
              <w:rPr>
                <w:rFonts w:ascii="Times New Roman" w:hint="eastAsia"/>
                <w:bCs/>
                <w:color w:val="000000" w:themeColor="text1"/>
                <w:sz w:val="21"/>
                <w:szCs w:val="21"/>
              </w:rPr>
              <w:t>98.5%</w:t>
            </w:r>
            <w:r>
              <w:rPr>
                <w:rFonts w:ascii="Times New Roman" w:hint="eastAsia"/>
                <w:bCs/>
                <w:color w:val="000000" w:themeColor="text1"/>
                <w:sz w:val="21"/>
                <w:szCs w:val="21"/>
              </w:rPr>
              <w:t>—</w:t>
            </w:r>
            <w:r>
              <w:rPr>
                <w:rFonts w:ascii="Times New Roman" w:hint="eastAsia"/>
                <w:bCs/>
                <w:color w:val="000000" w:themeColor="text1"/>
                <w:sz w:val="21"/>
                <w:szCs w:val="21"/>
              </w:rPr>
              <w:t>102.0%</w:t>
            </w:r>
            <w:r>
              <w:rPr>
                <w:rFonts w:ascii="Times New Roman" w:hint="eastAsia"/>
                <w:bCs/>
                <w:color w:val="000000" w:themeColor="text1"/>
                <w:sz w:val="21"/>
                <w:szCs w:val="21"/>
              </w:rPr>
              <w:t>（按无水物计）</w:t>
            </w:r>
          </w:p>
        </w:tc>
        <w:tc>
          <w:tcPr>
            <w:tcW w:w="2338" w:type="dxa"/>
          </w:tcPr>
          <w:p w14:paraId="31F963F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1kg/</w:t>
            </w:r>
            <w:r>
              <w:rPr>
                <w:rFonts w:ascii="Times New Roman" w:hint="eastAsia"/>
                <w:color w:val="000000" w:themeColor="text1"/>
                <w:sz w:val="21"/>
                <w:szCs w:val="21"/>
              </w:rPr>
              <w:t>桶、</w:t>
            </w:r>
            <w:r>
              <w:rPr>
                <w:rFonts w:ascii="Times New Roman" w:hint="eastAsia"/>
                <w:color w:val="000000" w:themeColor="text1"/>
                <w:sz w:val="21"/>
                <w:szCs w:val="21"/>
              </w:rPr>
              <w:t>2kg/</w:t>
            </w:r>
            <w:r>
              <w:rPr>
                <w:rFonts w:ascii="Times New Roman" w:hint="eastAsia"/>
                <w:color w:val="000000" w:themeColor="text1"/>
                <w:sz w:val="21"/>
                <w:szCs w:val="21"/>
              </w:rPr>
              <w:t>桶、</w:t>
            </w:r>
            <w:r>
              <w:rPr>
                <w:rFonts w:ascii="Times New Roman" w:hint="eastAsia"/>
                <w:color w:val="000000" w:themeColor="text1"/>
                <w:sz w:val="21"/>
                <w:szCs w:val="21"/>
              </w:rPr>
              <w:t>5kg/</w:t>
            </w:r>
            <w:r>
              <w:rPr>
                <w:rFonts w:ascii="Times New Roman" w:hint="eastAsia"/>
                <w:color w:val="000000" w:themeColor="text1"/>
                <w:sz w:val="21"/>
                <w:szCs w:val="21"/>
              </w:rPr>
              <w:t>桶、</w:t>
            </w:r>
            <w:r>
              <w:rPr>
                <w:rFonts w:ascii="Times New Roman" w:hint="eastAsia"/>
                <w:color w:val="000000" w:themeColor="text1"/>
                <w:sz w:val="21"/>
                <w:szCs w:val="21"/>
              </w:rPr>
              <w:t>10kg/</w:t>
            </w:r>
            <w:r>
              <w:rPr>
                <w:rFonts w:ascii="Times New Roman" w:hint="eastAsia"/>
                <w:color w:val="000000" w:themeColor="text1"/>
                <w:sz w:val="21"/>
                <w:szCs w:val="21"/>
              </w:rPr>
              <w:t>桶、</w:t>
            </w:r>
            <w:r>
              <w:rPr>
                <w:rFonts w:ascii="Times New Roman" w:hint="eastAsia"/>
                <w:color w:val="000000" w:themeColor="text1"/>
                <w:sz w:val="21"/>
                <w:szCs w:val="21"/>
              </w:rPr>
              <w:t>25kg/</w:t>
            </w:r>
            <w:r>
              <w:rPr>
                <w:rFonts w:ascii="Times New Roman" w:hint="eastAsia"/>
                <w:color w:val="000000" w:themeColor="text1"/>
                <w:sz w:val="21"/>
                <w:szCs w:val="21"/>
              </w:rPr>
              <w:t>桶</w:t>
            </w:r>
          </w:p>
        </w:tc>
        <w:tc>
          <w:tcPr>
            <w:tcW w:w="1124" w:type="dxa"/>
          </w:tcPr>
          <w:p w14:paraId="477DAF4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60</w:t>
            </w:r>
          </w:p>
        </w:tc>
        <w:tc>
          <w:tcPr>
            <w:tcW w:w="1034" w:type="dxa"/>
          </w:tcPr>
          <w:p w14:paraId="3BBA5D3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709</w:t>
            </w:r>
          </w:p>
        </w:tc>
        <w:tc>
          <w:tcPr>
            <w:tcW w:w="926" w:type="dxa"/>
          </w:tcPr>
          <w:p w14:paraId="7796A45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扩产产品</w:t>
            </w:r>
          </w:p>
        </w:tc>
      </w:tr>
      <w:tr w:rsidR="00E83C41" w14:paraId="411F08AF" w14:textId="77777777">
        <w:tc>
          <w:tcPr>
            <w:tcW w:w="840" w:type="dxa"/>
          </w:tcPr>
          <w:p w14:paraId="55FC4E1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w:t>
            </w:r>
          </w:p>
        </w:tc>
        <w:tc>
          <w:tcPr>
            <w:tcW w:w="1713" w:type="dxa"/>
          </w:tcPr>
          <w:p w14:paraId="4B4BBBF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替格瑞洛</w:t>
            </w:r>
          </w:p>
          <w:p w14:paraId="3375D74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原料药</w:t>
            </w:r>
          </w:p>
        </w:tc>
        <w:tc>
          <w:tcPr>
            <w:tcW w:w="1772" w:type="dxa"/>
          </w:tcPr>
          <w:p w14:paraId="4ACFB620" w14:textId="77777777" w:rsidR="00E83C41" w:rsidRDefault="00000000">
            <w:pPr>
              <w:pStyle w:val="affff4"/>
              <w:rPr>
                <w:rFonts w:ascii="Times New Roman"/>
                <w:color w:val="000000" w:themeColor="text1"/>
                <w:sz w:val="21"/>
                <w:szCs w:val="21"/>
              </w:rPr>
            </w:pPr>
            <w:r>
              <w:rPr>
                <w:rFonts w:ascii="Times New Roman" w:hint="eastAsia"/>
                <w:bCs/>
                <w:color w:val="000000" w:themeColor="text1"/>
                <w:sz w:val="21"/>
                <w:szCs w:val="21"/>
              </w:rPr>
              <w:t>98.0%</w:t>
            </w:r>
            <w:r>
              <w:rPr>
                <w:rFonts w:ascii="Times New Roman" w:hint="eastAsia"/>
                <w:bCs/>
                <w:color w:val="000000" w:themeColor="text1"/>
                <w:sz w:val="21"/>
                <w:szCs w:val="21"/>
              </w:rPr>
              <w:t>—</w:t>
            </w:r>
            <w:r>
              <w:rPr>
                <w:rFonts w:ascii="Times New Roman" w:hint="eastAsia"/>
                <w:bCs/>
                <w:color w:val="000000" w:themeColor="text1"/>
                <w:sz w:val="21"/>
                <w:szCs w:val="21"/>
              </w:rPr>
              <w:t>102.0%</w:t>
            </w:r>
            <w:r>
              <w:rPr>
                <w:rFonts w:ascii="Times New Roman" w:hint="eastAsia"/>
                <w:bCs/>
                <w:color w:val="000000" w:themeColor="text1"/>
                <w:sz w:val="21"/>
                <w:szCs w:val="21"/>
              </w:rPr>
              <w:t>（按干燥品计）</w:t>
            </w:r>
          </w:p>
        </w:tc>
        <w:tc>
          <w:tcPr>
            <w:tcW w:w="2338" w:type="dxa"/>
          </w:tcPr>
          <w:p w14:paraId="1D8AB77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1kg/</w:t>
            </w:r>
            <w:r>
              <w:rPr>
                <w:rFonts w:ascii="Times New Roman" w:hint="eastAsia"/>
                <w:color w:val="000000" w:themeColor="text1"/>
                <w:sz w:val="21"/>
                <w:szCs w:val="21"/>
              </w:rPr>
              <w:t>桶、</w:t>
            </w:r>
            <w:r>
              <w:rPr>
                <w:rFonts w:ascii="Times New Roman" w:hint="eastAsia"/>
                <w:color w:val="000000" w:themeColor="text1"/>
                <w:sz w:val="21"/>
                <w:szCs w:val="21"/>
              </w:rPr>
              <w:t>2kg/</w:t>
            </w:r>
            <w:r>
              <w:rPr>
                <w:rFonts w:ascii="Times New Roman" w:hint="eastAsia"/>
                <w:color w:val="000000" w:themeColor="text1"/>
                <w:sz w:val="21"/>
                <w:szCs w:val="21"/>
              </w:rPr>
              <w:t>桶、</w:t>
            </w:r>
            <w:r>
              <w:rPr>
                <w:rFonts w:ascii="Times New Roman" w:hint="eastAsia"/>
                <w:color w:val="000000" w:themeColor="text1"/>
                <w:sz w:val="21"/>
                <w:szCs w:val="21"/>
              </w:rPr>
              <w:t>5kg/</w:t>
            </w:r>
            <w:r>
              <w:rPr>
                <w:rFonts w:ascii="Times New Roman" w:hint="eastAsia"/>
                <w:color w:val="000000" w:themeColor="text1"/>
                <w:sz w:val="21"/>
                <w:szCs w:val="21"/>
              </w:rPr>
              <w:t>桶、</w:t>
            </w:r>
            <w:r>
              <w:rPr>
                <w:rFonts w:ascii="Times New Roman" w:hint="eastAsia"/>
                <w:color w:val="000000" w:themeColor="text1"/>
                <w:sz w:val="21"/>
                <w:szCs w:val="21"/>
              </w:rPr>
              <w:t>10kg/</w:t>
            </w:r>
            <w:r>
              <w:rPr>
                <w:rFonts w:ascii="Times New Roman" w:hint="eastAsia"/>
                <w:color w:val="000000" w:themeColor="text1"/>
                <w:sz w:val="21"/>
                <w:szCs w:val="21"/>
              </w:rPr>
              <w:t>桶、</w:t>
            </w:r>
            <w:r>
              <w:rPr>
                <w:rFonts w:ascii="Times New Roman" w:hint="eastAsia"/>
                <w:color w:val="000000" w:themeColor="text1"/>
                <w:sz w:val="21"/>
                <w:szCs w:val="21"/>
              </w:rPr>
              <w:t>25kg/</w:t>
            </w:r>
            <w:r>
              <w:rPr>
                <w:rFonts w:ascii="Times New Roman" w:hint="eastAsia"/>
                <w:color w:val="000000" w:themeColor="text1"/>
                <w:sz w:val="21"/>
                <w:szCs w:val="21"/>
              </w:rPr>
              <w:t>桶</w:t>
            </w:r>
          </w:p>
        </w:tc>
        <w:tc>
          <w:tcPr>
            <w:tcW w:w="1124" w:type="dxa"/>
          </w:tcPr>
          <w:p w14:paraId="6DAD929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60</w:t>
            </w:r>
          </w:p>
        </w:tc>
        <w:tc>
          <w:tcPr>
            <w:tcW w:w="1034" w:type="dxa"/>
          </w:tcPr>
          <w:p w14:paraId="36DDB1C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710</w:t>
            </w:r>
          </w:p>
        </w:tc>
        <w:tc>
          <w:tcPr>
            <w:tcW w:w="926" w:type="dxa"/>
          </w:tcPr>
          <w:p w14:paraId="71FAE48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扩产产品</w:t>
            </w:r>
          </w:p>
        </w:tc>
      </w:tr>
      <w:tr w:rsidR="00E83C41" w14:paraId="00314051" w14:textId="77777777">
        <w:tc>
          <w:tcPr>
            <w:tcW w:w="840" w:type="dxa"/>
          </w:tcPr>
          <w:p w14:paraId="5E9CE70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4</w:t>
            </w:r>
          </w:p>
        </w:tc>
        <w:tc>
          <w:tcPr>
            <w:tcW w:w="1713" w:type="dxa"/>
          </w:tcPr>
          <w:p w14:paraId="4458065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棕榈酸帕利哌酮无菌原料药</w:t>
            </w:r>
          </w:p>
        </w:tc>
        <w:tc>
          <w:tcPr>
            <w:tcW w:w="1772" w:type="dxa"/>
          </w:tcPr>
          <w:p w14:paraId="7FF8B2D6" w14:textId="77777777" w:rsidR="00E83C41" w:rsidRDefault="00000000">
            <w:pPr>
              <w:pStyle w:val="affff4"/>
              <w:rPr>
                <w:rFonts w:ascii="Times New Roman"/>
                <w:color w:val="000000" w:themeColor="text1"/>
                <w:sz w:val="21"/>
                <w:szCs w:val="21"/>
              </w:rPr>
            </w:pPr>
            <w:r>
              <w:rPr>
                <w:rFonts w:ascii="Times New Roman" w:hint="eastAsia"/>
                <w:bCs/>
                <w:color w:val="000000" w:themeColor="text1"/>
                <w:sz w:val="21"/>
                <w:szCs w:val="21"/>
              </w:rPr>
              <w:t>98.0%</w:t>
            </w:r>
            <w:r>
              <w:rPr>
                <w:rFonts w:ascii="Times New Roman" w:hint="eastAsia"/>
                <w:bCs/>
                <w:color w:val="000000" w:themeColor="text1"/>
                <w:sz w:val="21"/>
                <w:szCs w:val="21"/>
              </w:rPr>
              <w:t>—</w:t>
            </w:r>
            <w:r>
              <w:rPr>
                <w:rFonts w:ascii="Times New Roman" w:hint="eastAsia"/>
                <w:bCs/>
                <w:color w:val="000000" w:themeColor="text1"/>
                <w:sz w:val="21"/>
                <w:szCs w:val="21"/>
              </w:rPr>
              <w:t>102.0%</w:t>
            </w:r>
            <w:r>
              <w:rPr>
                <w:rFonts w:ascii="Times New Roman" w:hint="eastAsia"/>
                <w:bCs/>
                <w:color w:val="000000" w:themeColor="text1"/>
                <w:sz w:val="21"/>
                <w:szCs w:val="21"/>
              </w:rPr>
              <w:t>（按干燥品计）</w:t>
            </w:r>
          </w:p>
        </w:tc>
        <w:tc>
          <w:tcPr>
            <w:tcW w:w="2338" w:type="dxa"/>
          </w:tcPr>
          <w:p w14:paraId="02F1BD8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1kg/</w:t>
            </w:r>
            <w:r>
              <w:rPr>
                <w:rFonts w:ascii="Times New Roman" w:hint="eastAsia"/>
                <w:color w:val="000000" w:themeColor="text1"/>
                <w:sz w:val="21"/>
                <w:szCs w:val="21"/>
              </w:rPr>
              <w:t>桶、</w:t>
            </w:r>
            <w:r>
              <w:rPr>
                <w:rFonts w:ascii="Times New Roman" w:hint="eastAsia"/>
                <w:color w:val="000000" w:themeColor="text1"/>
                <w:sz w:val="21"/>
                <w:szCs w:val="21"/>
              </w:rPr>
              <w:t>2kg/</w:t>
            </w:r>
            <w:r>
              <w:rPr>
                <w:rFonts w:ascii="Times New Roman" w:hint="eastAsia"/>
                <w:color w:val="000000" w:themeColor="text1"/>
                <w:sz w:val="21"/>
                <w:szCs w:val="21"/>
              </w:rPr>
              <w:t>桶、</w:t>
            </w:r>
            <w:r>
              <w:rPr>
                <w:rFonts w:ascii="Times New Roman" w:hint="eastAsia"/>
                <w:color w:val="000000" w:themeColor="text1"/>
                <w:sz w:val="21"/>
                <w:szCs w:val="21"/>
              </w:rPr>
              <w:t>5kg/</w:t>
            </w:r>
            <w:r>
              <w:rPr>
                <w:rFonts w:ascii="Times New Roman" w:hint="eastAsia"/>
                <w:color w:val="000000" w:themeColor="text1"/>
                <w:sz w:val="21"/>
                <w:szCs w:val="21"/>
              </w:rPr>
              <w:t>桶、</w:t>
            </w:r>
            <w:r>
              <w:rPr>
                <w:rFonts w:ascii="Times New Roman" w:hint="eastAsia"/>
                <w:color w:val="000000" w:themeColor="text1"/>
                <w:sz w:val="21"/>
                <w:szCs w:val="21"/>
              </w:rPr>
              <w:t>10kg/</w:t>
            </w:r>
            <w:r>
              <w:rPr>
                <w:rFonts w:ascii="Times New Roman" w:hint="eastAsia"/>
                <w:color w:val="000000" w:themeColor="text1"/>
                <w:sz w:val="21"/>
                <w:szCs w:val="21"/>
              </w:rPr>
              <w:t>桶、</w:t>
            </w:r>
            <w:r>
              <w:rPr>
                <w:rFonts w:ascii="Times New Roman" w:hint="eastAsia"/>
                <w:color w:val="000000" w:themeColor="text1"/>
                <w:sz w:val="21"/>
                <w:szCs w:val="21"/>
              </w:rPr>
              <w:t>25kg/</w:t>
            </w:r>
            <w:r>
              <w:rPr>
                <w:rFonts w:ascii="Times New Roman" w:hint="eastAsia"/>
                <w:color w:val="000000" w:themeColor="text1"/>
                <w:sz w:val="21"/>
                <w:szCs w:val="21"/>
              </w:rPr>
              <w:t>桶</w:t>
            </w:r>
          </w:p>
        </w:tc>
        <w:tc>
          <w:tcPr>
            <w:tcW w:w="1124" w:type="dxa"/>
          </w:tcPr>
          <w:p w14:paraId="0F0061E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0.05</w:t>
            </w:r>
          </w:p>
        </w:tc>
        <w:tc>
          <w:tcPr>
            <w:tcW w:w="1034" w:type="dxa"/>
          </w:tcPr>
          <w:p w14:paraId="1CB7779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710</w:t>
            </w:r>
          </w:p>
        </w:tc>
        <w:tc>
          <w:tcPr>
            <w:tcW w:w="926" w:type="dxa"/>
          </w:tcPr>
          <w:p w14:paraId="4573A29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新增产品</w:t>
            </w:r>
          </w:p>
        </w:tc>
      </w:tr>
    </w:tbl>
    <w:p w14:paraId="7C7D2582" w14:textId="77777777" w:rsidR="00E83C41" w:rsidRDefault="00000000">
      <w:pPr>
        <w:pStyle w:val="3"/>
        <w:widowControl w:val="0"/>
        <w:tabs>
          <w:tab w:val="clear" w:pos="720"/>
        </w:tabs>
        <w:adjustRightInd/>
        <w:snapToGrid/>
        <w:spacing w:beforeLines="20" w:before="48" w:afterLines="20" w:after="48" w:line="400" w:lineRule="exact"/>
        <w:ind w:left="0" w:firstLine="0"/>
        <w:jc w:val="both"/>
        <w:rPr>
          <w:rFonts w:ascii="Times New Roman" w:eastAsia="宋体" w:hAnsi="Times New Roman"/>
          <w:bCs w:val="0"/>
          <w:color w:val="000000" w:themeColor="text1"/>
          <w:kern w:val="2"/>
          <w:sz w:val="24"/>
          <w:szCs w:val="24"/>
        </w:rPr>
      </w:pPr>
      <w:bookmarkStart w:id="27" w:name="_Toc230623667"/>
      <w:bookmarkEnd w:id="26"/>
      <w:r>
        <w:rPr>
          <w:rFonts w:ascii="Times New Roman" w:eastAsia="宋体" w:hAnsi="Times New Roman"/>
          <w:bCs w:val="0"/>
          <w:color w:val="000000" w:themeColor="text1"/>
          <w:kern w:val="2"/>
          <w:sz w:val="24"/>
          <w:szCs w:val="24"/>
        </w:rPr>
        <w:t>3.</w:t>
      </w:r>
      <w:r>
        <w:rPr>
          <w:rFonts w:ascii="Times New Roman" w:eastAsia="宋体" w:hAnsi="Times New Roman" w:hint="eastAsia"/>
          <w:bCs w:val="0"/>
          <w:color w:val="000000" w:themeColor="text1"/>
          <w:kern w:val="2"/>
          <w:sz w:val="24"/>
          <w:szCs w:val="24"/>
        </w:rPr>
        <w:t>1</w:t>
      </w:r>
      <w:r>
        <w:rPr>
          <w:rFonts w:ascii="Times New Roman" w:eastAsia="宋体" w:hAnsi="Times New Roman"/>
          <w:bCs w:val="0"/>
          <w:color w:val="000000" w:themeColor="text1"/>
          <w:kern w:val="2"/>
          <w:sz w:val="24"/>
          <w:szCs w:val="24"/>
        </w:rPr>
        <w:t>.</w:t>
      </w:r>
      <w:r>
        <w:rPr>
          <w:rFonts w:ascii="Times New Roman" w:eastAsia="宋体" w:hAnsi="Times New Roman" w:hint="eastAsia"/>
          <w:bCs w:val="0"/>
          <w:color w:val="000000" w:themeColor="text1"/>
          <w:kern w:val="2"/>
          <w:sz w:val="24"/>
          <w:szCs w:val="24"/>
        </w:rPr>
        <w:t>2</w:t>
      </w:r>
      <w:r>
        <w:rPr>
          <w:rFonts w:ascii="Times New Roman" w:eastAsia="宋体" w:hAnsi="Times New Roman"/>
          <w:bCs w:val="0"/>
          <w:color w:val="000000" w:themeColor="text1"/>
          <w:kern w:val="2"/>
          <w:sz w:val="24"/>
          <w:szCs w:val="24"/>
        </w:rPr>
        <w:t xml:space="preserve"> </w:t>
      </w:r>
      <w:r>
        <w:rPr>
          <w:rFonts w:ascii="Times New Roman" w:eastAsia="宋体" w:hAnsi="Times New Roman" w:hint="eastAsia"/>
          <w:bCs w:val="0"/>
          <w:color w:val="000000" w:themeColor="text1"/>
          <w:kern w:val="2"/>
          <w:sz w:val="24"/>
          <w:szCs w:val="24"/>
        </w:rPr>
        <w:t>项目工程建设内容</w:t>
      </w:r>
      <w:bookmarkEnd w:id="27"/>
    </w:p>
    <w:p w14:paraId="6814F45F" w14:textId="77777777" w:rsidR="00E83C41" w:rsidRDefault="00000000">
      <w:pPr>
        <w:pStyle w:val="1f0"/>
        <w:spacing w:line="500" w:lineRule="exact"/>
        <w:rPr>
          <w:color w:val="000000" w:themeColor="text1"/>
        </w:rPr>
        <w:sectPr w:rsidR="00E83C41">
          <w:pgSz w:w="11907" w:h="16840"/>
          <w:pgMar w:top="1440" w:right="1080" w:bottom="1440" w:left="1080" w:header="851" w:footer="992" w:gutter="0"/>
          <w:cols w:space="720"/>
          <w:docGrid w:linePitch="299"/>
        </w:sectPr>
      </w:pPr>
      <w:r>
        <w:rPr>
          <w:rFonts w:hint="eastAsia"/>
          <w:color w:val="000000" w:themeColor="text1"/>
        </w:rPr>
        <w:t>本</w:t>
      </w:r>
      <w:r>
        <w:rPr>
          <w:color w:val="000000" w:themeColor="text1"/>
        </w:rPr>
        <w:t>项目主体工程建筑物</w:t>
      </w:r>
      <w:r>
        <w:rPr>
          <w:color w:val="000000" w:themeColor="text1"/>
        </w:rPr>
        <w:t>/</w:t>
      </w:r>
      <w:r>
        <w:rPr>
          <w:color w:val="000000" w:themeColor="text1"/>
        </w:rPr>
        <w:t>构筑物已全部建设完成，项目</w:t>
      </w:r>
      <w:r>
        <w:rPr>
          <w:rFonts w:hint="eastAsia"/>
          <w:color w:val="000000" w:themeColor="text1"/>
        </w:rPr>
        <w:t>工程内容</w:t>
      </w:r>
      <w:r>
        <w:rPr>
          <w:color w:val="000000" w:themeColor="text1"/>
        </w:rPr>
        <w:t>建设情况</w:t>
      </w:r>
      <w:r>
        <w:rPr>
          <w:rFonts w:hint="eastAsia"/>
          <w:color w:val="000000" w:themeColor="text1"/>
        </w:rPr>
        <w:t>见</w:t>
      </w:r>
      <w:r>
        <w:rPr>
          <w:color w:val="000000" w:themeColor="text1"/>
        </w:rPr>
        <w:t>表</w:t>
      </w:r>
      <w:r>
        <w:rPr>
          <w:rFonts w:hint="eastAsia"/>
          <w:color w:val="000000" w:themeColor="text1"/>
        </w:rPr>
        <w:t>3.1-3</w:t>
      </w:r>
      <w:r>
        <w:rPr>
          <w:color w:val="000000" w:themeColor="text1"/>
        </w:rPr>
        <w:t>。</w:t>
      </w:r>
      <w:r>
        <w:rPr>
          <w:rFonts w:hint="eastAsia"/>
          <w:color w:val="000000" w:themeColor="text1"/>
        </w:rPr>
        <w:t>本项目生产工艺基本不变，主要生产设备无调整。</w:t>
      </w:r>
    </w:p>
    <w:p w14:paraId="06EFCA64" w14:textId="77777777" w:rsidR="00E83C41" w:rsidRDefault="00000000">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lastRenderedPageBreak/>
        <w:t>表</w:t>
      </w:r>
      <w:r>
        <w:rPr>
          <w:rFonts w:ascii="Times New Roman" w:eastAsia="宋体" w:hAnsi="Times New Roman" w:cs="Times New Roman"/>
          <w:b/>
          <w:bCs/>
          <w:color w:val="000000" w:themeColor="text1"/>
          <w:sz w:val="24"/>
          <w:szCs w:val="24"/>
        </w:rPr>
        <w:t>3.1-</w:t>
      </w:r>
      <w:r>
        <w:rPr>
          <w:rFonts w:ascii="Times New Roman" w:eastAsia="宋体" w:hAnsi="Times New Roman" w:cs="Times New Roman" w:hint="eastAsia"/>
          <w:b/>
          <w:bCs/>
          <w:color w:val="000000" w:themeColor="text1"/>
          <w:sz w:val="24"/>
          <w:szCs w:val="24"/>
        </w:rPr>
        <w:t>3</w:t>
      </w:r>
      <w:r>
        <w:rPr>
          <w:rFonts w:ascii="Times New Roman" w:eastAsia="宋体" w:hAnsi="Times New Roman" w:cs="Times New Roman"/>
          <w:b/>
          <w:bCs/>
          <w:color w:val="000000" w:themeColor="text1"/>
          <w:sz w:val="24"/>
          <w:szCs w:val="24"/>
        </w:rPr>
        <w:t xml:space="preserve"> </w:t>
      </w:r>
      <w:r>
        <w:rPr>
          <w:rFonts w:ascii="Times New Roman" w:eastAsia="宋体" w:hAnsi="Times New Roman" w:cs="Times New Roman"/>
          <w:b/>
          <w:bCs/>
          <w:color w:val="000000" w:themeColor="text1"/>
          <w:sz w:val="24"/>
          <w:szCs w:val="24"/>
        </w:rPr>
        <w:t>项目建设内容</w:t>
      </w:r>
    </w:p>
    <w:tbl>
      <w:tblPr>
        <w:tblStyle w:val="1111"/>
        <w:tblW w:w="5000" w:type="pct"/>
        <w:tblLook w:val="04A0" w:firstRow="1" w:lastRow="0" w:firstColumn="1" w:lastColumn="0" w:noHBand="0" w:noVBand="1"/>
      </w:tblPr>
      <w:tblGrid>
        <w:gridCol w:w="643"/>
        <w:gridCol w:w="643"/>
        <w:gridCol w:w="769"/>
        <w:gridCol w:w="2863"/>
        <w:gridCol w:w="2651"/>
        <w:gridCol w:w="2566"/>
        <w:gridCol w:w="2537"/>
        <w:gridCol w:w="2008"/>
      </w:tblGrid>
      <w:tr w:rsidR="00E83C41" w14:paraId="0CBFFC18" w14:textId="77777777">
        <w:trPr>
          <w:cnfStyle w:val="100000000000" w:firstRow="1" w:lastRow="0" w:firstColumn="0" w:lastColumn="0" w:oddVBand="0" w:evenVBand="0" w:oddHBand="0" w:evenHBand="0" w:firstRowFirstColumn="0" w:firstRowLastColumn="0" w:lastRowFirstColumn="0" w:lastRowLastColumn="0"/>
          <w:trHeight w:val="340"/>
        </w:trPr>
        <w:tc>
          <w:tcPr>
            <w:tcW w:w="219" w:type="pct"/>
            <w:vMerge w:val="restart"/>
          </w:tcPr>
          <w:p w14:paraId="383404B1" w14:textId="77777777" w:rsidR="00E83C41" w:rsidRDefault="00000000">
            <w:pPr>
              <w:spacing w:line="240" w:lineRule="auto"/>
              <w:jc w:val="center"/>
              <w:rPr>
                <w:rFonts w:ascii="Times New Roman" w:eastAsia="宋体" w:hAnsi="Times New Roman" w:cs="Times New Roman"/>
                <w:b w:val="0"/>
                <w:color w:val="000000" w:themeColor="text1"/>
                <w:kern w:val="0"/>
                <w:szCs w:val="21"/>
              </w:rPr>
            </w:pPr>
            <w:r>
              <w:rPr>
                <w:rFonts w:ascii="Times New Roman" w:eastAsia="宋体" w:hAnsi="Times New Roman" w:cs="Times New Roman" w:hint="eastAsia"/>
                <w:color w:val="000000" w:themeColor="text1"/>
                <w:kern w:val="0"/>
                <w:szCs w:val="21"/>
              </w:rPr>
              <w:t>类别</w:t>
            </w:r>
          </w:p>
        </w:tc>
        <w:tc>
          <w:tcPr>
            <w:tcW w:w="481" w:type="pct"/>
            <w:gridSpan w:val="2"/>
            <w:vMerge w:val="restart"/>
          </w:tcPr>
          <w:p w14:paraId="3EA4D424" w14:textId="77777777" w:rsidR="00E83C41" w:rsidRDefault="00000000">
            <w:pPr>
              <w:spacing w:line="240" w:lineRule="auto"/>
              <w:jc w:val="center"/>
              <w:rPr>
                <w:rFonts w:ascii="Times New Roman" w:eastAsia="宋体" w:hAnsi="Times New Roman" w:cs="Times New Roman"/>
                <w:b w:val="0"/>
                <w:color w:val="000000" w:themeColor="text1"/>
                <w:kern w:val="0"/>
                <w:szCs w:val="21"/>
              </w:rPr>
            </w:pPr>
            <w:r>
              <w:rPr>
                <w:rFonts w:ascii="Times New Roman" w:eastAsia="宋体" w:hAnsi="Times New Roman" w:cs="Times New Roman" w:hint="eastAsia"/>
                <w:color w:val="000000" w:themeColor="text1"/>
                <w:kern w:val="0"/>
                <w:szCs w:val="21"/>
              </w:rPr>
              <w:t>建设名称</w:t>
            </w:r>
          </w:p>
        </w:tc>
        <w:tc>
          <w:tcPr>
            <w:tcW w:w="2752" w:type="pct"/>
            <w:gridSpan w:val="3"/>
          </w:tcPr>
          <w:p w14:paraId="546B3AC0" w14:textId="77777777" w:rsidR="00E83C41" w:rsidRDefault="00000000">
            <w:pPr>
              <w:spacing w:line="240" w:lineRule="auto"/>
              <w:jc w:val="center"/>
              <w:rPr>
                <w:rFonts w:ascii="Times New Roman" w:eastAsia="宋体" w:hAnsi="Times New Roman" w:cs="Times New Roman"/>
                <w:b w:val="0"/>
                <w:color w:val="000000" w:themeColor="text1"/>
                <w:kern w:val="0"/>
                <w:szCs w:val="21"/>
              </w:rPr>
            </w:pPr>
            <w:r>
              <w:rPr>
                <w:rFonts w:ascii="Times New Roman" w:eastAsia="宋体" w:hAnsi="Times New Roman" w:cs="Times New Roman" w:hint="eastAsia"/>
                <w:color w:val="000000" w:themeColor="text1"/>
                <w:kern w:val="0"/>
                <w:szCs w:val="21"/>
              </w:rPr>
              <w:t>环评建设内容</w:t>
            </w:r>
          </w:p>
        </w:tc>
        <w:tc>
          <w:tcPr>
            <w:tcW w:w="864" w:type="pct"/>
            <w:vMerge w:val="restart"/>
          </w:tcPr>
          <w:p w14:paraId="30B9B124" w14:textId="77777777" w:rsidR="00E83C41" w:rsidRDefault="00000000">
            <w:pPr>
              <w:spacing w:line="240" w:lineRule="auto"/>
              <w:jc w:val="center"/>
              <w:rPr>
                <w:rFonts w:ascii="Times New Roman" w:eastAsia="宋体" w:hAnsi="Times New Roman" w:cs="Times New Roman"/>
                <w:b w:val="0"/>
                <w:color w:val="000000" w:themeColor="text1"/>
                <w:kern w:val="0"/>
                <w:szCs w:val="21"/>
              </w:rPr>
            </w:pPr>
            <w:r>
              <w:rPr>
                <w:rFonts w:ascii="Times New Roman" w:eastAsia="宋体" w:hAnsi="Times New Roman" w:cs="Times New Roman" w:hint="eastAsia"/>
                <w:color w:val="000000" w:themeColor="text1"/>
                <w:kern w:val="0"/>
                <w:szCs w:val="21"/>
              </w:rPr>
              <w:t>本项目实际建设情况</w:t>
            </w:r>
          </w:p>
        </w:tc>
        <w:tc>
          <w:tcPr>
            <w:tcW w:w="684" w:type="pct"/>
            <w:vMerge w:val="restart"/>
          </w:tcPr>
          <w:p w14:paraId="5ECD804D" w14:textId="77777777" w:rsidR="00E83C41" w:rsidRDefault="00000000">
            <w:pPr>
              <w:spacing w:line="240" w:lineRule="auto"/>
              <w:jc w:val="center"/>
              <w:rPr>
                <w:rFonts w:ascii="Times New Roman" w:eastAsia="宋体" w:hAnsi="Times New Roman" w:cs="Times New Roman"/>
                <w:b w:val="0"/>
                <w:color w:val="000000" w:themeColor="text1"/>
                <w:kern w:val="0"/>
                <w:szCs w:val="21"/>
              </w:rPr>
            </w:pPr>
            <w:r>
              <w:rPr>
                <w:rFonts w:ascii="Times New Roman" w:eastAsia="宋体" w:hAnsi="Times New Roman" w:cs="Times New Roman" w:hint="eastAsia"/>
                <w:color w:val="000000" w:themeColor="text1"/>
                <w:kern w:val="0"/>
                <w:szCs w:val="21"/>
              </w:rPr>
              <w:t>变动情况</w:t>
            </w:r>
          </w:p>
        </w:tc>
      </w:tr>
      <w:tr w:rsidR="00E83C41" w14:paraId="1745D908" w14:textId="77777777">
        <w:trPr>
          <w:trHeight w:val="340"/>
        </w:trPr>
        <w:tc>
          <w:tcPr>
            <w:tcW w:w="219" w:type="pct"/>
            <w:vMerge/>
          </w:tcPr>
          <w:p w14:paraId="3C36CA5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1CFCFFC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30ECB05C" w14:textId="77777777" w:rsidR="00E83C41" w:rsidRDefault="00000000">
            <w:pPr>
              <w:spacing w:line="240" w:lineRule="auto"/>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现有项目</w:t>
            </w:r>
          </w:p>
        </w:tc>
        <w:tc>
          <w:tcPr>
            <w:tcW w:w="903" w:type="pct"/>
          </w:tcPr>
          <w:p w14:paraId="03368F12" w14:textId="77777777" w:rsidR="00E83C41" w:rsidRDefault="00000000">
            <w:pPr>
              <w:spacing w:line="240" w:lineRule="auto"/>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本项目</w:t>
            </w:r>
          </w:p>
        </w:tc>
        <w:tc>
          <w:tcPr>
            <w:tcW w:w="874" w:type="pct"/>
          </w:tcPr>
          <w:p w14:paraId="5F1B4A41" w14:textId="77777777" w:rsidR="00E83C41" w:rsidRDefault="00000000">
            <w:pPr>
              <w:spacing w:line="240" w:lineRule="auto"/>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全厂</w:t>
            </w:r>
          </w:p>
        </w:tc>
        <w:tc>
          <w:tcPr>
            <w:tcW w:w="864" w:type="pct"/>
            <w:vMerge/>
          </w:tcPr>
          <w:p w14:paraId="34FC799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684" w:type="pct"/>
            <w:vMerge/>
          </w:tcPr>
          <w:p w14:paraId="54D1FF8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17571F61" w14:textId="77777777">
        <w:trPr>
          <w:trHeight w:val="340"/>
        </w:trPr>
        <w:tc>
          <w:tcPr>
            <w:tcW w:w="219" w:type="pct"/>
            <w:vMerge w:val="restart"/>
          </w:tcPr>
          <w:p w14:paraId="6DA3D7B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主体工程</w:t>
            </w:r>
          </w:p>
        </w:tc>
        <w:tc>
          <w:tcPr>
            <w:tcW w:w="481" w:type="pct"/>
            <w:gridSpan w:val="2"/>
          </w:tcPr>
          <w:p w14:paraId="4196FF6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701</w:t>
            </w:r>
            <w:r>
              <w:rPr>
                <w:rFonts w:ascii="Times New Roman" w:eastAsia="宋体" w:hAnsi="Times New Roman" w:cs="Times New Roman" w:hint="eastAsia"/>
                <w:color w:val="000000" w:themeColor="text1"/>
                <w:kern w:val="0"/>
                <w:szCs w:val="21"/>
              </w:rPr>
              <w:t>车间</w:t>
            </w:r>
          </w:p>
        </w:tc>
        <w:tc>
          <w:tcPr>
            <w:tcW w:w="975" w:type="pct"/>
          </w:tcPr>
          <w:p w14:paraId="58D0617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条瑞舒伐他汀钙生产线，设计产能</w:t>
            </w:r>
            <w:r>
              <w:rPr>
                <w:rFonts w:ascii="Times New Roman" w:eastAsia="宋体" w:hAnsi="Times New Roman" w:cs="Times New Roman" w:hint="eastAsia"/>
                <w:color w:val="000000" w:themeColor="text1"/>
                <w:kern w:val="0"/>
                <w:szCs w:val="21"/>
              </w:rPr>
              <w:t>20t/a</w:t>
            </w:r>
          </w:p>
        </w:tc>
        <w:tc>
          <w:tcPr>
            <w:tcW w:w="903" w:type="pct"/>
          </w:tcPr>
          <w:p w14:paraId="4D38E12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A22B93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条瑞舒伐他汀钙生产线，产能</w:t>
            </w:r>
            <w:r>
              <w:rPr>
                <w:rFonts w:ascii="Times New Roman" w:eastAsia="宋体" w:hAnsi="Times New Roman" w:cs="Times New Roman" w:hint="eastAsia"/>
                <w:color w:val="000000" w:themeColor="text1"/>
                <w:kern w:val="0"/>
                <w:szCs w:val="21"/>
              </w:rPr>
              <w:t>20t/a</w:t>
            </w:r>
          </w:p>
        </w:tc>
        <w:tc>
          <w:tcPr>
            <w:tcW w:w="864" w:type="pct"/>
          </w:tcPr>
          <w:p w14:paraId="4127315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79DAF3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509C3CE2" w14:textId="77777777">
        <w:trPr>
          <w:trHeight w:val="340"/>
        </w:trPr>
        <w:tc>
          <w:tcPr>
            <w:tcW w:w="219" w:type="pct"/>
            <w:vMerge/>
          </w:tcPr>
          <w:p w14:paraId="045B9CA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4994EF3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702</w:t>
            </w:r>
            <w:r>
              <w:rPr>
                <w:rFonts w:ascii="Times New Roman" w:eastAsia="宋体" w:hAnsi="Times New Roman" w:cs="Times New Roman" w:hint="eastAsia"/>
                <w:color w:val="000000" w:themeColor="text1"/>
                <w:kern w:val="0"/>
                <w:szCs w:val="21"/>
              </w:rPr>
              <w:t>车间</w:t>
            </w:r>
          </w:p>
        </w:tc>
        <w:tc>
          <w:tcPr>
            <w:tcW w:w="975" w:type="pct"/>
          </w:tcPr>
          <w:p w14:paraId="71AA985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条阿利吉仑生产线，设计产能</w:t>
            </w:r>
            <w:r>
              <w:rPr>
                <w:rFonts w:ascii="Times New Roman" w:eastAsia="宋体" w:hAnsi="Times New Roman" w:cs="Times New Roman" w:hint="eastAsia"/>
                <w:color w:val="000000" w:themeColor="text1"/>
                <w:kern w:val="0"/>
                <w:szCs w:val="21"/>
              </w:rPr>
              <w:t>10t/a</w:t>
            </w:r>
          </w:p>
        </w:tc>
        <w:tc>
          <w:tcPr>
            <w:tcW w:w="903" w:type="pct"/>
          </w:tcPr>
          <w:p w14:paraId="38A3A07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削减阿利吉仑原料药产能，设计产能变更为</w:t>
            </w:r>
            <w:r>
              <w:rPr>
                <w:rFonts w:ascii="Times New Roman" w:eastAsia="宋体" w:hAnsi="Times New Roman" w:cs="Times New Roman" w:hint="eastAsia"/>
                <w:color w:val="000000" w:themeColor="text1"/>
                <w:kern w:val="0"/>
                <w:szCs w:val="21"/>
              </w:rPr>
              <w:t>3.9t/a</w:t>
            </w:r>
          </w:p>
        </w:tc>
        <w:tc>
          <w:tcPr>
            <w:tcW w:w="874" w:type="pct"/>
          </w:tcPr>
          <w:p w14:paraId="784EF0A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条阿利吉仑生产线，产能</w:t>
            </w:r>
            <w:r>
              <w:rPr>
                <w:rFonts w:ascii="Times New Roman" w:eastAsia="宋体" w:hAnsi="Times New Roman" w:cs="Times New Roman" w:hint="eastAsia"/>
                <w:color w:val="000000" w:themeColor="text1"/>
                <w:kern w:val="0"/>
                <w:szCs w:val="21"/>
              </w:rPr>
              <w:t>3.9t/a</w:t>
            </w:r>
          </w:p>
        </w:tc>
        <w:tc>
          <w:tcPr>
            <w:tcW w:w="864" w:type="pct"/>
          </w:tcPr>
          <w:p w14:paraId="0774370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削减阿利吉仑原料药产能，设计产能变更为</w:t>
            </w:r>
            <w:r>
              <w:rPr>
                <w:rFonts w:ascii="Times New Roman" w:eastAsia="宋体" w:hAnsi="Times New Roman" w:cs="Times New Roman" w:hint="eastAsia"/>
                <w:color w:val="000000" w:themeColor="text1"/>
                <w:kern w:val="0"/>
                <w:szCs w:val="21"/>
              </w:rPr>
              <w:t>3.9t/a</w:t>
            </w:r>
            <w:r>
              <w:rPr>
                <w:rFonts w:ascii="Times New Roman" w:eastAsia="宋体" w:hAnsi="Times New Roman" w:cs="Times New Roman" w:hint="eastAsia"/>
                <w:color w:val="000000" w:themeColor="text1"/>
                <w:kern w:val="0"/>
                <w:szCs w:val="21"/>
              </w:rPr>
              <w:t>，不涉及设备拆除</w:t>
            </w:r>
          </w:p>
        </w:tc>
        <w:tc>
          <w:tcPr>
            <w:tcW w:w="684" w:type="pct"/>
          </w:tcPr>
          <w:p w14:paraId="1070C0A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17DFCA41" w14:textId="77777777">
        <w:trPr>
          <w:trHeight w:val="340"/>
        </w:trPr>
        <w:tc>
          <w:tcPr>
            <w:tcW w:w="219" w:type="pct"/>
            <w:vMerge/>
          </w:tcPr>
          <w:p w14:paraId="14D87F0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508CCEC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703</w:t>
            </w:r>
            <w:r>
              <w:rPr>
                <w:rFonts w:ascii="Times New Roman" w:eastAsia="宋体" w:hAnsi="Times New Roman" w:cs="Times New Roman" w:hint="eastAsia"/>
                <w:color w:val="000000" w:themeColor="text1"/>
                <w:kern w:val="0"/>
                <w:szCs w:val="21"/>
              </w:rPr>
              <w:t>车间</w:t>
            </w:r>
          </w:p>
        </w:tc>
        <w:tc>
          <w:tcPr>
            <w:tcW w:w="975" w:type="pct"/>
          </w:tcPr>
          <w:p w14:paraId="44E4C55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条依折麦布生产线，设计产能</w:t>
            </w:r>
            <w:r>
              <w:rPr>
                <w:rFonts w:ascii="Times New Roman" w:eastAsia="宋体" w:hAnsi="Times New Roman" w:cs="Times New Roman" w:hint="eastAsia"/>
                <w:color w:val="000000" w:themeColor="text1"/>
                <w:kern w:val="0"/>
                <w:szCs w:val="21"/>
              </w:rPr>
              <w:t>10t/a</w:t>
            </w:r>
          </w:p>
        </w:tc>
        <w:tc>
          <w:tcPr>
            <w:tcW w:w="903" w:type="pct"/>
          </w:tcPr>
          <w:p w14:paraId="177269E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B56771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条依折麦布生产线，产能</w:t>
            </w:r>
            <w:r>
              <w:rPr>
                <w:rFonts w:ascii="Times New Roman" w:eastAsia="宋体" w:hAnsi="Times New Roman" w:cs="Times New Roman" w:hint="eastAsia"/>
                <w:color w:val="000000" w:themeColor="text1"/>
                <w:kern w:val="0"/>
                <w:szCs w:val="21"/>
              </w:rPr>
              <w:t>10t/a</w:t>
            </w:r>
          </w:p>
        </w:tc>
        <w:tc>
          <w:tcPr>
            <w:tcW w:w="864" w:type="pct"/>
          </w:tcPr>
          <w:p w14:paraId="5F23D74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7D07309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7E3196EF" w14:textId="77777777">
        <w:trPr>
          <w:trHeight w:val="340"/>
        </w:trPr>
        <w:tc>
          <w:tcPr>
            <w:tcW w:w="219" w:type="pct"/>
            <w:vMerge/>
          </w:tcPr>
          <w:p w14:paraId="7F5ED87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74A3E1B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4E170D3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条普瑞巴林生产线，设计产能</w:t>
            </w:r>
            <w:r>
              <w:rPr>
                <w:rFonts w:ascii="Times New Roman" w:eastAsia="宋体" w:hAnsi="Times New Roman" w:cs="Times New Roman" w:hint="eastAsia"/>
                <w:color w:val="000000" w:themeColor="text1"/>
                <w:kern w:val="0"/>
                <w:szCs w:val="21"/>
              </w:rPr>
              <w:t>35t/a</w:t>
            </w:r>
          </w:p>
        </w:tc>
        <w:tc>
          <w:tcPr>
            <w:tcW w:w="903" w:type="pct"/>
          </w:tcPr>
          <w:p w14:paraId="6562A17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3D92BB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条普瑞巴林生产线，产能</w:t>
            </w:r>
            <w:r>
              <w:rPr>
                <w:rFonts w:ascii="Times New Roman" w:eastAsia="宋体" w:hAnsi="Times New Roman" w:cs="Times New Roman" w:hint="eastAsia"/>
                <w:color w:val="000000" w:themeColor="text1"/>
                <w:kern w:val="0"/>
                <w:szCs w:val="21"/>
              </w:rPr>
              <w:t>35t/a</w:t>
            </w:r>
          </w:p>
        </w:tc>
        <w:tc>
          <w:tcPr>
            <w:tcW w:w="864" w:type="pct"/>
          </w:tcPr>
          <w:p w14:paraId="0D6E20D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54EF5F8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5FBC11AC" w14:textId="77777777">
        <w:trPr>
          <w:trHeight w:val="340"/>
        </w:trPr>
        <w:tc>
          <w:tcPr>
            <w:tcW w:w="219" w:type="pct"/>
            <w:vMerge/>
          </w:tcPr>
          <w:p w14:paraId="4F78528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5603AB4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65CEF4F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条硫酸双肼屈嗪生产线，设计产能</w:t>
            </w:r>
            <w:r>
              <w:rPr>
                <w:rFonts w:ascii="Times New Roman" w:eastAsia="宋体" w:hAnsi="Times New Roman" w:cs="Times New Roman" w:hint="eastAsia"/>
                <w:color w:val="000000" w:themeColor="text1"/>
                <w:kern w:val="0"/>
                <w:szCs w:val="21"/>
              </w:rPr>
              <w:t>40t/a</w:t>
            </w:r>
          </w:p>
        </w:tc>
        <w:tc>
          <w:tcPr>
            <w:tcW w:w="903" w:type="pct"/>
          </w:tcPr>
          <w:p w14:paraId="4F98CC0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33D8CF2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条硫酸双肼屈嗪生产线，设计产能</w:t>
            </w:r>
            <w:r>
              <w:rPr>
                <w:rFonts w:ascii="Times New Roman" w:eastAsia="宋体" w:hAnsi="Times New Roman" w:cs="Times New Roman" w:hint="eastAsia"/>
                <w:color w:val="000000" w:themeColor="text1"/>
                <w:kern w:val="0"/>
                <w:szCs w:val="21"/>
              </w:rPr>
              <w:t>40t/a</w:t>
            </w:r>
          </w:p>
        </w:tc>
        <w:tc>
          <w:tcPr>
            <w:tcW w:w="864" w:type="pct"/>
          </w:tcPr>
          <w:p w14:paraId="1F9039D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7B073D0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76FA2766" w14:textId="77777777">
        <w:trPr>
          <w:trHeight w:val="340"/>
        </w:trPr>
        <w:tc>
          <w:tcPr>
            <w:tcW w:w="219" w:type="pct"/>
            <w:vMerge/>
          </w:tcPr>
          <w:p w14:paraId="4CFEEA3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6A6D48E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7D92B3D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条瑞舒伐他汀钙生产线，设计产能</w:t>
            </w:r>
            <w:r>
              <w:rPr>
                <w:rFonts w:ascii="Times New Roman" w:eastAsia="宋体" w:hAnsi="Times New Roman" w:cs="Times New Roman" w:hint="eastAsia"/>
                <w:color w:val="000000" w:themeColor="text1"/>
                <w:kern w:val="0"/>
                <w:szCs w:val="21"/>
              </w:rPr>
              <w:t>20t/a</w:t>
            </w:r>
          </w:p>
        </w:tc>
        <w:tc>
          <w:tcPr>
            <w:tcW w:w="903" w:type="pct"/>
          </w:tcPr>
          <w:p w14:paraId="000A047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B5B110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条瑞舒伐他汀钙生产线，产能</w:t>
            </w:r>
            <w:r>
              <w:rPr>
                <w:rFonts w:ascii="Times New Roman" w:eastAsia="宋体" w:hAnsi="Times New Roman" w:cs="Times New Roman" w:hint="eastAsia"/>
                <w:color w:val="000000" w:themeColor="text1"/>
                <w:kern w:val="0"/>
                <w:szCs w:val="21"/>
              </w:rPr>
              <w:t>20t/a</w:t>
            </w:r>
          </w:p>
        </w:tc>
        <w:tc>
          <w:tcPr>
            <w:tcW w:w="864" w:type="pct"/>
          </w:tcPr>
          <w:p w14:paraId="0FA9A07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797E226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736617EB" w14:textId="77777777">
        <w:trPr>
          <w:trHeight w:val="340"/>
        </w:trPr>
        <w:tc>
          <w:tcPr>
            <w:tcW w:w="219" w:type="pct"/>
            <w:vMerge/>
          </w:tcPr>
          <w:p w14:paraId="75C6629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56C0783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705</w:t>
            </w:r>
            <w:r>
              <w:rPr>
                <w:rFonts w:ascii="Times New Roman" w:eastAsia="宋体" w:hAnsi="Times New Roman" w:cs="Times New Roman" w:hint="eastAsia"/>
                <w:color w:val="000000" w:themeColor="text1"/>
                <w:kern w:val="0"/>
                <w:szCs w:val="21"/>
              </w:rPr>
              <w:t>车间</w:t>
            </w:r>
          </w:p>
        </w:tc>
        <w:tc>
          <w:tcPr>
            <w:tcW w:w="975" w:type="pct"/>
          </w:tcPr>
          <w:p w14:paraId="30D1D07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条索菲布韦生产线，设计产能</w:t>
            </w:r>
            <w:r>
              <w:rPr>
                <w:rFonts w:ascii="Times New Roman" w:eastAsia="宋体" w:hAnsi="Times New Roman" w:cs="Times New Roman" w:hint="eastAsia"/>
                <w:color w:val="000000" w:themeColor="text1"/>
                <w:kern w:val="0"/>
                <w:szCs w:val="21"/>
              </w:rPr>
              <w:t>10t/a</w:t>
            </w:r>
          </w:p>
        </w:tc>
        <w:tc>
          <w:tcPr>
            <w:tcW w:w="903" w:type="pct"/>
          </w:tcPr>
          <w:p w14:paraId="7C366AC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4EABF59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条索菲布韦生产线，产能</w:t>
            </w:r>
            <w:r>
              <w:rPr>
                <w:rFonts w:ascii="Times New Roman" w:eastAsia="宋体" w:hAnsi="Times New Roman" w:cs="Times New Roman" w:hint="eastAsia"/>
                <w:color w:val="000000" w:themeColor="text1"/>
                <w:kern w:val="0"/>
                <w:szCs w:val="21"/>
              </w:rPr>
              <w:t>10t/a</w:t>
            </w:r>
          </w:p>
        </w:tc>
        <w:tc>
          <w:tcPr>
            <w:tcW w:w="864" w:type="pct"/>
          </w:tcPr>
          <w:p w14:paraId="35F987D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40DCD86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46720C42" w14:textId="77777777">
        <w:trPr>
          <w:trHeight w:val="340"/>
        </w:trPr>
        <w:tc>
          <w:tcPr>
            <w:tcW w:w="219" w:type="pct"/>
            <w:vMerge/>
          </w:tcPr>
          <w:p w14:paraId="2EB076E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42CF32F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21E2476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条替格瑞洛生产线，设计产能</w:t>
            </w:r>
            <w:r>
              <w:rPr>
                <w:rFonts w:ascii="Times New Roman" w:eastAsia="宋体" w:hAnsi="Times New Roman" w:cs="Times New Roman" w:hint="eastAsia"/>
                <w:color w:val="000000" w:themeColor="text1"/>
                <w:kern w:val="0"/>
                <w:szCs w:val="21"/>
              </w:rPr>
              <w:t>15t/a</w:t>
            </w: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条企业自用医药中间体替格瑞洛</w:t>
            </w:r>
            <w:r>
              <w:rPr>
                <w:rFonts w:ascii="Times New Roman" w:eastAsia="宋体" w:hAnsi="Times New Roman" w:cs="Times New Roman" w:hint="eastAsia"/>
                <w:color w:val="000000" w:themeColor="text1"/>
                <w:kern w:val="0"/>
                <w:szCs w:val="21"/>
              </w:rPr>
              <w:t>A-3</w:t>
            </w:r>
            <w:r>
              <w:rPr>
                <w:rFonts w:ascii="Times New Roman" w:eastAsia="宋体" w:hAnsi="Times New Roman" w:cs="Times New Roman" w:hint="eastAsia"/>
                <w:color w:val="000000" w:themeColor="text1"/>
                <w:kern w:val="0"/>
                <w:szCs w:val="21"/>
              </w:rPr>
              <w:t>生产线，用于替格瑞洛原料药生产</w:t>
            </w:r>
          </w:p>
        </w:tc>
        <w:tc>
          <w:tcPr>
            <w:tcW w:w="903" w:type="pct"/>
          </w:tcPr>
          <w:p w14:paraId="00D9297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26174EF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条替格瑞洛生产线，产能</w:t>
            </w:r>
            <w:r>
              <w:rPr>
                <w:rFonts w:ascii="Times New Roman" w:eastAsia="宋体" w:hAnsi="Times New Roman" w:cs="Times New Roman" w:hint="eastAsia"/>
                <w:color w:val="000000" w:themeColor="text1"/>
                <w:kern w:val="0"/>
                <w:szCs w:val="21"/>
              </w:rPr>
              <w:t>15t/a</w:t>
            </w:r>
          </w:p>
        </w:tc>
        <w:tc>
          <w:tcPr>
            <w:tcW w:w="864" w:type="pct"/>
          </w:tcPr>
          <w:p w14:paraId="673CD95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246B60E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1FFF2B66" w14:textId="77777777">
        <w:trPr>
          <w:trHeight w:val="340"/>
        </w:trPr>
        <w:tc>
          <w:tcPr>
            <w:tcW w:w="219" w:type="pct"/>
            <w:vMerge/>
          </w:tcPr>
          <w:p w14:paraId="204D279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4AF520C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706</w:t>
            </w:r>
            <w:r>
              <w:rPr>
                <w:rFonts w:ascii="Times New Roman" w:eastAsia="宋体" w:hAnsi="Times New Roman" w:cs="Times New Roman" w:hint="eastAsia"/>
                <w:color w:val="000000" w:themeColor="text1"/>
                <w:kern w:val="0"/>
                <w:szCs w:val="21"/>
              </w:rPr>
              <w:t>车间</w:t>
            </w:r>
          </w:p>
        </w:tc>
        <w:tc>
          <w:tcPr>
            <w:tcW w:w="975" w:type="pct"/>
          </w:tcPr>
          <w:p w14:paraId="38F83AD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条氢氯噻嗪生产线，设计产能</w:t>
            </w:r>
            <w:r>
              <w:rPr>
                <w:rFonts w:ascii="Times New Roman" w:eastAsia="宋体" w:hAnsi="Times New Roman" w:cs="Times New Roman" w:hint="eastAsia"/>
                <w:color w:val="000000" w:themeColor="text1"/>
                <w:kern w:val="0"/>
                <w:szCs w:val="21"/>
              </w:rPr>
              <w:t>250t/a</w:t>
            </w:r>
          </w:p>
        </w:tc>
        <w:tc>
          <w:tcPr>
            <w:tcW w:w="903" w:type="pct"/>
          </w:tcPr>
          <w:p w14:paraId="25F6A9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02E4453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条氢氯噻嗪生产线，设计产能</w:t>
            </w:r>
            <w:r>
              <w:rPr>
                <w:rFonts w:ascii="Times New Roman" w:eastAsia="宋体" w:hAnsi="Times New Roman" w:cs="Times New Roman" w:hint="eastAsia"/>
                <w:color w:val="000000" w:themeColor="text1"/>
                <w:kern w:val="0"/>
                <w:szCs w:val="21"/>
              </w:rPr>
              <w:t>250t/a</w:t>
            </w:r>
          </w:p>
        </w:tc>
        <w:tc>
          <w:tcPr>
            <w:tcW w:w="864" w:type="pct"/>
          </w:tcPr>
          <w:p w14:paraId="0A406E4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64D37A1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6D88C206" w14:textId="77777777">
        <w:trPr>
          <w:trHeight w:val="340"/>
        </w:trPr>
        <w:tc>
          <w:tcPr>
            <w:tcW w:w="219" w:type="pct"/>
            <w:vMerge/>
          </w:tcPr>
          <w:p w14:paraId="1B309FF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33751A7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2E847A3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条卡托普利生产线，设计产能</w:t>
            </w:r>
            <w:r>
              <w:rPr>
                <w:rFonts w:ascii="Times New Roman" w:eastAsia="宋体" w:hAnsi="Times New Roman" w:cs="Times New Roman" w:hint="eastAsia"/>
                <w:color w:val="000000" w:themeColor="text1"/>
                <w:kern w:val="0"/>
                <w:szCs w:val="21"/>
              </w:rPr>
              <w:t>80t/a</w:t>
            </w:r>
          </w:p>
        </w:tc>
        <w:tc>
          <w:tcPr>
            <w:tcW w:w="903" w:type="pct"/>
          </w:tcPr>
          <w:p w14:paraId="2B51013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5DA8A38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条卡托普利生产线，设计产能</w:t>
            </w:r>
            <w:r>
              <w:rPr>
                <w:rFonts w:ascii="Times New Roman" w:eastAsia="宋体" w:hAnsi="Times New Roman" w:cs="Times New Roman" w:hint="eastAsia"/>
                <w:color w:val="000000" w:themeColor="text1"/>
                <w:kern w:val="0"/>
                <w:szCs w:val="21"/>
              </w:rPr>
              <w:t>80t/a</w:t>
            </w:r>
          </w:p>
        </w:tc>
        <w:tc>
          <w:tcPr>
            <w:tcW w:w="864" w:type="pct"/>
          </w:tcPr>
          <w:p w14:paraId="29953D6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5D6101A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5D9450AB" w14:textId="77777777">
        <w:trPr>
          <w:trHeight w:val="340"/>
        </w:trPr>
        <w:tc>
          <w:tcPr>
            <w:tcW w:w="219" w:type="pct"/>
            <w:vMerge/>
          </w:tcPr>
          <w:p w14:paraId="32884B0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31B3264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707</w:t>
            </w:r>
            <w:r>
              <w:rPr>
                <w:rFonts w:ascii="Times New Roman" w:eastAsia="宋体" w:hAnsi="Times New Roman" w:cs="Times New Roman" w:hint="eastAsia"/>
                <w:color w:val="000000" w:themeColor="text1"/>
                <w:kern w:val="0"/>
                <w:szCs w:val="21"/>
              </w:rPr>
              <w:t>车间</w:t>
            </w:r>
          </w:p>
        </w:tc>
        <w:tc>
          <w:tcPr>
            <w:tcW w:w="975" w:type="pct"/>
          </w:tcPr>
          <w:p w14:paraId="40D070B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条利伐沙班生产线，设计产能</w:t>
            </w:r>
            <w:r>
              <w:rPr>
                <w:rFonts w:ascii="Times New Roman" w:eastAsia="宋体" w:hAnsi="Times New Roman" w:cs="Times New Roman" w:hint="eastAsia"/>
                <w:color w:val="000000" w:themeColor="text1"/>
                <w:kern w:val="0"/>
                <w:szCs w:val="21"/>
              </w:rPr>
              <w:t>5t/a</w:t>
            </w:r>
          </w:p>
        </w:tc>
        <w:tc>
          <w:tcPr>
            <w:tcW w:w="903" w:type="pct"/>
          </w:tcPr>
          <w:p w14:paraId="1781378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533B48F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条利伐沙班生产线，设计产能</w:t>
            </w:r>
            <w:r>
              <w:rPr>
                <w:rFonts w:ascii="Times New Roman" w:eastAsia="宋体" w:hAnsi="Times New Roman" w:cs="Times New Roman" w:hint="eastAsia"/>
                <w:color w:val="000000" w:themeColor="text1"/>
                <w:kern w:val="0"/>
                <w:szCs w:val="21"/>
              </w:rPr>
              <w:t>5t/a</w:t>
            </w:r>
          </w:p>
        </w:tc>
        <w:tc>
          <w:tcPr>
            <w:tcW w:w="864" w:type="pct"/>
          </w:tcPr>
          <w:p w14:paraId="246A5A2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F10AB9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37E2FBDF" w14:textId="77777777">
        <w:trPr>
          <w:trHeight w:val="340"/>
        </w:trPr>
        <w:tc>
          <w:tcPr>
            <w:tcW w:w="219" w:type="pct"/>
            <w:vMerge/>
          </w:tcPr>
          <w:p w14:paraId="1DE7978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58ACBCA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75CD5B3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条枸橼酸托法替布生产线，设计产能</w:t>
            </w:r>
            <w:r>
              <w:rPr>
                <w:rFonts w:ascii="Times New Roman" w:eastAsia="宋体" w:hAnsi="Times New Roman" w:cs="Times New Roman" w:hint="eastAsia"/>
                <w:color w:val="000000" w:themeColor="text1"/>
                <w:kern w:val="0"/>
                <w:szCs w:val="21"/>
              </w:rPr>
              <w:t>1t/a</w:t>
            </w:r>
          </w:p>
        </w:tc>
        <w:tc>
          <w:tcPr>
            <w:tcW w:w="903" w:type="pct"/>
          </w:tcPr>
          <w:p w14:paraId="6231D21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2C56306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条枸橼酸托法替布生产线，设计产能</w:t>
            </w:r>
            <w:r>
              <w:rPr>
                <w:rFonts w:ascii="Times New Roman" w:eastAsia="宋体" w:hAnsi="Times New Roman" w:cs="Times New Roman" w:hint="eastAsia"/>
                <w:color w:val="000000" w:themeColor="text1"/>
                <w:kern w:val="0"/>
                <w:szCs w:val="21"/>
              </w:rPr>
              <w:t>1t/a</w:t>
            </w:r>
          </w:p>
        </w:tc>
        <w:tc>
          <w:tcPr>
            <w:tcW w:w="864" w:type="pct"/>
          </w:tcPr>
          <w:p w14:paraId="018B83B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6047A71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2CF0AEC0" w14:textId="77777777">
        <w:trPr>
          <w:trHeight w:val="340"/>
        </w:trPr>
        <w:tc>
          <w:tcPr>
            <w:tcW w:w="219" w:type="pct"/>
            <w:vMerge/>
          </w:tcPr>
          <w:p w14:paraId="19E5746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12AE62F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47175A4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条玛巴洛沙韦生产线，设计产能</w:t>
            </w:r>
            <w:r>
              <w:rPr>
                <w:rFonts w:ascii="Times New Roman" w:eastAsia="宋体" w:hAnsi="Times New Roman" w:cs="Times New Roman" w:hint="eastAsia"/>
                <w:color w:val="000000" w:themeColor="text1"/>
                <w:kern w:val="0"/>
                <w:szCs w:val="21"/>
              </w:rPr>
              <w:t>1t/a</w:t>
            </w:r>
          </w:p>
        </w:tc>
        <w:tc>
          <w:tcPr>
            <w:tcW w:w="903" w:type="pct"/>
          </w:tcPr>
          <w:p w14:paraId="65EF004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CEA7D4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条玛巴洛沙韦生产线，设计产能</w:t>
            </w:r>
            <w:r>
              <w:rPr>
                <w:rFonts w:ascii="Times New Roman" w:eastAsia="宋体" w:hAnsi="Times New Roman" w:cs="Times New Roman" w:hint="eastAsia"/>
                <w:color w:val="000000" w:themeColor="text1"/>
                <w:kern w:val="0"/>
                <w:szCs w:val="21"/>
              </w:rPr>
              <w:t>1t/a</w:t>
            </w:r>
          </w:p>
        </w:tc>
        <w:tc>
          <w:tcPr>
            <w:tcW w:w="864" w:type="pct"/>
          </w:tcPr>
          <w:p w14:paraId="6AD4222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672FB99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06745B63" w14:textId="77777777">
        <w:trPr>
          <w:trHeight w:val="340"/>
        </w:trPr>
        <w:tc>
          <w:tcPr>
            <w:tcW w:w="219" w:type="pct"/>
            <w:vMerge/>
          </w:tcPr>
          <w:p w14:paraId="286CD91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72D1ED7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7A8F2C4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条盐酸鲁拉西酮生产线，设计产能</w:t>
            </w:r>
            <w:r>
              <w:rPr>
                <w:rFonts w:ascii="Times New Roman" w:eastAsia="宋体" w:hAnsi="Times New Roman" w:cs="Times New Roman" w:hint="eastAsia"/>
                <w:color w:val="000000" w:themeColor="text1"/>
                <w:kern w:val="0"/>
                <w:szCs w:val="21"/>
              </w:rPr>
              <w:t>1t/a</w:t>
            </w:r>
          </w:p>
        </w:tc>
        <w:tc>
          <w:tcPr>
            <w:tcW w:w="903" w:type="pct"/>
          </w:tcPr>
          <w:p w14:paraId="61A3191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4905FA6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条盐酸鲁拉西酮生产线，设计产能</w:t>
            </w:r>
            <w:r>
              <w:rPr>
                <w:rFonts w:ascii="Times New Roman" w:eastAsia="宋体" w:hAnsi="Times New Roman" w:cs="Times New Roman" w:hint="eastAsia"/>
                <w:color w:val="000000" w:themeColor="text1"/>
                <w:kern w:val="0"/>
                <w:szCs w:val="21"/>
              </w:rPr>
              <w:t>1t/a</w:t>
            </w:r>
          </w:p>
        </w:tc>
        <w:tc>
          <w:tcPr>
            <w:tcW w:w="864" w:type="pct"/>
          </w:tcPr>
          <w:p w14:paraId="0563BE4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5E87452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6DD7A648" w14:textId="77777777">
        <w:trPr>
          <w:trHeight w:val="340"/>
        </w:trPr>
        <w:tc>
          <w:tcPr>
            <w:tcW w:w="219" w:type="pct"/>
            <w:vMerge/>
          </w:tcPr>
          <w:p w14:paraId="38E2884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659214A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302F523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条阿普斯特生产线，设计产能</w:t>
            </w:r>
            <w:r>
              <w:rPr>
                <w:rFonts w:ascii="Times New Roman" w:eastAsia="宋体" w:hAnsi="Times New Roman" w:cs="Times New Roman" w:hint="eastAsia"/>
                <w:color w:val="000000" w:themeColor="text1"/>
                <w:kern w:val="0"/>
                <w:szCs w:val="21"/>
              </w:rPr>
              <w:t>1t/a</w:t>
            </w:r>
          </w:p>
        </w:tc>
        <w:tc>
          <w:tcPr>
            <w:tcW w:w="903" w:type="pct"/>
          </w:tcPr>
          <w:p w14:paraId="2271D20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0392824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条阿普斯特生产线，设计产能</w:t>
            </w:r>
            <w:r>
              <w:rPr>
                <w:rFonts w:ascii="Times New Roman" w:eastAsia="宋体" w:hAnsi="Times New Roman" w:cs="Times New Roman" w:hint="eastAsia"/>
                <w:color w:val="000000" w:themeColor="text1"/>
                <w:kern w:val="0"/>
                <w:szCs w:val="21"/>
              </w:rPr>
              <w:t>1t/a</w:t>
            </w:r>
          </w:p>
        </w:tc>
        <w:tc>
          <w:tcPr>
            <w:tcW w:w="864" w:type="pct"/>
          </w:tcPr>
          <w:p w14:paraId="269B9DD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3B0299E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4EB23C6E" w14:textId="77777777">
        <w:trPr>
          <w:trHeight w:val="340"/>
        </w:trPr>
        <w:tc>
          <w:tcPr>
            <w:tcW w:w="219" w:type="pct"/>
            <w:vMerge/>
          </w:tcPr>
          <w:p w14:paraId="0513172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486C553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7F0EDAB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条奥贝胆酸生产线，设计产能</w:t>
            </w:r>
            <w:r>
              <w:rPr>
                <w:rFonts w:ascii="Times New Roman" w:eastAsia="宋体" w:hAnsi="Times New Roman" w:cs="Times New Roman" w:hint="eastAsia"/>
                <w:color w:val="000000" w:themeColor="text1"/>
                <w:kern w:val="0"/>
                <w:szCs w:val="21"/>
              </w:rPr>
              <w:t>0.5t/a</w:t>
            </w:r>
          </w:p>
        </w:tc>
        <w:tc>
          <w:tcPr>
            <w:tcW w:w="903" w:type="pct"/>
          </w:tcPr>
          <w:p w14:paraId="77E9FC0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6677102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条奥贝胆酸生产线，设计产能</w:t>
            </w:r>
            <w:r>
              <w:rPr>
                <w:rFonts w:ascii="Times New Roman" w:eastAsia="宋体" w:hAnsi="Times New Roman" w:cs="Times New Roman" w:hint="eastAsia"/>
                <w:color w:val="000000" w:themeColor="text1"/>
                <w:kern w:val="0"/>
                <w:szCs w:val="21"/>
              </w:rPr>
              <w:t>0.5t/a</w:t>
            </w:r>
          </w:p>
        </w:tc>
        <w:tc>
          <w:tcPr>
            <w:tcW w:w="864" w:type="pct"/>
          </w:tcPr>
          <w:p w14:paraId="00B49A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2BAAB36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6F01F7AC" w14:textId="77777777">
        <w:trPr>
          <w:trHeight w:val="340"/>
        </w:trPr>
        <w:tc>
          <w:tcPr>
            <w:tcW w:w="219" w:type="pct"/>
            <w:vMerge/>
          </w:tcPr>
          <w:p w14:paraId="26C5398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773C4E2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5F8FEA4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条舒更葡糖钠生产线，设计产能</w:t>
            </w:r>
            <w:r>
              <w:rPr>
                <w:rFonts w:ascii="Times New Roman" w:eastAsia="宋体" w:hAnsi="Times New Roman" w:cs="Times New Roman" w:hint="eastAsia"/>
                <w:color w:val="000000" w:themeColor="text1"/>
                <w:kern w:val="0"/>
                <w:szCs w:val="21"/>
              </w:rPr>
              <w:t>0.5t/a</w:t>
            </w:r>
          </w:p>
        </w:tc>
        <w:tc>
          <w:tcPr>
            <w:tcW w:w="903" w:type="pct"/>
          </w:tcPr>
          <w:p w14:paraId="2F1BFFE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60355E1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条舒更葡糖钠生产线，设计产能</w:t>
            </w:r>
            <w:r>
              <w:rPr>
                <w:rFonts w:ascii="Times New Roman" w:eastAsia="宋体" w:hAnsi="Times New Roman" w:cs="Times New Roman" w:hint="eastAsia"/>
                <w:color w:val="000000" w:themeColor="text1"/>
                <w:kern w:val="0"/>
                <w:szCs w:val="21"/>
              </w:rPr>
              <w:t>0.5t/a</w:t>
            </w:r>
          </w:p>
        </w:tc>
        <w:tc>
          <w:tcPr>
            <w:tcW w:w="864" w:type="pct"/>
          </w:tcPr>
          <w:p w14:paraId="7A6881E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64BA4E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04E71821" w14:textId="77777777">
        <w:trPr>
          <w:trHeight w:val="340"/>
        </w:trPr>
        <w:tc>
          <w:tcPr>
            <w:tcW w:w="219" w:type="pct"/>
            <w:vMerge/>
          </w:tcPr>
          <w:p w14:paraId="398785C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1F2527A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6F6ECFC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条盐酸索他洛尔生产线，设计产能</w:t>
            </w:r>
            <w:r>
              <w:rPr>
                <w:rFonts w:ascii="Times New Roman" w:eastAsia="宋体" w:hAnsi="Times New Roman" w:cs="Times New Roman" w:hint="eastAsia"/>
                <w:color w:val="000000" w:themeColor="text1"/>
                <w:kern w:val="0"/>
                <w:szCs w:val="21"/>
              </w:rPr>
              <w:t>0.4t/a</w:t>
            </w:r>
          </w:p>
        </w:tc>
        <w:tc>
          <w:tcPr>
            <w:tcW w:w="903" w:type="pct"/>
          </w:tcPr>
          <w:p w14:paraId="092652F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E49E52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条盐酸索他洛尔生产线，设计产能</w:t>
            </w:r>
            <w:r>
              <w:rPr>
                <w:rFonts w:ascii="Times New Roman" w:eastAsia="宋体" w:hAnsi="Times New Roman" w:cs="Times New Roman" w:hint="eastAsia"/>
                <w:color w:val="000000" w:themeColor="text1"/>
                <w:kern w:val="0"/>
                <w:szCs w:val="21"/>
              </w:rPr>
              <w:t>0.4t/a</w:t>
            </w:r>
          </w:p>
        </w:tc>
        <w:tc>
          <w:tcPr>
            <w:tcW w:w="864" w:type="pct"/>
          </w:tcPr>
          <w:p w14:paraId="13E9336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7465EAA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3C17DDAA" w14:textId="77777777">
        <w:trPr>
          <w:trHeight w:val="340"/>
        </w:trPr>
        <w:tc>
          <w:tcPr>
            <w:tcW w:w="219" w:type="pct"/>
            <w:vMerge/>
          </w:tcPr>
          <w:p w14:paraId="3095645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6E37E40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708</w:t>
            </w:r>
            <w:r>
              <w:rPr>
                <w:rFonts w:ascii="Times New Roman" w:eastAsia="宋体" w:hAnsi="Times New Roman" w:cs="Times New Roman" w:hint="eastAsia"/>
                <w:color w:val="000000" w:themeColor="text1"/>
                <w:kern w:val="0"/>
                <w:szCs w:val="21"/>
              </w:rPr>
              <w:t>车间</w:t>
            </w:r>
          </w:p>
        </w:tc>
        <w:tc>
          <w:tcPr>
            <w:tcW w:w="975" w:type="pct"/>
          </w:tcPr>
          <w:p w14:paraId="7132D83F"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条沙利度胺生产线，设计产能</w:t>
            </w:r>
            <w:r>
              <w:rPr>
                <w:rFonts w:ascii="Times New Roman" w:eastAsia="宋体" w:hAnsi="Times New Roman" w:cs="Times New Roman" w:hint="eastAsia"/>
                <w:color w:val="000000" w:themeColor="text1"/>
                <w:kern w:val="0"/>
                <w:szCs w:val="21"/>
              </w:rPr>
              <w:t>5t/a</w:t>
            </w:r>
          </w:p>
        </w:tc>
        <w:tc>
          <w:tcPr>
            <w:tcW w:w="903" w:type="pct"/>
          </w:tcPr>
          <w:p w14:paraId="469ED9A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5710C3B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条沙利度胺生产线，设计产能</w:t>
            </w:r>
            <w:r>
              <w:rPr>
                <w:rFonts w:ascii="Times New Roman" w:eastAsia="宋体" w:hAnsi="Times New Roman" w:cs="Times New Roman" w:hint="eastAsia"/>
                <w:color w:val="000000" w:themeColor="text1"/>
                <w:kern w:val="0"/>
                <w:szCs w:val="21"/>
              </w:rPr>
              <w:t>5t/a</w:t>
            </w:r>
          </w:p>
        </w:tc>
        <w:tc>
          <w:tcPr>
            <w:tcW w:w="864" w:type="pct"/>
          </w:tcPr>
          <w:p w14:paraId="3932355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5634A12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28BA79B8" w14:textId="77777777">
        <w:trPr>
          <w:trHeight w:val="340"/>
        </w:trPr>
        <w:tc>
          <w:tcPr>
            <w:tcW w:w="219" w:type="pct"/>
            <w:vMerge/>
          </w:tcPr>
          <w:p w14:paraId="7A9FA3F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59611E9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7DDEFF4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条泊马度胺生产线，设计产能</w:t>
            </w:r>
            <w:r>
              <w:rPr>
                <w:rFonts w:ascii="Times New Roman" w:eastAsia="宋体" w:hAnsi="Times New Roman" w:cs="Times New Roman" w:hint="eastAsia"/>
                <w:color w:val="000000" w:themeColor="text1"/>
                <w:kern w:val="0"/>
                <w:szCs w:val="21"/>
              </w:rPr>
              <w:t>0.1t/a</w:t>
            </w:r>
          </w:p>
        </w:tc>
        <w:tc>
          <w:tcPr>
            <w:tcW w:w="903" w:type="pct"/>
          </w:tcPr>
          <w:p w14:paraId="6EF4867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35D728E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条泊马度胺生产线，设计产能</w:t>
            </w:r>
            <w:r>
              <w:rPr>
                <w:rFonts w:ascii="Times New Roman" w:eastAsia="宋体" w:hAnsi="Times New Roman" w:cs="Times New Roman" w:hint="eastAsia"/>
                <w:color w:val="000000" w:themeColor="text1"/>
                <w:kern w:val="0"/>
                <w:szCs w:val="21"/>
              </w:rPr>
              <w:t>0.1t/a</w:t>
            </w:r>
          </w:p>
        </w:tc>
        <w:tc>
          <w:tcPr>
            <w:tcW w:w="864" w:type="pct"/>
          </w:tcPr>
          <w:p w14:paraId="1A49A74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6A3E5F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5D06C123" w14:textId="77777777">
        <w:trPr>
          <w:trHeight w:val="340"/>
        </w:trPr>
        <w:tc>
          <w:tcPr>
            <w:tcW w:w="219" w:type="pct"/>
            <w:vMerge/>
          </w:tcPr>
          <w:p w14:paraId="14DC4FC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62ED472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43CF966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条维奈克拉生产线，设计产能</w:t>
            </w:r>
            <w:r>
              <w:rPr>
                <w:rFonts w:ascii="Times New Roman" w:eastAsia="宋体" w:hAnsi="Times New Roman" w:cs="Times New Roman" w:hint="eastAsia"/>
                <w:color w:val="000000" w:themeColor="text1"/>
                <w:kern w:val="0"/>
                <w:szCs w:val="21"/>
              </w:rPr>
              <w:t>0.8t/a</w:t>
            </w:r>
          </w:p>
        </w:tc>
        <w:tc>
          <w:tcPr>
            <w:tcW w:w="903" w:type="pct"/>
          </w:tcPr>
          <w:p w14:paraId="0DC9FB8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18C4666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条维奈克拉生产线，设计产能</w:t>
            </w:r>
            <w:r>
              <w:rPr>
                <w:rFonts w:ascii="Times New Roman" w:eastAsia="宋体" w:hAnsi="Times New Roman" w:cs="Times New Roman" w:hint="eastAsia"/>
                <w:color w:val="000000" w:themeColor="text1"/>
                <w:kern w:val="0"/>
                <w:szCs w:val="21"/>
              </w:rPr>
              <w:t>0.8t/a</w:t>
            </w:r>
          </w:p>
        </w:tc>
        <w:tc>
          <w:tcPr>
            <w:tcW w:w="864" w:type="pct"/>
          </w:tcPr>
          <w:p w14:paraId="4198716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0425D6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042D0C38" w14:textId="77777777">
        <w:trPr>
          <w:trHeight w:val="340"/>
        </w:trPr>
        <w:tc>
          <w:tcPr>
            <w:tcW w:w="219" w:type="pct"/>
            <w:vMerge/>
          </w:tcPr>
          <w:p w14:paraId="672C51C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2A4B098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1BB8602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条甲苯磺酸尼拉帕利生产线，设计产能</w:t>
            </w:r>
            <w:r>
              <w:rPr>
                <w:rFonts w:ascii="Times New Roman" w:eastAsia="宋体" w:hAnsi="Times New Roman" w:cs="Times New Roman" w:hint="eastAsia"/>
                <w:color w:val="000000" w:themeColor="text1"/>
                <w:kern w:val="0"/>
                <w:szCs w:val="21"/>
              </w:rPr>
              <w:t>0.5t/a</w:t>
            </w:r>
          </w:p>
        </w:tc>
        <w:tc>
          <w:tcPr>
            <w:tcW w:w="903" w:type="pct"/>
          </w:tcPr>
          <w:p w14:paraId="0B4D53D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309553B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条甲苯磺酸尼拉帕利生产线，设计产能</w:t>
            </w:r>
            <w:r>
              <w:rPr>
                <w:rFonts w:ascii="Times New Roman" w:eastAsia="宋体" w:hAnsi="Times New Roman" w:cs="Times New Roman" w:hint="eastAsia"/>
                <w:color w:val="000000" w:themeColor="text1"/>
                <w:kern w:val="0"/>
                <w:szCs w:val="21"/>
              </w:rPr>
              <w:t>0.5t/a</w:t>
            </w:r>
          </w:p>
        </w:tc>
        <w:tc>
          <w:tcPr>
            <w:tcW w:w="864" w:type="pct"/>
          </w:tcPr>
          <w:p w14:paraId="6BBA593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66FC9D5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514A4266" w14:textId="77777777">
        <w:trPr>
          <w:trHeight w:val="340"/>
        </w:trPr>
        <w:tc>
          <w:tcPr>
            <w:tcW w:w="219" w:type="pct"/>
            <w:vMerge/>
          </w:tcPr>
          <w:p w14:paraId="4F3A6C4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0F57BE0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3421BFC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条磷酸芦可替尼生产线，设计产能</w:t>
            </w:r>
            <w:r>
              <w:rPr>
                <w:rFonts w:ascii="Times New Roman" w:eastAsia="宋体" w:hAnsi="Times New Roman" w:cs="Times New Roman" w:hint="eastAsia"/>
                <w:color w:val="000000" w:themeColor="text1"/>
                <w:kern w:val="0"/>
                <w:szCs w:val="21"/>
              </w:rPr>
              <w:t>0.5t/a</w:t>
            </w:r>
          </w:p>
        </w:tc>
        <w:tc>
          <w:tcPr>
            <w:tcW w:w="903" w:type="pct"/>
          </w:tcPr>
          <w:p w14:paraId="0DC7EA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497162E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条磷酸芦可替尼生产线，设计产能</w:t>
            </w:r>
            <w:r>
              <w:rPr>
                <w:rFonts w:ascii="Times New Roman" w:eastAsia="宋体" w:hAnsi="Times New Roman" w:cs="Times New Roman" w:hint="eastAsia"/>
                <w:color w:val="000000" w:themeColor="text1"/>
                <w:kern w:val="0"/>
                <w:szCs w:val="21"/>
              </w:rPr>
              <w:t>0.5t/a</w:t>
            </w:r>
          </w:p>
        </w:tc>
        <w:tc>
          <w:tcPr>
            <w:tcW w:w="864" w:type="pct"/>
          </w:tcPr>
          <w:p w14:paraId="1DEB00D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5B8D282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4001790A" w14:textId="77777777">
        <w:trPr>
          <w:trHeight w:val="340"/>
        </w:trPr>
        <w:tc>
          <w:tcPr>
            <w:tcW w:w="219" w:type="pct"/>
            <w:vMerge/>
          </w:tcPr>
          <w:p w14:paraId="28E221E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063BE63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42FB045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条来那度胺生产线，设计产能</w:t>
            </w:r>
            <w:r>
              <w:rPr>
                <w:rFonts w:ascii="Times New Roman" w:eastAsia="宋体" w:hAnsi="Times New Roman" w:cs="Times New Roman" w:hint="eastAsia"/>
                <w:color w:val="000000" w:themeColor="text1"/>
                <w:kern w:val="0"/>
                <w:szCs w:val="21"/>
              </w:rPr>
              <w:t>0.8t/a</w:t>
            </w:r>
          </w:p>
        </w:tc>
        <w:tc>
          <w:tcPr>
            <w:tcW w:w="903" w:type="pct"/>
          </w:tcPr>
          <w:p w14:paraId="32E2B1A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874" w:type="pct"/>
          </w:tcPr>
          <w:p w14:paraId="3DC6666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条来那度胺生产线，设计产能</w:t>
            </w:r>
            <w:r>
              <w:rPr>
                <w:rFonts w:ascii="Times New Roman" w:eastAsia="宋体" w:hAnsi="Times New Roman" w:cs="Times New Roman" w:hint="eastAsia"/>
                <w:color w:val="000000" w:themeColor="text1"/>
                <w:kern w:val="0"/>
                <w:szCs w:val="21"/>
              </w:rPr>
              <w:t>0.8t/a</w:t>
            </w:r>
          </w:p>
        </w:tc>
        <w:tc>
          <w:tcPr>
            <w:tcW w:w="864" w:type="pct"/>
          </w:tcPr>
          <w:p w14:paraId="7F5263B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684" w:type="pct"/>
          </w:tcPr>
          <w:p w14:paraId="16C934F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本项目不涉及</w:t>
            </w:r>
          </w:p>
        </w:tc>
      </w:tr>
      <w:tr w:rsidR="00E83C41" w14:paraId="04F5C4F3" w14:textId="77777777">
        <w:trPr>
          <w:trHeight w:val="340"/>
        </w:trPr>
        <w:tc>
          <w:tcPr>
            <w:tcW w:w="219" w:type="pct"/>
            <w:vMerge/>
          </w:tcPr>
          <w:p w14:paraId="138D4CE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2ECBEC5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709</w:t>
            </w:r>
            <w:r>
              <w:rPr>
                <w:rFonts w:ascii="Times New Roman" w:eastAsia="宋体" w:hAnsi="Times New Roman" w:cs="Times New Roman" w:hint="eastAsia"/>
                <w:color w:val="000000" w:themeColor="text1"/>
                <w:kern w:val="0"/>
                <w:szCs w:val="21"/>
              </w:rPr>
              <w:t>车间</w:t>
            </w:r>
          </w:p>
        </w:tc>
        <w:tc>
          <w:tcPr>
            <w:tcW w:w="975" w:type="pct"/>
          </w:tcPr>
          <w:p w14:paraId="6036CF2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31B6B7B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新增</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条沙库巴曲缬沙坦钠原料药生产线，设计产能</w:t>
            </w:r>
            <w:r>
              <w:rPr>
                <w:rFonts w:ascii="Times New Roman" w:eastAsia="宋体" w:hAnsi="Times New Roman" w:cs="Times New Roman" w:hint="eastAsia"/>
                <w:color w:val="000000" w:themeColor="text1"/>
                <w:kern w:val="0"/>
                <w:szCs w:val="21"/>
              </w:rPr>
              <w:t>40t/a</w:t>
            </w:r>
          </w:p>
        </w:tc>
        <w:tc>
          <w:tcPr>
            <w:tcW w:w="874" w:type="pct"/>
          </w:tcPr>
          <w:p w14:paraId="49B263B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条沙库巴曲缬沙坦钠原料药生产线，设计产能</w:t>
            </w:r>
            <w:r>
              <w:rPr>
                <w:rFonts w:ascii="Times New Roman" w:eastAsia="宋体" w:hAnsi="Times New Roman" w:cs="Times New Roman" w:hint="eastAsia"/>
                <w:color w:val="000000" w:themeColor="text1"/>
                <w:kern w:val="0"/>
                <w:szCs w:val="21"/>
              </w:rPr>
              <w:t>40 t/a</w:t>
            </w:r>
          </w:p>
        </w:tc>
        <w:tc>
          <w:tcPr>
            <w:tcW w:w="864" w:type="pct"/>
          </w:tcPr>
          <w:p w14:paraId="5BA8F9F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条沙库巴曲缬沙坦钠原料药生产线，设计产能</w:t>
            </w:r>
            <w:r>
              <w:rPr>
                <w:rFonts w:ascii="Times New Roman" w:eastAsia="宋体" w:hAnsi="Times New Roman" w:cs="Times New Roman" w:hint="eastAsia"/>
                <w:color w:val="000000" w:themeColor="text1"/>
                <w:kern w:val="0"/>
                <w:szCs w:val="21"/>
              </w:rPr>
              <w:t>40 t/a</w:t>
            </w:r>
          </w:p>
        </w:tc>
        <w:tc>
          <w:tcPr>
            <w:tcW w:w="684" w:type="pct"/>
          </w:tcPr>
          <w:p w14:paraId="7C8B3ED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BA669DC" w14:textId="77777777">
        <w:trPr>
          <w:trHeight w:val="340"/>
        </w:trPr>
        <w:tc>
          <w:tcPr>
            <w:tcW w:w="219" w:type="pct"/>
            <w:vMerge/>
          </w:tcPr>
          <w:p w14:paraId="63915CD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5AA397A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50FD72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2613FA6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新增</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条瑞舒伐他汀钙原料药生产线，设计产能</w:t>
            </w:r>
            <w:r>
              <w:rPr>
                <w:rFonts w:ascii="Times New Roman" w:eastAsia="宋体" w:hAnsi="Times New Roman" w:cs="Times New Roman" w:hint="eastAsia"/>
                <w:color w:val="000000" w:themeColor="text1"/>
                <w:kern w:val="0"/>
                <w:szCs w:val="21"/>
              </w:rPr>
              <w:t>60t/a</w:t>
            </w:r>
          </w:p>
        </w:tc>
        <w:tc>
          <w:tcPr>
            <w:tcW w:w="874" w:type="pct"/>
          </w:tcPr>
          <w:p w14:paraId="677936E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条瑞舒伐他汀钙原料药生产线，设计产能</w:t>
            </w:r>
            <w:r>
              <w:rPr>
                <w:rFonts w:ascii="Times New Roman" w:eastAsia="宋体" w:hAnsi="Times New Roman" w:cs="Times New Roman" w:hint="eastAsia"/>
                <w:color w:val="000000" w:themeColor="text1"/>
                <w:kern w:val="0"/>
                <w:szCs w:val="21"/>
              </w:rPr>
              <w:t>60 t/a</w:t>
            </w:r>
          </w:p>
        </w:tc>
        <w:tc>
          <w:tcPr>
            <w:tcW w:w="864" w:type="pct"/>
          </w:tcPr>
          <w:p w14:paraId="303B0ED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条瑞舒伐他汀钙原料药生产线，设计产能</w:t>
            </w:r>
            <w:r>
              <w:rPr>
                <w:rFonts w:ascii="Times New Roman" w:eastAsia="宋体" w:hAnsi="Times New Roman" w:cs="Times New Roman" w:hint="eastAsia"/>
                <w:color w:val="000000" w:themeColor="text1"/>
                <w:kern w:val="0"/>
                <w:szCs w:val="21"/>
              </w:rPr>
              <w:t>60 t/a</w:t>
            </w:r>
          </w:p>
        </w:tc>
        <w:tc>
          <w:tcPr>
            <w:tcW w:w="684" w:type="pct"/>
          </w:tcPr>
          <w:p w14:paraId="64B4EAF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74521A98" w14:textId="77777777">
        <w:trPr>
          <w:trHeight w:val="340"/>
        </w:trPr>
        <w:tc>
          <w:tcPr>
            <w:tcW w:w="219" w:type="pct"/>
            <w:vMerge/>
          </w:tcPr>
          <w:p w14:paraId="0A37E0E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1CBB0E4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710</w:t>
            </w:r>
            <w:r>
              <w:rPr>
                <w:rFonts w:ascii="Times New Roman" w:eastAsia="宋体" w:hAnsi="Times New Roman" w:cs="Times New Roman" w:hint="eastAsia"/>
                <w:color w:val="000000" w:themeColor="text1"/>
                <w:kern w:val="0"/>
                <w:szCs w:val="21"/>
              </w:rPr>
              <w:t>车间</w:t>
            </w:r>
          </w:p>
        </w:tc>
        <w:tc>
          <w:tcPr>
            <w:tcW w:w="975" w:type="pct"/>
          </w:tcPr>
          <w:p w14:paraId="4F1F7AE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05BAEA3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条替格瑞洛原料药生产线，设计产能</w:t>
            </w:r>
            <w:r>
              <w:rPr>
                <w:rFonts w:ascii="Times New Roman" w:eastAsia="宋体" w:hAnsi="Times New Roman" w:cs="Times New Roman" w:hint="eastAsia"/>
                <w:color w:val="000000" w:themeColor="text1"/>
                <w:kern w:val="0"/>
                <w:szCs w:val="21"/>
              </w:rPr>
              <w:t>60 t/a</w:t>
            </w:r>
          </w:p>
        </w:tc>
        <w:tc>
          <w:tcPr>
            <w:tcW w:w="874" w:type="pct"/>
          </w:tcPr>
          <w:p w14:paraId="6EB7912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条替格瑞洛原料药生产线，设计产能</w:t>
            </w:r>
            <w:r>
              <w:rPr>
                <w:rFonts w:ascii="Times New Roman" w:eastAsia="宋体" w:hAnsi="Times New Roman" w:cs="Times New Roman" w:hint="eastAsia"/>
                <w:color w:val="000000" w:themeColor="text1"/>
                <w:kern w:val="0"/>
                <w:szCs w:val="21"/>
              </w:rPr>
              <w:t>60 t/a</w:t>
            </w:r>
          </w:p>
        </w:tc>
        <w:tc>
          <w:tcPr>
            <w:tcW w:w="864" w:type="pct"/>
          </w:tcPr>
          <w:p w14:paraId="13484AD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条替格瑞洛原料药生产线，设计产能</w:t>
            </w:r>
            <w:r>
              <w:rPr>
                <w:rFonts w:ascii="Times New Roman" w:eastAsia="宋体" w:hAnsi="Times New Roman" w:cs="Times New Roman" w:hint="eastAsia"/>
                <w:color w:val="000000" w:themeColor="text1"/>
                <w:kern w:val="0"/>
                <w:szCs w:val="21"/>
              </w:rPr>
              <w:t>60 t/a</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lastRenderedPageBreak/>
              <w:t>其中，去掉了第一步氯代反应，由原来的通过原料</w:t>
            </w:r>
            <w:r>
              <w:rPr>
                <w:rFonts w:ascii="Times New Roman" w:eastAsia="宋体" w:hAnsi="Times New Roman" w:cs="Times New Roman" w:hint="eastAsia"/>
                <w:color w:val="000000" w:themeColor="text1"/>
                <w:kern w:val="0"/>
                <w:szCs w:val="21"/>
              </w:rPr>
              <w:t>TGM3-5</w:t>
            </w:r>
            <w:r>
              <w:rPr>
                <w:rFonts w:ascii="Times New Roman" w:eastAsia="宋体" w:hAnsi="Times New Roman" w:cs="Times New Roman" w:hint="eastAsia"/>
                <w:color w:val="000000" w:themeColor="text1"/>
                <w:kern w:val="0"/>
                <w:szCs w:val="21"/>
              </w:rPr>
              <w:t>进行氯代反应生产</w:t>
            </w:r>
            <w:r>
              <w:rPr>
                <w:rFonts w:ascii="Times New Roman" w:eastAsia="宋体" w:hAnsi="Times New Roman" w:cs="Times New Roman" w:hint="eastAsia"/>
                <w:color w:val="000000" w:themeColor="text1"/>
                <w:kern w:val="0"/>
                <w:szCs w:val="21"/>
              </w:rPr>
              <w:t>TGM3-5-1</w:t>
            </w:r>
            <w:r>
              <w:rPr>
                <w:rFonts w:ascii="Times New Roman" w:eastAsia="宋体" w:hAnsi="Times New Roman" w:cs="Times New Roman" w:hint="eastAsia"/>
                <w:color w:val="000000" w:themeColor="text1"/>
                <w:kern w:val="0"/>
                <w:szCs w:val="21"/>
              </w:rPr>
              <w:t>，改为直接购置</w:t>
            </w:r>
            <w:r>
              <w:rPr>
                <w:rFonts w:ascii="Times New Roman" w:eastAsia="宋体" w:hAnsi="Times New Roman" w:cs="Times New Roman" w:hint="eastAsia"/>
                <w:color w:val="000000" w:themeColor="text1"/>
                <w:kern w:val="0"/>
                <w:szCs w:val="21"/>
              </w:rPr>
              <w:t>TGM3-5-1</w:t>
            </w:r>
            <w:r>
              <w:rPr>
                <w:rFonts w:ascii="Times New Roman" w:eastAsia="宋体" w:hAnsi="Times New Roman" w:cs="Times New Roman" w:hint="eastAsia"/>
                <w:color w:val="000000" w:themeColor="text1"/>
                <w:kern w:val="0"/>
                <w:szCs w:val="21"/>
              </w:rPr>
              <w:t>原料，设备无调整。</w:t>
            </w:r>
          </w:p>
        </w:tc>
        <w:tc>
          <w:tcPr>
            <w:tcW w:w="684" w:type="pct"/>
          </w:tcPr>
          <w:p w14:paraId="576C645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去掉了第一步氯代反应，由原来的通</w:t>
            </w:r>
            <w:r>
              <w:rPr>
                <w:rFonts w:ascii="Times New Roman" w:eastAsia="宋体" w:hAnsi="Times New Roman" w:cs="Times New Roman" w:hint="eastAsia"/>
                <w:color w:val="000000" w:themeColor="text1"/>
                <w:kern w:val="0"/>
                <w:szCs w:val="21"/>
              </w:rPr>
              <w:lastRenderedPageBreak/>
              <w:t>过原料</w:t>
            </w:r>
            <w:r>
              <w:rPr>
                <w:rFonts w:ascii="Times New Roman" w:eastAsia="宋体" w:hAnsi="Times New Roman" w:cs="Times New Roman" w:hint="eastAsia"/>
                <w:color w:val="000000" w:themeColor="text1"/>
                <w:kern w:val="0"/>
                <w:szCs w:val="21"/>
              </w:rPr>
              <w:t>TGM3-5</w:t>
            </w:r>
            <w:r>
              <w:rPr>
                <w:rFonts w:ascii="Times New Roman" w:eastAsia="宋体" w:hAnsi="Times New Roman" w:cs="Times New Roman" w:hint="eastAsia"/>
                <w:color w:val="000000" w:themeColor="text1"/>
                <w:kern w:val="0"/>
                <w:szCs w:val="21"/>
              </w:rPr>
              <w:t>进行氯代反应生产</w:t>
            </w:r>
            <w:r>
              <w:rPr>
                <w:rFonts w:ascii="Times New Roman" w:eastAsia="宋体" w:hAnsi="Times New Roman" w:cs="Times New Roman" w:hint="eastAsia"/>
                <w:color w:val="000000" w:themeColor="text1"/>
                <w:kern w:val="0"/>
                <w:szCs w:val="21"/>
              </w:rPr>
              <w:t>TGM3-5-1</w:t>
            </w:r>
            <w:r>
              <w:rPr>
                <w:rFonts w:ascii="Times New Roman" w:eastAsia="宋体" w:hAnsi="Times New Roman" w:cs="Times New Roman" w:hint="eastAsia"/>
                <w:color w:val="000000" w:themeColor="text1"/>
                <w:kern w:val="0"/>
                <w:szCs w:val="21"/>
              </w:rPr>
              <w:t>，改为直接购置</w:t>
            </w:r>
            <w:r>
              <w:rPr>
                <w:rFonts w:ascii="Times New Roman" w:eastAsia="宋体" w:hAnsi="Times New Roman" w:cs="Times New Roman" w:hint="eastAsia"/>
                <w:color w:val="000000" w:themeColor="text1"/>
                <w:kern w:val="0"/>
                <w:szCs w:val="21"/>
              </w:rPr>
              <w:t>TGM3-5-1</w:t>
            </w:r>
            <w:r>
              <w:rPr>
                <w:rFonts w:ascii="Times New Roman" w:eastAsia="宋体" w:hAnsi="Times New Roman" w:cs="Times New Roman" w:hint="eastAsia"/>
                <w:color w:val="000000" w:themeColor="text1"/>
                <w:kern w:val="0"/>
                <w:szCs w:val="21"/>
              </w:rPr>
              <w:t>原料；生产设备无调整</w:t>
            </w:r>
          </w:p>
        </w:tc>
      </w:tr>
      <w:tr w:rsidR="00E83C41" w14:paraId="521BB534" w14:textId="77777777">
        <w:trPr>
          <w:trHeight w:val="340"/>
        </w:trPr>
        <w:tc>
          <w:tcPr>
            <w:tcW w:w="219" w:type="pct"/>
            <w:vMerge/>
          </w:tcPr>
          <w:p w14:paraId="0CD333E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1D79FF8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6C4DA2A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7964F59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新增</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条棕榈酸帕利哌酮无菌原料药生产线，设计产能</w:t>
            </w:r>
            <w:r>
              <w:rPr>
                <w:rFonts w:ascii="Times New Roman" w:eastAsia="宋体" w:hAnsi="Times New Roman" w:cs="Times New Roman" w:hint="eastAsia"/>
                <w:color w:val="000000" w:themeColor="text1"/>
                <w:kern w:val="0"/>
                <w:szCs w:val="21"/>
              </w:rPr>
              <w:t>0.05t/a</w:t>
            </w:r>
          </w:p>
        </w:tc>
        <w:tc>
          <w:tcPr>
            <w:tcW w:w="874" w:type="pct"/>
          </w:tcPr>
          <w:p w14:paraId="312EB2D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条棕榈酸帕利哌酮无菌原料药生产线，设计产能</w:t>
            </w:r>
            <w:r>
              <w:rPr>
                <w:rFonts w:ascii="Times New Roman" w:eastAsia="宋体" w:hAnsi="Times New Roman" w:cs="Times New Roman" w:hint="eastAsia"/>
                <w:color w:val="000000" w:themeColor="text1"/>
                <w:kern w:val="0"/>
                <w:szCs w:val="21"/>
              </w:rPr>
              <w:t>0.05t/a</w:t>
            </w:r>
          </w:p>
        </w:tc>
        <w:tc>
          <w:tcPr>
            <w:tcW w:w="864" w:type="pct"/>
          </w:tcPr>
          <w:p w14:paraId="678FCE3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条棕榈酸帕利哌酮无菌原料药生产线，设计产能</w:t>
            </w:r>
            <w:r>
              <w:rPr>
                <w:rFonts w:ascii="Times New Roman" w:eastAsia="宋体" w:hAnsi="Times New Roman" w:cs="Times New Roman" w:hint="eastAsia"/>
                <w:color w:val="000000" w:themeColor="text1"/>
                <w:kern w:val="0"/>
                <w:szCs w:val="21"/>
              </w:rPr>
              <w:t>0.05t/a</w:t>
            </w:r>
          </w:p>
        </w:tc>
        <w:tc>
          <w:tcPr>
            <w:tcW w:w="684" w:type="pct"/>
          </w:tcPr>
          <w:p w14:paraId="12E7650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4932AB46" w14:textId="77777777">
        <w:trPr>
          <w:trHeight w:val="340"/>
        </w:trPr>
        <w:tc>
          <w:tcPr>
            <w:tcW w:w="219" w:type="pct"/>
            <w:vMerge/>
          </w:tcPr>
          <w:p w14:paraId="0C0368C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79D8634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711</w:t>
            </w:r>
            <w:r>
              <w:rPr>
                <w:rFonts w:ascii="Times New Roman" w:eastAsia="宋体" w:hAnsi="Times New Roman" w:cs="Times New Roman" w:hint="eastAsia"/>
                <w:color w:val="000000" w:themeColor="text1"/>
                <w:kern w:val="0"/>
                <w:szCs w:val="21"/>
              </w:rPr>
              <w:t>车间</w:t>
            </w:r>
          </w:p>
        </w:tc>
        <w:tc>
          <w:tcPr>
            <w:tcW w:w="975" w:type="pct"/>
          </w:tcPr>
          <w:p w14:paraId="7D66713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5E1228B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6800m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，预留车间</w:t>
            </w:r>
          </w:p>
        </w:tc>
        <w:tc>
          <w:tcPr>
            <w:tcW w:w="874" w:type="pct"/>
          </w:tcPr>
          <w:p w14:paraId="79B0D74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711</w:t>
            </w:r>
            <w:r>
              <w:rPr>
                <w:rFonts w:ascii="Times New Roman" w:eastAsia="宋体" w:hAnsi="Times New Roman" w:cs="Times New Roman" w:hint="eastAsia"/>
                <w:color w:val="000000" w:themeColor="text1"/>
                <w:kern w:val="0"/>
                <w:szCs w:val="21"/>
              </w:rPr>
              <w:t>车间</w:t>
            </w:r>
          </w:p>
        </w:tc>
        <w:tc>
          <w:tcPr>
            <w:tcW w:w="864" w:type="pct"/>
          </w:tcPr>
          <w:p w14:paraId="1040E1F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6800m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，作为预留车间</w:t>
            </w:r>
          </w:p>
        </w:tc>
        <w:tc>
          <w:tcPr>
            <w:tcW w:w="684" w:type="pct"/>
          </w:tcPr>
          <w:p w14:paraId="2428B84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DEA5C86" w14:textId="77777777">
        <w:trPr>
          <w:trHeight w:val="340"/>
        </w:trPr>
        <w:tc>
          <w:tcPr>
            <w:tcW w:w="219" w:type="pct"/>
            <w:vMerge/>
          </w:tcPr>
          <w:p w14:paraId="37E185B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61D32C1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712</w:t>
            </w:r>
            <w:r>
              <w:rPr>
                <w:rFonts w:ascii="Times New Roman" w:eastAsia="宋体" w:hAnsi="Times New Roman" w:cs="Times New Roman" w:hint="eastAsia"/>
                <w:color w:val="000000" w:themeColor="text1"/>
                <w:kern w:val="0"/>
                <w:szCs w:val="21"/>
              </w:rPr>
              <w:t>车间</w:t>
            </w:r>
          </w:p>
        </w:tc>
        <w:tc>
          <w:tcPr>
            <w:tcW w:w="975" w:type="pct"/>
          </w:tcPr>
          <w:p w14:paraId="7D4F8F8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7041FCB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7760m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，预留车间</w:t>
            </w:r>
          </w:p>
        </w:tc>
        <w:tc>
          <w:tcPr>
            <w:tcW w:w="874" w:type="pct"/>
          </w:tcPr>
          <w:p w14:paraId="2E88EE3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712</w:t>
            </w:r>
            <w:r>
              <w:rPr>
                <w:rFonts w:ascii="Times New Roman" w:eastAsia="宋体" w:hAnsi="Times New Roman" w:cs="Times New Roman" w:hint="eastAsia"/>
                <w:color w:val="000000" w:themeColor="text1"/>
                <w:kern w:val="0"/>
                <w:szCs w:val="21"/>
              </w:rPr>
              <w:t>车间</w:t>
            </w:r>
          </w:p>
        </w:tc>
        <w:tc>
          <w:tcPr>
            <w:tcW w:w="864" w:type="pct"/>
          </w:tcPr>
          <w:p w14:paraId="5626B56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7760m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，作为预留车间</w:t>
            </w:r>
          </w:p>
        </w:tc>
        <w:tc>
          <w:tcPr>
            <w:tcW w:w="684" w:type="pct"/>
          </w:tcPr>
          <w:p w14:paraId="260AF87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52287775" w14:textId="77777777">
        <w:trPr>
          <w:trHeight w:val="340"/>
        </w:trPr>
        <w:tc>
          <w:tcPr>
            <w:tcW w:w="219" w:type="pct"/>
            <w:vMerge w:val="restart"/>
          </w:tcPr>
          <w:p w14:paraId="72EC471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公用及辅助工程</w:t>
            </w:r>
          </w:p>
        </w:tc>
        <w:tc>
          <w:tcPr>
            <w:tcW w:w="481" w:type="pct"/>
            <w:gridSpan w:val="2"/>
          </w:tcPr>
          <w:p w14:paraId="6D70F37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供水（新鲜水）</w:t>
            </w:r>
          </w:p>
        </w:tc>
        <w:tc>
          <w:tcPr>
            <w:tcW w:w="2752" w:type="pct"/>
            <w:gridSpan w:val="3"/>
          </w:tcPr>
          <w:p w14:paraId="2139AEB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用水依托园区供水管网</w:t>
            </w:r>
          </w:p>
        </w:tc>
        <w:tc>
          <w:tcPr>
            <w:tcW w:w="864" w:type="pct"/>
          </w:tcPr>
          <w:p w14:paraId="3CEFA3A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依托现有给水管网</w:t>
            </w:r>
          </w:p>
        </w:tc>
        <w:tc>
          <w:tcPr>
            <w:tcW w:w="684" w:type="pct"/>
          </w:tcPr>
          <w:p w14:paraId="50651D7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rsidRPr="003464CD" w14:paraId="004CE39E" w14:textId="77777777">
        <w:trPr>
          <w:trHeight w:val="340"/>
        </w:trPr>
        <w:tc>
          <w:tcPr>
            <w:tcW w:w="219" w:type="pct"/>
            <w:vMerge/>
          </w:tcPr>
          <w:p w14:paraId="757BAEC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24EDCC8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纯水</w:t>
            </w:r>
          </w:p>
        </w:tc>
        <w:tc>
          <w:tcPr>
            <w:tcW w:w="975" w:type="pct"/>
          </w:tcPr>
          <w:p w14:paraId="51CB6F9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套纯水制备系统，纯水制备设计能力</w:t>
            </w:r>
            <w:r>
              <w:rPr>
                <w:rFonts w:ascii="Times New Roman" w:eastAsia="宋体" w:hAnsi="Times New Roman" w:cs="Times New Roman" w:hint="eastAsia"/>
                <w:color w:val="000000" w:themeColor="text1"/>
                <w:kern w:val="0"/>
                <w:szCs w:val="21"/>
              </w:rPr>
              <w:t>2 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r>
              <w:rPr>
                <w:rFonts w:ascii="Times New Roman" w:eastAsia="宋体" w:hAnsi="Times New Roman" w:cs="Times New Roman" w:hint="eastAsia"/>
                <w:color w:val="000000" w:themeColor="text1"/>
                <w:kern w:val="0"/>
                <w:szCs w:val="21"/>
              </w:rPr>
              <w:t>，现有已用纯水规模</w:t>
            </w:r>
            <w:r>
              <w:rPr>
                <w:rFonts w:ascii="Times New Roman" w:eastAsia="宋体" w:hAnsi="Times New Roman" w:cs="Times New Roman" w:hint="eastAsia"/>
                <w:color w:val="000000" w:themeColor="text1"/>
                <w:kern w:val="0"/>
                <w:szCs w:val="21"/>
              </w:rPr>
              <w:t>1.925 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r>
              <w:rPr>
                <w:rFonts w:ascii="Times New Roman" w:eastAsia="宋体" w:hAnsi="Times New Roman" w:cs="Times New Roman" w:hint="eastAsia"/>
                <w:color w:val="000000" w:themeColor="text1"/>
                <w:kern w:val="0"/>
                <w:szCs w:val="21"/>
              </w:rPr>
              <w:t>，剩余能力</w:t>
            </w:r>
            <w:r>
              <w:rPr>
                <w:rFonts w:ascii="Times New Roman" w:eastAsia="宋体" w:hAnsi="Times New Roman" w:cs="Times New Roman" w:hint="eastAsia"/>
                <w:color w:val="000000" w:themeColor="text1"/>
                <w:kern w:val="0"/>
                <w:szCs w:val="21"/>
              </w:rPr>
              <w:t>0.07 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c>
          <w:tcPr>
            <w:tcW w:w="903" w:type="pct"/>
          </w:tcPr>
          <w:p w14:paraId="0483ED7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套纯水制备系统，纯水制备设计能力</w:t>
            </w:r>
            <w:r>
              <w:rPr>
                <w:rFonts w:ascii="Times New Roman" w:eastAsia="宋体" w:hAnsi="Times New Roman" w:cs="Times New Roman" w:hint="eastAsia"/>
                <w:color w:val="000000" w:themeColor="text1"/>
                <w:kern w:val="0"/>
                <w:szCs w:val="21"/>
              </w:rPr>
              <w:t>5m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c>
          <w:tcPr>
            <w:tcW w:w="874" w:type="pct"/>
          </w:tcPr>
          <w:p w14:paraId="54389A6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共计</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套纯水制备系统，总设计能力</w:t>
            </w:r>
            <w:r>
              <w:rPr>
                <w:rFonts w:ascii="Times New Roman" w:eastAsia="宋体" w:hAnsi="Times New Roman" w:cs="Times New Roman" w:hint="eastAsia"/>
                <w:color w:val="000000" w:themeColor="text1"/>
                <w:kern w:val="0"/>
                <w:szCs w:val="21"/>
              </w:rPr>
              <w:t>7 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c>
          <w:tcPr>
            <w:tcW w:w="864" w:type="pct"/>
          </w:tcPr>
          <w:p w14:paraId="1A8874E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套纯水制备系统，纯水制备设计能力</w:t>
            </w:r>
            <w:r>
              <w:rPr>
                <w:rFonts w:ascii="Times New Roman" w:eastAsia="宋体" w:hAnsi="Times New Roman" w:cs="Times New Roman" w:hint="eastAsia"/>
                <w:color w:val="000000" w:themeColor="text1"/>
                <w:kern w:val="0"/>
                <w:szCs w:val="21"/>
              </w:rPr>
              <w:t>3 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 xml:space="preserve">/h </w:t>
            </w:r>
          </w:p>
        </w:tc>
        <w:tc>
          <w:tcPr>
            <w:tcW w:w="684" w:type="pct"/>
          </w:tcPr>
          <w:p w14:paraId="7FF8A131" w14:textId="2BCD1B6F" w:rsidR="00E83C41" w:rsidRDefault="00000000" w:rsidP="003464CD">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新建的</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套纯水制备系统，软水制备能力从</w:t>
            </w:r>
            <w:r>
              <w:rPr>
                <w:rFonts w:ascii="Times New Roman" w:eastAsia="宋体" w:hAnsi="Times New Roman" w:cs="Times New Roman" w:hint="eastAsia"/>
                <w:color w:val="000000" w:themeColor="text1"/>
                <w:kern w:val="0"/>
                <w:szCs w:val="21"/>
              </w:rPr>
              <w:t>5m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r>
              <w:rPr>
                <w:rFonts w:ascii="Times New Roman" w:eastAsia="宋体" w:hAnsi="Times New Roman" w:cs="Times New Roman" w:hint="eastAsia"/>
                <w:color w:val="000000" w:themeColor="text1"/>
                <w:kern w:val="0"/>
                <w:szCs w:val="21"/>
              </w:rPr>
              <w:t>降为</w:t>
            </w:r>
            <w:r>
              <w:rPr>
                <w:rFonts w:ascii="Times New Roman" w:eastAsia="宋体" w:hAnsi="Times New Roman" w:cs="Times New Roman" w:hint="eastAsia"/>
                <w:color w:val="000000" w:themeColor="text1"/>
                <w:kern w:val="0"/>
                <w:szCs w:val="21"/>
              </w:rPr>
              <w:t>3m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r>
      <w:tr w:rsidR="00E83C41" w14:paraId="10032FFB" w14:textId="77777777">
        <w:trPr>
          <w:trHeight w:val="340"/>
        </w:trPr>
        <w:tc>
          <w:tcPr>
            <w:tcW w:w="219" w:type="pct"/>
            <w:vMerge/>
          </w:tcPr>
          <w:p w14:paraId="20C4DFF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BD0F01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排水</w:t>
            </w:r>
          </w:p>
        </w:tc>
        <w:tc>
          <w:tcPr>
            <w:tcW w:w="975" w:type="pct"/>
          </w:tcPr>
          <w:p w14:paraId="5997265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污水处理系统设计处理规模</w:t>
            </w:r>
            <w:r>
              <w:rPr>
                <w:rFonts w:ascii="Times New Roman" w:eastAsia="宋体" w:hAnsi="Times New Roman" w:cs="Times New Roman" w:hint="eastAsia"/>
                <w:color w:val="000000" w:themeColor="text1"/>
                <w:kern w:val="0"/>
                <w:szCs w:val="21"/>
              </w:rPr>
              <w:t>1000m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，厂内生产废水和生活污水分类收集，分质处理，各类废水经厂内污水处理站预处理后接管园区污水处理厂，现有废水处理站已处理水量</w:t>
            </w:r>
            <w:r>
              <w:rPr>
                <w:rFonts w:ascii="Times New Roman" w:eastAsia="宋体" w:hAnsi="Times New Roman" w:cs="Times New Roman" w:hint="eastAsia"/>
                <w:color w:val="000000" w:themeColor="text1"/>
                <w:kern w:val="0"/>
                <w:szCs w:val="21"/>
              </w:rPr>
              <w:t>192740.545m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/a</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643m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w:t>
            </w:r>
          </w:p>
        </w:tc>
        <w:tc>
          <w:tcPr>
            <w:tcW w:w="903" w:type="pct"/>
          </w:tcPr>
          <w:p w14:paraId="16A6300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依托现有污水处理系统，本项目新增废水量</w:t>
            </w:r>
            <w:r>
              <w:rPr>
                <w:rFonts w:ascii="Times New Roman" w:eastAsia="宋体" w:hAnsi="Times New Roman" w:cs="Times New Roman" w:hint="eastAsia"/>
                <w:color w:val="000000" w:themeColor="text1"/>
                <w:kern w:val="0"/>
                <w:szCs w:val="21"/>
              </w:rPr>
              <w:t>39691.374m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/a</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132.3m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w:t>
            </w:r>
          </w:p>
        </w:tc>
        <w:tc>
          <w:tcPr>
            <w:tcW w:w="874" w:type="pct"/>
          </w:tcPr>
          <w:p w14:paraId="008DF37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污水处理系统设计处理规模</w:t>
            </w:r>
            <w:r>
              <w:rPr>
                <w:rFonts w:ascii="Times New Roman" w:eastAsia="宋体" w:hAnsi="Times New Roman" w:cs="Times New Roman" w:hint="eastAsia"/>
                <w:color w:val="000000" w:themeColor="text1"/>
                <w:kern w:val="0"/>
                <w:szCs w:val="21"/>
              </w:rPr>
              <w:t>1000m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，厂内生产废水和生活污水分类收集，分质处理，各类废水经厂内污水处理站预处理后接管园区污水处理厂</w:t>
            </w:r>
          </w:p>
        </w:tc>
        <w:tc>
          <w:tcPr>
            <w:tcW w:w="864" w:type="pct"/>
          </w:tcPr>
          <w:p w14:paraId="60C0B03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依托现有污水处理系统，本项目新增废水量</w:t>
            </w:r>
            <w:r>
              <w:rPr>
                <w:rFonts w:ascii="Times New Roman" w:eastAsia="宋体" w:hAnsi="Times New Roman" w:cs="Times New Roman" w:hint="eastAsia"/>
                <w:color w:val="000000" w:themeColor="text1"/>
                <w:kern w:val="0"/>
                <w:szCs w:val="21"/>
              </w:rPr>
              <w:t>39691.374m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/a</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132.3m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w:t>
            </w:r>
          </w:p>
        </w:tc>
        <w:tc>
          <w:tcPr>
            <w:tcW w:w="684" w:type="pct"/>
          </w:tcPr>
          <w:p w14:paraId="5B34B4A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27791819" w14:textId="77777777">
        <w:trPr>
          <w:trHeight w:val="340"/>
        </w:trPr>
        <w:tc>
          <w:tcPr>
            <w:tcW w:w="219" w:type="pct"/>
            <w:vMerge/>
          </w:tcPr>
          <w:p w14:paraId="6554645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7199FAE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供电</w:t>
            </w:r>
          </w:p>
        </w:tc>
        <w:tc>
          <w:tcPr>
            <w:tcW w:w="975" w:type="pct"/>
          </w:tcPr>
          <w:p w14:paraId="3B3B4A9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依托如东县变电所供电，厂区内设置一个配电室，现有项目用电量</w:t>
            </w:r>
            <w:r>
              <w:rPr>
                <w:rFonts w:ascii="Times New Roman" w:eastAsia="宋体" w:hAnsi="Times New Roman" w:cs="Times New Roman" w:hint="eastAsia"/>
                <w:color w:val="000000" w:themeColor="text1"/>
                <w:kern w:val="0"/>
                <w:szCs w:val="21"/>
              </w:rPr>
              <w:t>1632.11</w:t>
            </w:r>
            <w:r>
              <w:rPr>
                <w:rFonts w:ascii="Times New Roman" w:eastAsia="宋体" w:hAnsi="Times New Roman" w:cs="Times New Roman" w:hint="eastAsia"/>
                <w:color w:val="000000" w:themeColor="text1"/>
                <w:kern w:val="0"/>
                <w:szCs w:val="21"/>
              </w:rPr>
              <w:t>万</w:t>
            </w:r>
            <w:r>
              <w:rPr>
                <w:rFonts w:ascii="Times New Roman" w:eastAsia="宋体" w:hAnsi="Times New Roman" w:cs="Times New Roman" w:hint="eastAsia"/>
                <w:color w:val="000000" w:themeColor="text1"/>
                <w:kern w:val="0"/>
                <w:szCs w:val="21"/>
              </w:rPr>
              <w:t>kWh/a</w:t>
            </w:r>
          </w:p>
        </w:tc>
        <w:tc>
          <w:tcPr>
            <w:tcW w:w="903" w:type="pct"/>
          </w:tcPr>
          <w:p w14:paraId="6CA907E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座配电间，新增用电量</w:t>
            </w:r>
            <w:r>
              <w:rPr>
                <w:rFonts w:ascii="Times New Roman" w:eastAsia="宋体" w:hAnsi="Times New Roman" w:cs="Times New Roman" w:hint="eastAsia"/>
                <w:color w:val="000000" w:themeColor="text1"/>
                <w:kern w:val="0"/>
                <w:szCs w:val="21"/>
              </w:rPr>
              <w:t>360kWh/a</w:t>
            </w:r>
          </w:p>
        </w:tc>
        <w:tc>
          <w:tcPr>
            <w:tcW w:w="874" w:type="pct"/>
          </w:tcPr>
          <w:p w14:paraId="2B9FFCB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依托现有供电管网</w:t>
            </w:r>
          </w:p>
        </w:tc>
        <w:tc>
          <w:tcPr>
            <w:tcW w:w="864" w:type="pct"/>
          </w:tcPr>
          <w:p w14:paraId="33AF828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座配电间，新增用电量</w:t>
            </w:r>
            <w:r>
              <w:rPr>
                <w:rFonts w:ascii="Times New Roman" w:eastAsia="宋体" w:hAnsi="Times New Roman" w:cs="Times New Roman" w:hint="eastAsia"/>
                <w:color w:val="000000" w:themeColor="text1"/>
                <w:kern w:val="0"/>
                <w:szCs w:val="21"/>
              </w:rPr>
              <w:t>360kWh/a</w:t>
            </w:r>
          </w:p>
        </w:tc>
        <w:tc>
          <w:tcPr>
            <w:tcW w:w="684" w:type="pct"/>
          </w:tcPr>
          <w:p w14:paraId="6F30354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791B2FFB" w14:textId="77777777">
        <w:trPr>
          <w:trHeight w:val="340"/>
        </w:trPr>
        <w:tc>
          <w:tcPr>
            <w:tcW w:w="219" w:type="pct"/>
            <w:vMerge/>
          </w:tcPr>
          <w:p w14:paraId="6B9E442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1AA956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供热</w:t>
            </w:r>
          </w:p>
        </w:tc>
        <w:tc>
          <w:tcPr>
            <w:tcW w:w="975" w:type="pct"/>
          </w:tcPr>
          <w:p w14:paraId="783200C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依托园区集中供热蒸汽，现有项目蒸汽用量</w:t>
            </w:r>
            <w:r>
              <w:rPr>
                <w:rFonts w:ascii="Times New Roman" w:eastAsia="宋体" w:hAnsi="Times New Roman" w:cs="Times New Roman" w:hint="eastAsia"/>
                <w:color w:val="000000" w:themeColor="text1"/>
                <w:kern w:val="0"/>
                <w:szCs w:val="21"/>
              </w:rPr>
              <w:t>25882</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903" w:type="pct"/>
          </w:tcPr>
          <w:p w14:paraId="3153EDB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依托园区集中供热蒸汽，本项目新增蒸汽用量</w:t>
            </w:r>
            <w:r>
              <w:rPr>
                <w:rFonts w:ascii="Times New Roman" w:eastAsia="宋体" w:hAnsi="Times New Roman" w:cs="Times New Roman" w:hint="eastAsia"/>
                <w:color w:val="000000" w:themeColor="text1"/>
                <w:kern w:val="0"/>
                <w:szCs w:val="21"/>
              </w:rPr>
              <w:t>7200</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874" w:type="pct"/>
          </w:tcPr>
          <w:p w14:paraId="7BD44EC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依托园区集中供热蒸汽，全厂蒸汽总用量</w:t>
            </w:r>
            <w:r>
              <w:rPr>
                <w:rFonts w:ascii="Times New Roman" w:eastAsia="宋体" w:hAnsi="Times New Roman" w:cs="Times New Roman" w:hint="eastAsia"/>
                <w:color w:val="000000" w:themeColor="text1"/>
                <w:kern w:val="0"/>
                <w:szCs w:val="21"/>
              </w:rPr>
              <w:t>33082</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864" w:type="pct"/>
          </w:tcPr>
          <w:p w14:paraId="1ADF812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依托园区集中供热蒸汽，本项目新增蒸汽用量</w:t>
            </w:r>
            <w:r>
              <w:rPr>
                <w:rFonts w:ascii="Times New Roman" w:eastAsia="宋体" w:hAnsi="Times New Roman" w:cs="Times New Roman" w:hint="eastAsia"/>
                <w:color w:val="000000" w:themeColor="text1"/>
                <w:kern w:val="0"/>
                <w:szCs w:val="21"/>
              </w:rPr>
              <w:t>7200</w:t>
            </w:r>
            <w:r>
              <w:rPr>
                <w:rFonts w:ascii="Times New Roman" w:eastAsia="宋体" w:hAnsi="Times New Roman" w:cs="Times New Roman" w:hint="eastAsia"/>
                <w:color w:val="000000" w:themeColor="text1"/>
                <w:kern w:val="0"/>
                <w:szCs w:val="21"/>
              </w:rPr>
              <w:t>吨</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年</w:t>
            </w:r>
          </w:p>
        </w:tc>
        <w:tc>
          <w:tcPr>
            <w:tcW w:w="684" w:type="pct"/>
          </w:tcPr>
          <w:p w14:paraId="0B69E8F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45BF9758" w14:textId="77777777">
        <w:trPr>
          <w:trHeight w:val="340"/>
        </w:trPr>
        <w:tc>
          <w:tcPr>
            <w:tcW w:w="219" w:type="pct"/>
            <w:vMerge/>
          </w:tcPr>
          <w:p w14:paraId="230CB1B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90B556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绿化</w:t>
            </w:r>
          </w:p>
        </w:tc>
        <w:tc>
          <w:tcPr>
            <w:tcW w:w="2752" w:type="pct"/>
            <w:gridSpan w:val="3"/>
          </w:tcPr>
          <w:p w14:paraId="02D7738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总绿化面积</w:t>
            </w:r>
            <w:r>
              <w:rPr>
                <w:rFonts w:ascii="Times New Roman" w:eastAsia="宋体" w:hAnsi="Times New Roman" w:cs="Times New Roman" w:hint="eastAsia"/>
                <w:color w:val="000000" w:themeColor="text1"/>
                <w:kern w:val="0"/>
                <w:szCs w:val="21"/>
              </w:rPr>
              <w:t>15920m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，总绿地率</w:t>
            </w:r>
            <w:r>
              <w:rPr>
                <w:rFonts w:ascii="Times New Roman" w:eastAsia="宋体" w:hAnsi="Times New Roman" w:cs="Times New Roman" w:hint="eastAsia"/>
                <w:color w:val="000000" w:themeColor="text1"/>
                <w:kern w:val="0"/>
                <w:szCs w:val="21"/>
              </w:rPr>
              <w:t>12%</w:t>
            </w:r>
          </w:p>
        </w:tc>
        <w:tc>
          <w:tcPr>
            <w:tcW w:w="864" w:type="pct"/>
          </w:tcPr>
          <w:p w14:paraId="1E77131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923995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138FDA60" w14:textId="77777777">
        <w:trPr>
          <w:trHeight w:val="340"/>
        </w:trPr>
        <w:tc>
          <w:tcPr>
            <w:tcW w:w="219" w:type="pct"/>
            <w:vMerge/>
          </w:tcPr>
          <w:p w14:paraId="621DEFE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18917B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循环水系统</w:t>
            </w:r>
          </w:p>
        </w:tc>
        <w:tc>
          <w:tcPr>
            <w:tcW w:w="975" w:type="pct"/>
          </w:tcPr>
          <w:p w14:paraId="73603E3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共计</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套循环冷却系统，一期建设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w:t>
            </w:r>
            <w:r>
              <w:rPr>
                <w:rFonts w:ascii="Times New Roman" w:eastAsia="宋体" w:hAnsi="Times New Roman" w:cs="Times New Roman" w:hint="eastAsia"/>
                <w:color w:val="000000" w:themeColor="text1"/>
                <w:kern w:val="0"/>
                <w:szCs w:val="21"/>
              </w:rPr>
              <w:t>300m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r>
              <w:rPr>
                <w:rFonts w:ascii="Times New Roman" w:eastAsia="宋体" w:hAnsi="Times New Roman" w:cs="Times New Roman" w:hint="eastAsia"/>
                <w:color w:val="000000" w:themeColor="text1"/>
                <w:kern w:val="0"/>
                <w:szCs w:val="21"/>
              </w:rPr>
              <w:t>循环冷却系统，二期建设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w:t>
            </w:r>
            <w:r>
              <w:rPr>
                <w:rFonts w:ascii="Times New Roman" w:eastAsia="宋体" w:hAnsi="Times New Roman" w:cs="Times New Roman" w:hint="eastAsia"/>
                <w:color w:val="000000" w:themeColor="text1"/>
                <w:kern w:val="0"/>
                <w:szCs w:val="21"/>
              </w:rPr>
              <w:t>400m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r>
              <w:rPr>
                <w:rFonts w:ascii="Times New Roman" w:eastAsia="宋体" w:hAnsi="Times New Roman" w:cs="Times New Roman" w:hint="eastAsia"/>
                <w:color w:val="000000" w:themeColor="text1"/>
                <w:kern w:val="0"/>
                <w:szCs w:val="21"/>
              </w:rPr>
              <w:t>循环冷却系统，现有已用</w:t>
            </w:r>
            <w:r>
              <w:rPr>
                <w:rFonts w:ascii="Times New Roman" w:eastAsia="宋体" w:hAnsi="Times New Roman" w:cs="Times New Roman" w:hint="eastAsia"/>
                <w:color w:val="000000" w:themeColor="text1"/>
                <w:kern w:val="0"/>
                <w:szCs w:val="21"/>
              </w:rPr>
              <w:t>640m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c>
          <w:tcPr>
            <w:tcW w:w="903" w:type="pct"/>
          </w:tcPr>
          <w:p w14:paraId="4E3FC9A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依托现有循环冷却系统</w:t>
            </w:r>
          </w:p>
        </w:tc>
        <w:tc>
          <w:tcPr>
            <w:tcW w:w="874" w:type="pct"/>
          </w:tcPr>
          <w:p w14:paraId="0027E74F"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全厂共计</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套循环冷却系统，设计能力</w:t>
            </w:r>
            <w:r>
              <w:rPr>
                <w:rFonts w:ascii="Times New Roman" w:eastAsia="宋体" w:hAnsi="Times New Roman" w:cs="Times New Roman" w:hint="eastAsia"/>
                <w:color w:val="000000" w:themeColor="text1"/>
                <w:kern w:val="0"/>
                <w:szCs w:val="21"/>
              </w:rPr>
              <w:t>700m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/h</w:t>
            </w:r>
          </w:p>
        </w:tc>
        <w:tc>
          <w:tcPr>
            <w:tcW w:w="864" w:type="pct"/>
          </w:tcPr>
          <w:p w14:paraId="15E17AC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依托现有循环冷却系统</w:t>
            </w:r>
          </w:p>
        </w:tc>
        <w:tc>
          <w:tcPr>
            <w:tcW w:w="684" w:type="pct"/>
          </w:tcPr>
          <w:p w14:paraId="0630A75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5511266A" w14:textId="77777777">
        <w:trPr>
          <w:trHeight w:val="340"/>
        </w:trPr>
        <w:tc>
          <w:tcPr>
            <w:tcW w:w="219" w:type="pct"/>
            <w:vMerge/>
          </w:tcPr>
          <w:p w14:paraId="10B95BE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206FCA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空压机</w:t>
            </w:r>
          </w:p>
        </w:tc>
        <w:tc>
          <w:tcPr>
            <w:tcW w:w="975" w:type="pct"/>
          </w:tcPr>
          <w:p w14:paraId="5117288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设有</w:t>
            </w:r>
            <w:r>
              <w:rPr>
                <w:rFonts w:ascii="Times New Roman" w:eastAsia="宋体" w:hAnsi="Times New Roman" w:cs="Times New Roman" w:hint="eastAsia"/>
                <w:color w:val="000000" w:themeColor="text1"/>
                <w:kern w:val="0"/>
                <w:szCs w:val="21"/>
              </w:rPr>
              <w:t>4</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6Nm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/min</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0.7MP</w:t>
            </w:r>
            <w:r>
              <w:rPr>
                <w:rFonts w:ascii="Times New Roman" w:eastAsia="宋体" w:hAnsi="Times New Roman" w:cs="Times New Roman" w:hint="eastAsia"/>
                <w:color w:val="000000" w:themeColor="text1"/>
                <w:kern w:val="0"/>
                <w:szCs w:val="21"/>
              </w:rPr>
              <w:t>）空压机（</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备），现有已用</w:t>
            </w:r>
            <w:r>
              <w:rPr>
                <w:rFonts w:ascii="Times New Roman" w:eastAsia="宋体" w:hAnsi="Times New Roman" w:cs="Times New Roman" w:hint="eastAsia"/>
                <w:color w:val="000000" w:themeColor="text1"/>
                <w:kern w:val="0"/>
                <w:szCs w:val="21"/>
              </w:rPr>
              <w:t>16Nm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/min</w:t>
            </w:r>
          </w:p>
        </w:tc>
        <w:tc>
          <w:tcPr>
            <w:tcW w:w="903" w:type="pct"/>
          </w:tcPr>
          <w:p w14:paraId="007AA64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7C48AB9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设有</w:t>
            </w:r>
            <w:r>
              <w:rPr>
                <w:rFonts w:ascii="Times New Roman" w:eastAsia="宋体" w:hAnsi="Times New Roman" w:cs="Times New Roman" w:hint="eastAsia"/>
                <w:color w:val="000000" w:themeColor="text1"/>
                <w:kern w:val="0"/>
                <w:szCs w:val="21"/>
              </w:rPr>
              <w:t>4</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6Nm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/min</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0.7MP</w:t>
            </w:r>
            <w:r>
              <w:rPr>
                <w:rFonts w:ascii="Times New Roman" w:eastAsia="宋体" w:hAnsi="Times New Roman" w:cs="Times New Roman" w:hint="eastAsia"/>
                <w:color w:val="000000" w:themeColor="text1"/>
                <w:kern w:val="0"/>
                <w:szCs w:val="21"/>
              </w:rPr>
              <w:t>）空压机（</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备）</w:t>
            </w:r>
          </w:p>
        </w:tc>
        <w:tc>
          <w:tcPr>
            <w:tcW w:w="864" w:type="pct"/>
          </w:tcPr>
          <w:p w14:paraId="0AEC48A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25AC10E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8A50FA0" w14:textId="77777777">
        <w:trPr>
          <w:trHeight w:val="340"/>
        </w:trPr>
        <w:tc>
          <w:tcPr>
            <w:tcW w:w="219" w:type="pct"/>
            <w:vMerge/>
          </w:tcPr>
          <w:p w14:paraId="0DFB88B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05B80CD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冷冻</w:t>
            </w:r>
          </w:p>
        </w:tc>
        <w:tc>
          <w:tcPr>
            <w:tcW w:w="975" w:type="pct"/>
          </w:tcPr>
          <w:p w14:paraId="00D1C82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一期设有</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20</w:t>
            </w:r>
            <w:r>
              <w:rPr>
                <w:rFonts w:ascii="Times New Roman" w:eastAsia="宋体" w:hAnsi="Times New Roman" w:cs="Times New Roman" w:hint="eastAsia"/>
                <w:color w:val="000000" w:themeColor="text1"/>
                <w:kern w:val="0"/>
                <w:szCs w:val="21"/>
              </w:rPr>
              <w:t>万大卡的冷冻机，二期设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40</w:t>
            </w:r>
            <w:r>
              <w:rPr>
                <w:rFonts w:ascii="Times New Roman" w:eastAsia="宋体" w:hAnsi="Times New Roman" w:cs="Times New Roman" w:hint="eastAsia"/>
                <w:color w:val="000000" w:themeColor="text1"/>
                <w:kern w:val="0"/>
                <w:szCs w:val="21"/>
              </w:rPr>
              <w:t>万大卡冷冻机组，采用</w:t>
            </w:r>
            <w:r>
              <w:rPr>
                <w:rFonts w:ascii="Times New Roman" w:eastAsia="宋体" w:hAnsi="Times New Roman" w:cs="Times New Roman" w:hint="eastAsia"/>
                <w:color w:val="000000" w:themeColor="text1"/>
                <w:kern w:val="0"/>
                <w:szCs w:val="21"/>
              </w:rPr>
              <w:t>50%</w:t>
            </w:r>
            <w:r>
              <w:rPr>
                <w:rFonts w:ascii="Times New Roman" w:eastAsia="宋体" w:hAnsi="Times New Roman" w:cs="Times New Roman" w:hint="eastAsia"/>
                <w:color w:val="000000" w:themeColor="text1"/>
                <w:kern w:val="0"/>
                <w:szCs w:val="21"/>
              </w:rPr>
              <w:t>抑制性乙二醇水溶液（陶普斯冷媒</w:t>
            </w:r>
            <w:r>
              <w:rPr>
                <w:rFonts w:ascii="Times New Roman" w:eastAsia="宋体" w:hAnsi="Times New Roman" w:cs="Times New Roman" w:hint="eastAsia"/>
                <w:color w:val="000000" w:themeColor="text1"/>
                <w:kern w:val="0"/>
                <w:szCs w:val="21"/>
              </w:rPr>
              <w:t>TOPS-4</w:t>
            </w:r>
            <w:r>
              <w:rPr>
                <w:rFonts w:ascii="Times New Roman" w:eastAsia="宋体" w:hAnsi="Times New Roman" w:cs="Times New Roman" w:hint="eastAsia"/>
                <w:color w:val="000000" w:themeColor="text1"/>
                <w:kern w:val="0"/>
                <w:szCs w:val="21"/>
              </w:rPr>
              <w:t>型载冷剂）代替氯化钙水溶液作为新的冷冻液</w:t>
            </w:r>
          </w:p>
        </w:tc>
        <w:tc>
          <w:tcPr>
            <w:tcW w:w="903" w:type="pct"/>
          </w:tcPr>
          <w:p w14:paraId="0AF892E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7D278E3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全厂共有</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20</w:t>
            </w:r>
            <w:r>
              <w:rPr>
                <w:rFonts w:ascii="Times New Roman" w:eastAsia="宋体" w:hAnsi="Times New Roman" w:cs="Times New Roman" w:hint="eastAsia"/>
                <w:color w:val="000000" w:themeColor="text1"/>
                <w:kern w:val="0"/>
                <w:szCs w:val="21"/>
              </w:rPr>
              <w:t>万大卡的冷冻机和</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台</w:t>
            </w:r>
            <w:r>
              <w:rPr>
                <w:rFonts w:ascii="Times New Roman" w:eastAsia="宋体" w:hAnsi="Times New Roman" w:cs="Times New Roman" w:hint="eastAsia"/>
                <w:color w:val="000000" w:themeColor="text1"/>
                <w:kern w:val="0"/>
                <w:szCs w:val="21"/>
              </w:rPr>
              <w:t>40</w:t>
            </w:r>
            <w:r>
              <w:rPr>
                <w:rFonts w:ascii="Times New Roman" w:eastAsia="宋体" w:hAnsi="Times New Roman" w:cs="Times New Roman" w:hint="eastAsia"/>
                <w:color w:val="000000" w:themeColor="text1"/>
                <w:kern w:val="0"/>
                <w:szCs w:val="21"/>
              </w:rPr>
              <w:t>万大卡冷冻机组</w:t>
            </w:r>
          </w:p>
        </w:tc>
        <w:tc>
          <w:tcPr>
            <w:tcW w:w="864" w:type="pct"/>
          </w:tcPr>
          <w:p w14:paraId="7188B0F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23F993B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B74ABC0" w14:textId="77777777">
        <w:trPr>
          <w:trHeight w:val="340"/>
        </w:trPr>
        <w:tc>
          <w:tcPr>
            <w:tcW w:w="219" w:type="pct"/>
            <w:vMerge/>
          </w:tcPr>
          <w:p w14:paraId="2F554AC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7622DCC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科研办公楼</w:t>
            </w:r>
          </w:p>
        </w:tc>
        <w:tc>
          <w:tcPr>
            <w:tcW w:w="975" w:type="pct"/>
          </w:tcPr>
          <w:p w14:paraId="327DB83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3F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913.5m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2727 m</w:t>
            </w:r>
            <w:r>
              <w:rPr>
                <w:rFonts w:ascii="Times New Roman" w:eastAsia="宋体" w:hAnsi="Times New Roman" w:cs="Times New Roman" w:hint="eastAsia"/>
                <w:color w:val="000000" w:themeColor="text1"/>
                <w:kern w:val="0"/>
                <w:szCs w:val="21"/>
                <w:vertAlign w:val="superscript"/>
              </w:rPr>
              <w:t>2</w:t>
            </w:r>
          </w:p>
        </w:tc>
        <w:tc>
          <w:tcPr>
            <w:tcW w:w="903" w:type="pct"/>
          </w:tcPr>
          <w:p w14:paraId="1C1190C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68EB872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3F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913.5 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2727 m</w:t>
            </w:r>
            <w:r>
              <w:rPr>
                <w:rFonts w:ascii="Times New Roman" w:eastAsia="宋体" w:hAnsi="Times New Roman" w:cs="Times New Roman" w:hint="eastAsia"/>
                <w:color w:val="000000" w:themeColor="text1"/>
                <w:kern w:val="0"/>
                <w:szCs w:val="21"/>
                <w:vertAlign w:val="superscript"/>
              </w:rPr>
              <w:t>2</w:t>
            </w:r>
          </w:p>
        </w:tc>
        <w:tc>
          <w:tcPr>
            <w:tcW w:w="864" w:type="pct"/>
          </w:tcPr>
          <w:p w14:paraId="2EAD5FE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4C44EE3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6239203" w14:textId="77777777">
        <w:trPr>
          <w:trHeight w:val="340"/>
        </w:trPr>
        <w:tc>
          <w:tcPr>
            <w:tcW w:w="219" w:type="pct"/>
            <w:vMerge/>
          </w:tcPr>
          <w:p w14:paraId="15ED957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568B5F8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食堂浴室</w:t>
            </w:r>
          </w:p>
        </w:tc>
        <w:tc>
          <w:tcPr>
            <w:tcW w:w="975" w:type="pct"/>
          </w:tcPr>
          <w:p w14:paraId="3BDC967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2F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900 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1856.25 m</w:t>
            </w:r>
            <w:r>
              <w:rPr>
                <w:rFonts w:ascii="Times New Roman" w:eastAsia="宋体" w:hAnsi="Times New Roman" w:cs="Times New Roman" w:hint="eastAsia"/>
                <w:color w:val="000000" w:themeColor="text1"/>
                <w:kern w:val="0"/>
                <w:szCs w:val="21"/>
                <w:vertAlign w:val="superscript"/>
              </w:rPr>
              <w:t>2</w:t>
            </w:r>
          </w:p>
        </w:tc>
        <w:tc>
          <w:tcPr>
            <w:tcW w:w="903" w:type="pct"/>
          </w:tcPr>
          <w:p w14:paraId="1884ED3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3E8DCB6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2F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900 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1856.25 m</w:t>
            </w:r>
            <w:r>
              <w:rPr>
                <w:rFonts w:ascii="Times New Roman" w:eastAsia="宋体" w:hAnsi="Times New Roman" w:cs="Times New Roman" w:hint="eastAsia"/>
                <w:color w:val="000000" w:themeColor="text1"/>
                <w:kern w:val="0"/>
                <w:szCs w:val="21"/>
                <w:vertAlign w:val="superscript"/>
              </w:rPr>
              <w:t>2</w:t>
            </w:r>
          </w:p>
        </w:tc>
        <w:tc>
          <w:tcPr>
            <w:tcW w:w="864" w:type="pct"/>
          </w:tcPr>
          <w:p w14:paraId="60C0CF2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FD8403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98C3929" w14:textId="77777777">
        <w:trPr>
          <w:trHeight w:val="340"/>
        </w:trPr>
        <w:tc>
          <w:tcPr>
            <w:tcW w:w="219" w:type="pct"/>
            <w:vMerge/>
          </w:tcPr>
          <w:p w14:paraId="1DA53A6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66BD8B6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质检楼</w:t>
            </w:r>
          </w:p>
        </w:tc>
        <w:tc>
          <w:tcPr>
            <w:tcW w:w="975" w:type="pct"/>
          </w:tcPr>
          <w:p w14:paraId="1099EB67" w14:textId="7DC917E0"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座，质检楼的主要用途是放置分析检测仪器设备以及进行产品质量的分析检测，分析检测主要包括物理分析实验、仪器分析实验、化学分析实验以及微生物检测实验</w:t>
            </w:r>
          </w:p>
        </w:tc>
        <w:tc>
          <w:tcPr>
            <w:tcW w:w="903" w:type="pct"/>
          </w:tcPr>
          <w:p w14:paraId="7BE880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21A9816B" w14:textId="26A5D6B3"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2F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2064.8m2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4193.7m2</w:t>
            </w:r>
            <w:r>
              <w:rPr>
                <w:rFonts w:ascii="Times New Roman" w:eastAsia="宋体" w:hAnsi="Times New Roman" w:cs="Times New Roman" w:hint="eastAsia"/>
                <w:color w:val="000000" w:themeColor="text1"/>
                <w:kern w:val="0"/>
                <w:szCs w:val="21"/>
              </w:rPr>
              <w:t>，主要用于产品质量的分析检测，分析检测主要包括物理分析实验、仪器分析实验、化学分析实验以及微生物检测实验</w:t>
            </w:r>
          </w:p>
        </w:tc>
        <w:tc>
          <w:tcPr>
            <w:tcW w:w="864" w:type="pct"/>
          </w:tcPr>
          <w:p w14:paraId="7ED6A42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0B63AA6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2F7D807" w14:textId="77777777">
        <w:trPr>
          <w:trHeight w:val="340"/>
        </w:trPr>
        <w:tc>
          <w:tcPr>
            <w:tcW w:w="219" w:type="pct"/>
            <w:vMerge/>
          </w:tcPr>
          <w:p w14:paraId="63799F4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4BE0484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动力中心</w:t>
            </w:r>
          </w:p>
        </w:tc>
        <w:tc>
          <w:tcPr>
            <w:tcW w:w="975" w:type="pct"/>
          </w:tcPr>
          <w:p w14:paraId="76418B5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614.6m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614.6m</w:t>
            </w:r>
            <w:r>
              <w:rPr>
                <w:rFonts w:ascii="Times New Roman" w:eastAsia="宋体" w:hAnsi="Times New Roman" w:cs="Times New Roman" w:hint="eastAsia"/>
                <w:color w:val="000000" w:themeColor="text1"/>
                <w:kern w:val="0"/>
                <w:szCs w:val="21"/>
                <w:vertAlign w:val="superscript"/>
              </w:rPr>
              <w:t>2</w:t>
            </w:r>
          </w:p>
        </w:tc>
        <w:tc>
          <w:tcPr>
            <w:tcW w:w="903" w:type="pct"/>
          </w:tcPr>
          <w:p w14:paraId="4B8B16E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31FB038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614.6m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614.6m</w:t>
            </w:r>
            <w:r>
              <w:rPr>
                <w:rFonts w:ascii="Times New Roman" w:eastAsia="宋体" w:hAnsi="Times New Roman" w:cs="Times New Roman" w:hint="eastAsia"/>
                <w:color w:val="000000" w:themeColor="text1"/>
                <w:kern w:val="0"/>
                <w:szCs w:val="21"/>
                <w:vertAlign w:val="superscript"/>
              </w:rPr>
              <w:t>2</w:t>
            </w:r>
          </w:p>
        </w:tc>
        <w:tc>
          <w:tcPr>
            <w:tcW w:w="864" w:type="pct"/>
          </w:tcPr>
          <w:p w14:paraId="05C2F07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228FD55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DB52B4F" w14:textId="77777777">
        <w:trPr>
          <w:trHeight w:val="340"/>
        </w:trPr>
        <w:tc>
          <w:tcPr>
            <w:tcW w:w="219" w:type="pct"/>
            <w:vMerge/>
          </w:tcPr>
          <w:p w14:paraId="7927363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7057EC9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高压室</w:t>
            </w:r>
          </w:p>
        </w:tc>
        <w:tc>
          <w:tcPr>
            <w:tcW w:w="975" w:type="pct"/>
          </w:tcPr>
          <w:p w14:paraId="781C638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210m</w:t>
            </w:r>
            <w:r>
              <w:rPr>
                <w:rFonts w:ascii="Times New Roman" w:eastAsia="宋体" w:hAnsi="Times New Roman" w:cs="Times New Roman" w:hint="eastAsia"/>
                <w:color w:val="000000" w:themeColor="text1"/>
                <w:kern w:val="0"/>
                <w:szCs w:val="21"/>
                <w:vertAlign w:val="superscript"/>
              </w:rPr>
              <w:t>2</w:t>
            </w:r>
          </w:p>
        </w:tc>
        <w:tc>
          <w:tcPr>
            <w:tcW w:w="903" w:type="pct"/>
          </w:tcPr>
          <w:p w14:paraId="74220F1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59A9233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210m</w:t>
            </w:r>
            <w:r>
              <w:rPr>
                <w:rFonts w:ascii="Times New Roman" w:eastAsia="宋体" w:hAnsi="Times New Roman" w:cs="Times New Roman" w:hint="eastAsia"/>
                <w:color w:val="000000" w:themeColor="text1"/>
                <w:kern w:val="0"/>
                <w:szCs w:val="21"/>
                <w:vertAlign w:val="superscript"/>
              </w:rPr>
              <w:t>2</w:t>
            </w:r>
          </w:p>
        </w:tc>
        <w:tc>
          <w:tcPr>
            <w:tcW w:w="864" w:type="pct"/>
          </w:tcPr>
          <w:p w14:paraId="48B8002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5EB44A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4408E08" w14:textId="77777777">
        <w:trPr>
          <w:trHeight w:val="340"/>
        </w:trPr>
        <w:tc>
          <w:tcPr>
            <w:tcW w:w="219" w:type="pct"/>
            <w:vMerge/>
          </w:tcPr>
          <w:p w14:paraId="6A4B467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64DB627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机修间</w:t>
            </w:r>
          </w:p>
        </w:tc>
        <w:tc>
          <w:tcPr>
            <w:tcW w:w="975" w:type="pct"/>
          </w:tcPr>
          <w:p w14:paraId="4F5CD57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424.7 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424.7m</w:t>
            </w:r>
            <w:r>
              <w:rPr>
                <w:rFonts w:ascii="Times New Roman" w:eastAsia="宋体" w:hAnsi="Times New Roman" w:cs="Times New Roman" w:hint="eastAsia"/>
                <w:color w:val="000000" w:themeColor="text1"/>
                <w:kern w:val="0"/>
                <w:szCs w:val="21"/>
                <w:vertAlign w:val="superscript"/>
              </w:rPr>
              <w:t>2</w:t>
            </w:r>
          </w:p>
        </w:tc>
        <w:tc>
          <w:tcPr>
            <w:tcW w:w="903" w:type="pct"/>
          </w:tcPr>
          <w:p w14:paraId="3775B0C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390AF8B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1F</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424.7 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，建筑面积</w:t>
            </w:r>
            <w:r>
              <w:rPr>
                <w:rFonts w:ascii="Times New Roman" w:eastAsia="宋体" w:hAnsi="Times New Roman" w:cs="Times New Roman" w:hint="eastAsia"/>
                <w:color w:val="000000" w:themeColor="text1"/>
                <w:kern w:val="0"/>
                <w:szCs w:val="21"/>
              </w:rPr>
              <w:t>424.7m</w:t>
            </w:r>
            <w:r>
              <w:rPr>
                <w:rFonts w:ascii="Times New Roman" w:eastAsia="宋体" w:hAnsi="Times New Roman" w:cs="Times New Roman" w:hint="eastAsia"/>
                <w:color w:val="000000" w:themeColor="text1"/>
                <w:kern w:val="0"/>
                <w:szCs w:val="21"/>
                <w:vertAlign w:val="superscript"/>
              </w:rPr>
              <w:t>2</w:t>
            </w:r>
          </w:p>
        </w:tc>
        <w:tc>
          <w:tcPr>
            <w:tcW w:w="864" w:type="pct"/>
          </w:tcPr>
          <w:p w14:paraId="74F4501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BB11A0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50FCA12C" w14:textId="77777777">
        <w:trPr>
          <w:trHeight w:val="340"/>
        </w:trPr>
        <w:tc>
          <w:tcPr>
            <w:tcW w:w="219" w:type="pct"/>
            <w:vMerge/>
          </w:tcPr>
          <w:p w14:paraId="2B959CA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25A8758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公用工程中心</w:t>
            </w:r>
          </w:p>
        </w:tc>
        <w:tc>
          <w:tcPr>
            <w:tcW w:w="975" w:type="pct"/>
          </w:tcPr>
          <w:p w14:paraId="4AB1D6B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728m</w:t>
            </w:r>
            <w:r>
              <w:rPr>
                <w:rFonts w:ascii="Times New Roman" w:eastAsia="宋体" w:hAnsi="Times New Roman" w:cs="Times New Roman" w:hint="eastAsia"/>
                <w:color w:val="000000" w:themeColor="text1"/>
                <w:kern w:val="0"/>
                <w:szCs w:val="21"/>
                <w:vertAlign w:val="superscript"/>
              </w:rPr>
              <w:t>2</w:t>
            </w:r>
          </w:p>
        </w:tc>
        <w:tc>
          <w:tcPr>
            <w:tcW w:w="903" w:type="pct"/>
          </w:tcPr>
          <w:p w14:paraId="238640E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7074E0B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728m</w:t>
            </w:r>
            <w:r>
              <w:rPr>
                <w:rFonts w:ascii="Times New Roman" w:eastAsia="宋体" w:hAnsi="Times New Roman" w:cs="Times New Roman" w:hint="eastAsia"/>
                <w:color w:val="000000" w:themeColor="text1"/>
                <w:kern w:val="0"/>
                <w:szCs w:val="21"/>
                <w:vertAlign w:val="superscript"/>
              </w:rPr>
              <w:t>2</w:t>
            </w:r>
          </w:p>
        </w:tc>
        <w:tc>
          <w:tcPr>
            <w:tcW w:w="864" w:type="pct"/>
          </w:tcPr>
          <w:p w14:paraId="4EDEB86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155507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40ADF569" w14:textId="77777777">
        <w:trPr>
          <w:trHeight w:val="340"/>
        </w:trPr>
        <w:tc>
          <w:tcPr>
            <w:tcW w:w="219" w:type="pct"/>
            <w:vMerge/>
          </w:tcPr>
          <w:p w14:paraId="06BFFAD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0E05D1A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机柜间</w:t>
            </w:r>
          </w:p>
        </w:tc>
        <w:tc>
          <w:tcPr>
            <w:tcW w:w="975" w:type="pct"/>
          </w:tcPr>
          <w:p w14:paraId="1048060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361CDE2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375 m</w:t>
            </w:r>
            <w:r>
              <w:rPr>
                <w:rFonts w:ascii="Times New Roman" w:eastAsia="宋体" w:hAnsi="Times New Roman" w:cs="Times New Roman" w:hint="eastAsia"/>
                <w:color w:val="000000" w:themeColor="text1"/>
                <w:kern w:val="0"/>
                <w:szCs w:val="21"/>
                <w:vertAlign w:val="superscript"/>
              </w:rPr>
              <w:t>2</w:t>
            </w:r>
          </w:p>
        </w:tc>
        <w:tc>
          <w:tcPr>
            <w:tcW w:w="874" w:type="pct"/>
          </w:tcPr>
          <w:p w14:paraId="0C83C90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375m</w:t>
            </w:r>
            <w:r>
              <w:rPr>
                <w:rFonts w:ascii="Times New Roman" w:eastAsia="宋体" w:hAnsi="Times New Roman" w:cs="Times New Roman" w:hint="eastAsia"/>
                <w:color w:val="000000" w:themeColor="text1"/>
                <w:kern w:val="0"/>
                <w:szCs w:val="21"/>
                <w:vertAlign w:val="superscript"/>
              </w:rPr>
              <w:t>2</w:t>
            </w:r>
          </w:p>
        </w:tc>
        <w:tc>
          <w:tcPr>
            <w:tcW w:w="864" w:type="pct"/>
          </w:tcPr>
          <w:p w14:paraId="36C2D360"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座机柜间，占地面积</w:t>
            </w:r>
            <w:r>
              <w:rPr>
                <w:rFonts w:ascii="Times New Roman" w:eastAsia="宋体" w:hAnsi="Times New Roman" w:cs="Times New Roman" w:hint="eastAsia"/>
                <w:color w:val="000000" w:themeColor="text1"/>
                <w:kern w:val="0"/>
                <w:szCs w:val="21"/>
              </w:rPr>
              <w:t>375 m</w:t>
            </w:r>
            <w:r>
              <w:rPr>
                <w:rFonts w:ascii="Times New Roman" w:eastAsia="宋体" w:hAnsi="Times New Roman" w:cs="Times New Roman" w:hint="eastAsia"/>
                <w:color w:val="000000" w:themeColor="text1"/>
                <w:kern w:val="0"/>
                <w:szCs w:val="21"/>
                <w:vertAlign w:val="superscript"/>
              </w:rPr>
              <w:t>2</w:t>
            </w:r>
          </w:p>
        </w:tc>
        <w:tc>
          <w:tcPr>
            <w:tcW w:w="684" w:type="pct"/>
          </w:tcPr>
          <w:p w14:paraId="6B33E39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7673BA4C" w14:textId="77777777">
        <w:trPr>
          <w:trHeight w:val="340"/>
        </w:trPr>
        <w:tc>
          <w:tcPr>
            <w:tcW w:w="219" w:type="pct"/>
            <w:vMerge/>
          </w:tcPr>
          <w:p w14:paraId="6CAC9EC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355405C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配电间</w:t>
            </w:r>
          </w:p>
        </w:tc>
        <w:tc>
          <w:tcPr>
            <w:tcW w:w="975" w:type="pct"/>
          </w:tcPr>
          <w:p w14:paraId="736E298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643B635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180 m</w:t>
            </w:r>
            <w:r>
              <w:rPr>
                <w:rFonts w:ascii="Times New Roman" w:eastAsia="宋体" w:hAnsi="Times New Roman" w:cs="Times New Roman" w:hint="eastAsia"/>
                <w:color w:val="000000" w:themeColor="text1"/>
                <w:kern w:val="0"/>
                <w:szCs w:val="21"/>
                <w:vertAlign w:val="superscript"/>
              </w:rPr>
              <w:t>2</w:t>
            </w:r>
          </w:p>
        </w:tc>
        <w:tc>
          <w:tcPr>
            <w:tcW w:w="874" w:type="pct"/>
          </w:tcPr>
          <w:p w14:paraId="555F48B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180m</w:t>
            </w:r>
            <w:r>
              <w:rPr>
                <w:rFonts w:ascii="Times New Roman" w:eastAsia="宋体" w:hAnsi="Times New Roman" w:cs="Times New Roman" w:hint="eastAsia"/>
                <w:color w:val="000000" w:themeColor="text1"/>
                <w:kern w:val="0"/>
                <w:szCs w:val="21"/>
                <w:vertAlign w:val="superscript"/>
              </w:rPr>
              <w:t>2</w:t>
            </w:r>
          </w:p>
        </w:tc>
        <w:tc>
          <w:tcPr>
            <w:tcW w:w="864" w:type="pct"/>
          </w:tcPr>
          <w:p w14:paraId="43765AB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座配电间，占地面积</w:t>
            </w:r>
            <w:r>
              <w:rPr>
                <w:rFonts w:ascii="Times New Roman" w:eastAsia="宋体" w:hAnsi="Times New Roman" w:cs="Times New Roman" w:hint="eastAsia"/>
                <w:color w:val="000000" w:themeColor="text1"/>
                <w:kern w:val="0"/>
                <w:szCs w:val="21"/>
              </w:rPr>
              <w:t>180 m</w:t>
            </w:r>
            <w:r>
              <w:rPr>
                <w:rFonts w:ascii="Times New Roman" w:eastAsia="宋体" w:hAnsi="Times New Roman" w:cs="Times New Roman" w:hint="eastAsia"/>
                <w:color w:val="000000" w:themeColor="text1"/>
                <w:kern w:val="0"/>
                <w:szCs w:val="21"/>
                <w:vertAlign w:val="superscript"/>
              </w:rPr>
              <w:t>2</w:t>
            </w:r>
          </w:p>
        </w:tc>
        <w:tc>
          <w:tcPr>
            <w:tcW w:w="684" w:type="pct"/>
          </w:tcPr>
          <w:p w14:paraId="2E83197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71C1D60" w14:textId="77777777">
        <w:trPr>
          <w:trHeight w:val="340"/>
        </w:trPr>
        <w:tc>
          <w:tcPr>
            <w:tcW w:w="219" w:type="pct"/>
            <w:vMerge w:val="restart"/>
          </w:tcPr>
          <w:p w14:paraId="50BEE2E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储运工程</w:t>
            </w:r>
          </w:p>
        </w:tc>
        <w:tc>
          <w:tcPr>
            <w:tcW w:w="481" w:type="pct"/>
            <w:gridSpan w:val="2"/>
          </w:tcPr>
          <w:p w14:paraId="46149EE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甲类仓库</w:t>
            </w:r>
            <w:r>
              <w:rPr>
                <w:rFonts w:ascii="Times New Roman" w:eastAsia="宋体" w:hAnsi="Times New Roman" w:cs="Times New Roman" w:hint="eastAsia"/>
                <w:color w:val="000000" w:themeColor="text1"/>
                <w:kern w:val="0"/>
                <w:szCs w:val="21"/>
              </w:rPr>
              <w:t>1</w:t>
            </w:r>
          </w:p>
        </w:tc>
        <w:tc>
          <w:tcPr>
            <w:tcW w:w="975" w:type="pct"/>
          </w:tcPr>
          <w:p w14:paraId="2020C09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742.56m</w:t>
            </w:r>
            <w:r>
              <w:rPr>
                <w:rFonts w:ascii="Times New Roman" w:eastAsia="宋体" w:hAnsi="Times New Roman" w:cs="Times New Roman" w:hint="eastAsia"/>
                <w:color w:val="000000" w:themeColor="text1"/>
                <w:kern w:val="0"/>
                <w:szCs w:val="21"/>
                <w:vertAlign w:val="superscript"/>
              </w:rPr>
              <w:t>2</w:t>
            </w:r>
          </w:p>
        </w:tc>
        <w:tc>
          <w:tcPr>
            <w:tcW w:w="903" w:type="pct"/>
          </w:tcPr>
          <w:p w14:paraId="2389FF7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0019FCB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742.56m</w:t>
            </w:r>
            <w:r>
              <w:rPr>
                <w:rFonts w:ascii="Times New Roman" w:eastAsia="宋体" w:hAnsi="Times New Roman" w:cs="Times New Roman" w:hint="eastAsia"/>
                <w:color w:val="000000" w:themeColor="text1"/>
                <w:kern w:val="0"/>
                <w:szCs w:val="21"/>
                <w:vertAlign w:val="superscript"/>
              </w:rPr>
              <w:t>2</w:t>
            </w:r>
          </w:p>
        </w:tc>
        <w:tc>
          <w:tcPr>
            <w:tcW w:w="864" w:type="pct"/>
          </w:tcPr>
          <w:p w14:paraId="0001418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4B3B258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40E0D521" w14:textId="77777777">
        <w:trPr>
          <w:trHeight w:val="340"/>
        </w:trPr>
        <w:tc>
          <w:tcPr>
            <w:tcW w:w="219" w:type="pct"/>
            <w:vMerge/>
          </w:tcPr>
          <w:p w14:paraId="4C9FC20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27E3F57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甲类仓库</w:t>
            </w:r>
            <w:r>
              <w:rPr>
                <w:rFonts w:ascii="Times New Roman" w:eastAsia="宋体" w:hAnsi="Times New Roman" w:cs="Times New Roman" w:hint="eastAsia"/>
                <w:color w:val="000000" w:themeColor="text1"/>
                <w:kern w:val="0"/>
                <w:szCs w:val="21"/>
              </w:rPr>
              <w:t>2</w:t>
            </w:r>
          </w:p>
        </w:tc>
        <w:tc>
          <w:tcPr>
            <w:tcW w:w="975" w:type="pct"/>
          </w:tcPr>
          <w:p w14:paraId="6F4D9FE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661m</w:t>
            </w:r>
            <w:r>
              <w:rPr>
                <w:rFonts w:ascii="Times New Roman" w:eastAsia="宋体" w:hAnsi="Times New Roman" w:cs="Times New Roman" w:hint="eastAsia"/>
                <w:color w:val="000000" w:themeColor="text1"/>
                <w:kern w:val="0"/>
                <w:szCs w:val="21"/>
                <w:vertAlign w:val="superscript"/>
              </w:rPr>
              <w:t>2</w:t>
            </w:r>
          </w:p>
        </w:tc>
        <w:tc>
          <w:tcPr>
            <w:tcW w:w="903" w:type="pct"/>
          </w:tcPr>
          <w:p w14:paraId="0FFCB63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6CE8211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661m</w:t>
            </w:r>
            <w:r>
              <w:rPr>
                <w:rFonts w:ascii="Times New Roman" w:eastAsia="宋体" w:hAnsi="Times New Roman" w:cs="Times New Roman" w:hint="eastAsia"/>
                <w:color w:val="000000" w:themeColor="text1"/>
                <w:kern w:val="0"/>
                <w:szCs w:val="21"/>
                <w:vertAlign w:val="superscript"/>
              </w:rPr>
              <w:t>2</w:t>
            </w:r>
          </w:p>
        </w:tc>
        <w:tc>
          <w:tcPr>
            <w:tcW w:w="864" w:type="pct"/>
          </w:tcPr>
          <w:p w14:paraId="204A74E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6372A99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6690C930" w14:textId="77777777">
        <w:trPr>
          <w:trHeight w:val="340"/>
        </w:trPr>
        <w:tc>
          <w:tcPr>
            <w:tcW w:w="219" w:type="pct"/>
            <w:vMerge/>
          </w:tcPr>
          <w:p w14:paraId="0C5D339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6E90470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甲类仓库</w:t>
            </w:r>
            <w:r>
              <w:rPr>
                <w:rFonts w:ascii="Times New Roman" w:eastAsia="宋体" w:hAnsi="Times New Roman" w:cs="Times New Roman" w:hint="eastAsia"/>
                <w:color w:val="000000" w:themeColor="text1"/>
                <w:kern w:val="0"/>
                <w:szCs w:val="21"/>
              </w:rPr>
              <w:t>3</w:t>
            </w:r>
          </w:p>
        </w:tc>
        <w:tc>
          <w:tcPr>
            <w:tcW w:w="975" w:type="pct"/>
          </w:tcPr>
          <w:p w14:paraId="30027D7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742.6m</w:t>
            </w:r>
            <w:r>
              <w:rPr>
                <w:rFonts w:ascii="Times New Roman" w:eastAsia="宋体" w:hAnsi="Times New Roman" w:cs="Times New Roman" w:hint="eastAsia"/>
                <w:color w:val="000000" w:themeColor="text1"/>
                <w:kern w:val="0"/>
                <w:szCs w:val="21"/>
                <w:vertAlign w:val="superscript"/>
              </w:rPr>
              <w:t>2</w:t>
            </w:r>
          </w:p>
        </w:tc>
        <w:tc>
          <w:tcPr>
            <w:tcW w:w="903" w:type="pct"/>
          </w:tcPr>
          <w:p w14:paraId="6A94EE1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6E7DCAD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742.6m</w:t>
            </w:r>
            <w:r>
              <w:rPr>
                <w:rFonts w:ascii="Times New Roman" w:eastAsia="宋体" w:hAnsi="Times New Roman" w:cs="Times New Roman" w:hint="eastAsia"/>
                <w:color w:val="000000" w:themeColor="text1"/>
                <w:kern w:val="0"/>
                <w:szCs w:val="21"/>
                <w:vertAlign w:val="superscript"/>
              </w:rPr>
              <w:t>2</w:t>
            </w:r>
          </w:p>
        </w:tc>
        <w:tc>
          <w:tcPr>
            <w:tcW w:w="864" w:type="pct"/>
          </w:tcPr>
          <w:p w14:paraId="6ADC14B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1814872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2E0D608D" w14:textId="77777777">
        <w:trPr>
          <w:trHeight w:val="340"/>
        </w:trPr>
        <w:tc>
          <w:tcPr>
            <w:tcW w:w="219" w:type="pct"/>
            <w:vMerge/>
          </w:tcPr>
          <w:p w14:paraId="5B832C3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524475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甲类仓库</w:t>
            </w:r>
            <w:r>
              <w:rPr>
                <w:rFonts w:ascii="Times New Roman" w:eastAsia="宋体" w:hAnsi="Times New Roman" w:cs="Times New Roman" w:hint="eastAsia"/>
                <w:color w:val="000000" w:themeColor="text1"/>
                <w:kern w:val="0"/>
                <w:szCs w:val="21"/>
              </w:rPr>
              <w:t>5</w:t>
            </w:r>
          </w:p>
        </w:tc>
        <w:tc>
          <w:tcPr>
            <w:tcW w:w="975" w:type="pct"/>
          </w:tcPr>
          <w:p w14:paraId="275208D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750m</w:t>
            </w:r>
            <w:r>
              <w:rPr>
                <w:rFonts w:ascii="Times New Roman" w:eastAsia="宋体" w:hAnsi="Times New Roman" w:cs="Times New Roman" w:hint="eastAsia"/>
                <w:color w:val="000000" w:themeColor="text1"/>
                <w:kern w:val="0"/>
                <w:szCs w:val="21"/>
                <w:vertAlign w:val="superscript"/>
              </w:rPr>
              <w:t>2</w:t>
            </w:r>
          </w:p>
        </w:tc>
        <w:tc>
          <w:tcPr>
            <w:tcW w:w="903" w:type="pct"/>
          </w:tcPr>
          <w:p w14:paraId="1129E09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0E9AF64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750m2</w:t>
            </w:r>
          </w:p>
        </w:tc>
        <w:tc>
          <w:tcPr>
            <w:tcW w:w="864" w:type="pct"/>
          </w:tcPr>
          <w:p w14:paraId="69E7A6D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76F848C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804BBDD" w14:textId="77777777">
        <w:trPr>
          <w:trHeight w:val="340"/>
        </w:trPr>
        <w:tc>
          <w:tcPr>
            <w:tcW w:w="219" w:type="pct"/>
            <w:vMerge/>
          </w:tcPr>
          <w:p w14:paraId="523DBBB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25583C8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甲类仓库</w:t>
            </w:r>
            <w:r>
              <w:rPr>
                <w:rFonts w:ascii="Times New Roman" w:eastAsia="宋体" w:hAnsi="Times New Roman" w:cs="Times New Roman" w:hint="eastAsia"/>
                <w:color w:val="000000" w:themeColor="text1"/>
                <w:kern w:val="0"/>
                <w:szCs w:val="21"/>
              </w:rPr>
              <w:t>6</w:t>
            </w:r>
          </w:p>
        </w:tc>
        <w:tc>
          <w:tcPr>
            <w:tcW w:w="975" w:type="pct"/>
          </w:tcPr>
          <w:p w14:paraId="4517762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180m</w:t>
            </w:r>
            <w:r>
              <w:rPr>
                <w:rFonts w:ascii="Times New Roman" w:eastAsia="宋体" w:hAnsi="Times New Roman" w:cs="Times New Roman" w:hint="eastAsia"/>
                <w:color w:val="000000" w:themeColor="text1"/>
                <w:kern w:val="0"/>
                <w:szCs w:val="21"/>
                <w:vertAlign w:val="superscript"/>
              </w:rPr>
              <w:t>2</w:t>
            </w:r>
          </w:p>
        </w:tc>
        <w:tc>
          <w:tcPr>
            <w:tcW w:w="903" w:type="pct"/>
          </w:tcPr>
          <w:p w14:paraId="301C0E2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3F57EE8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180m</w:t>
            </w:r>
            <w:r>
              <w:rPr>
                <w:rFonts w:ascii="Times New Roman" w:eastAsia="宋体" w:hAnsi="Times New Roman" w:cs="Times New Roman" w:hint="eastAsia"/>
                <w:color w:val="000000" w:themeColor="text1"/>
                <w:kern w:val="0"/>
                <w:szCs w:val="21"/>
                <w:vertAlign w:val="superscript"/>
              </w:rPr>
              <w:t>2</w:t>
            </w:r>
          </w:p>
        </w:tc>
        <w:tc>
          <w:tcPr>
            <w:tcW w:w="864" w:type="pct"/>
          </w:tcPr>
          <w:p w14:paraId="2B6643E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0D48AC4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0C486B8" w14:textId="77777777">
        <w:trPr>
          <w:trHeight w:val="340"/>
        </w:trPr>
        <w:tc>
          <w:tcPr>
            <w:tcW w:w="219" w:type="pct"/>
            <w:vMerge/>
          </w:tcPr>
          <w:p w14:paraId="28A7D1F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492FECC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丙类仓库</w:t>
            </w:r>
            <w:r>
              <w:rPr>
                <w:rFonts w:ascii="Times New Roman" w:eastAsia="宋体" w:hAnsi="Times New Roman" w:cs="Times New Roman" w:hint="eastAsia"/>
                <w:color w:val="000000" w:themeColor="text1"/>
                <w:kern w:val="0"/>
                <w:szCs w:val="21"/>
              </w:rPr>
              <w:t>1</w:t>
            </w:r>
          </w:p>
        </w:tc>
        <w:tc>
          <w:tcPr>
            <w:tcW w:w="975" w:type="pct"/>
          </w:tcPr>
          <w:p w14:paraId="4E9AFFD5"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750m</w:t>
            </w:r>
            <w:r>
              <w:rPr>
                <w:rFonts w:ascii="Times New Roman" w:eastAsia="宋体" w:hAnsi="Times New Roman" w:cs="Times New Roman" w:hint="eastAsia"/>
                <w:color w:val="000000" w:themeColor="text1"/>
                <w:kern w:val="0"/>
                <w:szCs w:val="21"/>
                <w:vertAlign w:val="superscript"/>
              </w:rPr>
              <w:t>2</w:t>
            </w:r>
          </w:p>
        </w:tc>
        <w:tc>
          <w:tcPr>
            <w:tcW w:w="903" w:type="pct"/>
          </w:tcPr>
          <w:p w14:paraId="2B55660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0638A1C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750m</w:t>
            </w:r>
            <w:r>
              <w:rPr>
                <w:rFonts w:ascii="Times New Roman" w:eastAsia="宋体" w:hAnsi="Times New Roman" w:cs="Times New Roman" w:hint="eastAsia"/>
                <w:color w:val="000000" w:themeColor="text1"/>
                <w:kern w:val="0"/>
                <w:szCs w:val="21"/>
                <w:vertAlign w:val="superscript"/>
              </w:rPr>
              <w:t>2</w:t>
            </w:r>
          </w:p>
        </w:tc>
        <w:tc>
          <w:tcPr>
            <w:tcW w:w="864" w:type="pct"/>
          </w:tcPr>
          <w:p w14:paraId="45A2BA0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0EC6EED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19B895ED" w14:textId="77777777">
        <w:trPr>
          <w:trHeight w:val="340"/>
        </w:trPr>
        <w:tc>
          <w:tcPr>
            <w:tcW w:w="219" w:type="pct"/>
            <w:vMerge/>
          </w:tcPr>
          <w:p w14:paraId="0E70FC9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1F95F13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丙类仓库</w:t>
            </w:r>
            <w:r>
              <w:rPr>
                <w:rFonts w:ascii="Times New Roman" w:eastAsia="宋体" w:hAnsi="Times New Roman" w:cs="Times New Roman" w:hint="eastAsia"/>
                <w:color w:val="000000" w:themeColor="text1"/>
                <w:kern w:val="0"/>
                <w:szCs w:val="21"/>
              </w:rPr>
              <w:t>2</w:t>
            </w:r>
          </w:p>
        </w:tc>
        <w:tc>
          <w:tcPr>
            <w:tcW w:w="975" w:type="pct"/>
          </w:tcPr>
          <w:p w14:paraId="565476B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1822m</w:t>
            </w:r>
            <w:r>
              <w:rPr>
                <w:rFonts w:ascii="Times New Roman" w:eastAsia="宋体" w:hAnsi="Times New Roman" w:cs="Times New Roman" w:hint="eastAsia"/>
                <w:color w:val="000000" w:themeColor="text1"/>
                <w:kern w:val="0"/>
                <w:szCs w:val="21"/>
                <w:vertAlign w:val="superscript"/>
              </w:rPr>
              <w:t>2</w:t>
            </w:r>
          </w:p>
        </w:tc>
        <w:tc>
          <w:tcPr>
            <w:tcW w:w="903" w:type="pct"/>
          </w:tcPr>
          <w:p w14:paraId="015BC3A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386DCC6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1822m</w:t>
            </w:r>
            <w:r>
              <w:rPr>
                <w:rFonts w:ascii="Times New Roman" w:eastAsia="宋体" w:hAnsi="Times New Roman" w:cs="Times New Roman" w:hint="eastAsia"/>
                <w:color w:val="000000" w:themeColor="text1"/>
                <w:kern w:val="0"/>
                <w:szCs w:val="21"/>
                <w:vertAlign w:val="superscript"/>
              </w:rPr>
              <w:t>2</w:t>
            </w:r>
          </w:p>
        </w:tc>
        <w:tc>
          <w:tcPr>
            <w:tcW w:w="864" w:type="pct"/>
          </w:tcPr>
          <w:p w14:paraId="6747C3D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47300EE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66FDDD49" w14:textId="77777777">
        <w:trPr>
          <w:trHeight w:val="340"/>
        </w:trPr>
        <w:tc>
          <w:tcPr>
            <w:tcW w:w="219" w:type="pct"/>
            <w:vMerge/>
          </w:tcPr>
          <w:p w14:paraId="595C6F0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4A1D2A4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丙类仓库</w:t>
            </w:r>
            <w:r>
              <w:rPr>
                <w:rFonts w:ascii="Times New Roman" w:eastAsia="宋体" w:hAnsi="Times New Roman" w:cs="Times New Roman" w:hint="eastAsia"/>
                <w:color w:val="000000" w:themeColor="text1"/>
                <w:kern w:val="0"/>
                <w:szCs w:val="21"/>
              </w:rPr>
              <w:t>3</w:t>
            </w:r>
          </w:p>
        </w:tc>
        <w:tc>
          <w:tcPr>
            <w:tcW w:w="975" w:type="pct"/>
          </w:tcPr>
          <w:p w14:paraId="5BEBB67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903" w:type="pct"/>
          </w:tcPr>
          <w:p w14:paraId="7CC4CB4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新建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座丙类仓库</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810m</w:t>
            </w:r>
            <w:r>
              <w:rPr>
                <w:rFonts w:ascii="Times New Roman" w:eastAsia="宋体" w:hAnsi="Times New Roman" w:cs="Times New Roman" w:hint="eastAsia"/>
                <w:color w:val="000000" w:themeColor="text1"/>
                <w:kern w:val="0"/>
                <w:szCs w:val="21"/>
                <w:vertAlign w:val="superscript"/>
              </w:rPr>
              <w:t>2</w:t>
            </w:r>
          </w:p>
        </w:tc>
        <w:tc>
          <w:tcPr>
            <w:tcW w:w="874" w:type="pct"/>
          </w:tcPr>
          <w:p w14:paraId="24B8266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810m</w:t>
            </w:r>
            <w:r>
              <w:rPr>
                <w:rFonts w:ascii="Times New Roman" w:eastAsia="宋体" w:hAnsi="Times New Roman" w:cs="Times New Roman" w:hint="eastAsia"/>
                <w:color w:val="000000" w:themeColor="text1"/>
                <w:kern w:val="0"/>
                <w:szCs w:val="21"/>
                <w:vertAlign w:val="superscript"/>
              </w:rPr>
              <w:t>2</w:t>
            </w:r>
          </w:p>
        </w:tc>
        <w:tc>
          <w:tcPr>
            <w:tcW w:w="864" w:type="pct"/>
          </w:tcPr>
          <w:p w14:paraId="47A6511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建设</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座丙类仓库</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，占地面积</w:t>
            </w:r>
            <w:r>
              <w:rPr>
                <w:rFonts w:ascii="Times New Roman" w:eastAsia="宋体" w:hAnsi="Times New Roman" w:cs="Times New Roman" w:hint="eastAsia"/>
                <w:color w:val="000000" w:themeColor="text1"/>
                <w:kern w:val="0"/>
                <w:szCs w:val="21"/>
              </w:rPr>
              <w:t>810m</w:t>
            </w:r>
            <w:r>
              <w:rPr>
                <w:rFonts w:ascii="Times New Roman" w:eastAsia="宋体" w:hAnsi="Times New Roman" w:cs="Times New Roman" w:hint="eastAsia"/>
                <w:color w:val="000000" w:themeColor="text1"/>
                <w:kern w:val="0"/>
                <w:szCs w:val="21"/>
                <w:vertAlign w:val="superscript"/>
              </w:rPr>
              <w:t>2</w:t>
            </w:r>
          </w:p>
        </w:tc>
        <w:tc>
          <w:tcPr>
            <w:tcW w:w="684" w:type="pct"/>
          </w:tcPr>
          <w:p w14:paraId="52822CC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2D3610DB" w14:textId="77777777">
        <w:trPr>
          <w:trHeight w:val="340"/>
        </w:trPr>
        <w:tc>
          <w:tcPr>
            <w:tcW w:w="219" w:type="pct"/>
            <w:vMerge/>
          </w:tcPr>
          <w:p w14:paraId="341F1C6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2892527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储罐</w:t>
            </w:r>
          </w:p>
        </w:tc>
        <w:tc>
          <w:tcPr>
            <w:tcW w:w="2752" w:type="pct"/>
            <w:gridSpan w:val="3"/>
          </w:tcPr>
          <w:p w14:paraId="1071B8E2" w14:textId="07B4E0EF"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9</w:t>
            </w:r>
            <w:r>
              <w:rPr>
                <w:rFonts w:ascii="Times New Roman" w:eastAsia="宋体" w:hAnsi="Times New Roman" w:cs="Times New Roman" w:hint="eastAsia"/>
                <w:color w:val="000000" w:themeColor="text1"/>
                <w:kern w:val="0"/>
                <w:szCs w:val="21"/>
              </w:rPr>
              <w:t>个</w:t>
            </w:r>
            <w:r>
              <w:rPr>
                <w:rFonts w:ascii="Times New Roman" w:eastAsia="宋体" w:hAnsi="Times New Roman" w:cs="Times New Roman" w:hint="eastAsia"/>
                <w:color w:val="000000" w:themeColor="text1"/>
                <w:kern w:val="0"/>
                <w:szCs w:val="21"/>
              </w:rPr>
              <w:t>20m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储罐，储罐区面积</w:t>
            </w:r>
            <w:r>
              <w:rPr>
                <w:rFonts w:ascii="Times New Roman" w:eastAsia="宋体" w:hAnsi="Times New Roman" w:cs="Times New Roman" w:hint="eastAsia"/>
                <w:color w:val="000000" w:themeColor="text1"/>
                <w:kern w:val="0"/>
                <w:szCs w:val="21"/>
              </w:rPr>
              <w:t>444.8m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，用于储存甲醇、乙醇、甲苯、丙酮、乙酸乙酯、乙腈、氯苯、环己烷（目前闲置）、四氢呋喃原料</w:t>
            </w:r>
            <w:r w:rsidR="00B34BFC">
              <w:rPr>
                <w:rFonts w:ascii="Times New Roman" w:eastAsia="宋体" w:hAnsi="Times New Roman" w:cs="Times New Roman" w:hint="eastAsia"/>
                <w:color w:val="000000" w:themeColor="text1"/>
                <w:kern w:val="0"/>
                <w:szCs w:val="21"/>
              </w:rPr>
              <w:t>。</w:t>
            </w:r>
          </w:p>
        </w:tc>
        <w:tc>
          <w:tcPr>
            <w:tcW w:w="864" w:type="pct"/>
          </w:tcPr>
          <w:p w14:paraId="75CE64E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依托现有储罐，不新增</w:t>
            </w:r>
          </w:p>
        </w:tc>
        <w:tc>
          <w:tcPr>
            <w:tcW w:w="684" w:type="pct"/>
          </w:tcPr>
          <w:p w14:paraId="0A02EC7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67E46309" w14:textId="77777777">
        <w:trPr>
          <w:trHeight w:val="340"/>
        </w:trPr>
        <w:tc>
          <w:tcPr>
            <w:tcW w:w="219" w:type="pct"/>
            <w:vMerge/>
          </w:tcPr>
          <w:p w14:paraId="0E317EE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1BDEE3A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运输</w:t>
            </w:r>
          </w:p>
        </w:tc>
        <w:tc>
          <w:tcPr>
            <w:tcW w:w="2752" w:type="pct"/>
            <w:gridSpan w:val="3"/>
          </w:tcPr>
          <w:p w14:paraId="50D02ED2" w14:textId="4125F78F"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液体物料主要采用管道输送，固体物料采用叉车运送；原料的采购及产品的运输主要采用汽车（含槽罐车）运输方式</w:t>
            </w:r>
            <w:r w:rsidR="00B34BFC">
              <w:rPr>
                <w:rFonts w:ascii="Times New Roman" w:eastAsia="宋体" w:hAnsi="Times New Roman" w:cs="Times New Roman" w:hint="eastAsia"/>
                <w:color w:val="000000" w:themeColor="text1"/>
                <w:kern w:val="0"/>
                <w:szCs w:val="21"/>
              </w:rPr>
              <w:t>。</w:t>
            </w:r>
          </w:p>
        </w:tc>
        <w:tc>
          <w:tcPr>
            <w:tcW w:w="864" w:type="pct"/>
          </w:tcPr>
          <w:p w14:paraId="5DA10E1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运输方式同环评</w:t>
            </w:r>
          </w:p>
        </w:tc>
        <w:tc>
          <w:tcPr>
            <w:tcW w:w="684" w:type="pct"/>
          </w:tcPr>
          <w:p w14:paraId="06A7A15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8984E6C" w14:textId="77777777">
        <w:trPr>
          <w:trHeight w:val="340"/>
        </w:trPr>
        <w:tc>
          <w:tcPr>
            <w:tcW w:w="219" w:type="pct"/>
            <w:vMerge w:val="restart"/>
          </w:tcPr>
          <w:p w14:paraId="3FB83C7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环保工程</w:t>
            </w:r>
          </w:p>
        </w:tc>
        <w:tc>
          <w:tcPr>
            <w:tcW w:w="481" w:type="pct"/>
            <w:gridSpan w:val="2"/>
            <w:vMerge w:val="restart"/>
          </w:tcPr>
          <w:p w14:paraId="19F4862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废气治理</w:t>
            </w:r>
          </w:p>
        </w:tc>
        <w:tc>
          <w:tcPr>
            <w:tcW w:w="975" w:type="pct"/>
          </w:tcPr>
          <w:p w14:paraId="54CBA012" w14:textId="49F1AD73"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701</w:t>
            </w:r>
            <w:r>
              <w:rPr>
                <w:rFonts w:ascii="Times New Roman" w:eastAsia="宋体" w:hAnsi="Times New Roman" w:cs="Times New Roman" w:hint="eastAsia"/>
                <w:color w:val="000000" w:themeColor="text1"/>
                <w:kern w:val="0"/>
                <w:szCs w:val="21"/>
              </w:rPr>
              <w:t>车间粉尘经袋式除尘器处理后由</w:t>
            </w:r>
            <w:r>
              <w:rPr>
                <w:rFonts w:ascii="Times New Roman" w:eastAsia="宋体" w:hAnsi="Times New Roman" w:cs="Times New Roman" w:hint="eastAsia"/>
                <w:color w:val="000000" w:themeColor="text1"/>
                <w:kern w:val="0"/>
                <w:szCs w:val="21"/>
              </w:rPr>
              <w:t>DA003</w:t>
            </w:r>
            <w:r>
              <w:rPr>
                <w:rFonts w:ascii="Times New Roman" w:eastAsia="宋体" w:hAnsi="Times New Roman" w:cs="Times New Roman" w:hint="eastAsia"/>
                <w:color w:val="000000" w:themeColor="text1"/>
                <w:kern w:val="0"/>
                <w:szCs w:val="21"/>
              </w:rPr>
              <w:t>排气筒</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p w14:paraId="22C8AFD4" w14:textId="57980372"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）车间含卤素高浓度废气经现有“一级碱</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一级水喷淋</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碳纤维</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活性炭吸附脱附”装置处理，与车间投料废气、离心废气等经现有“一级碱</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lastRenderedPageBreak/>
              <w:t>一级水喷淋</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活性炭吸附脱附”装置处理后一并经</w:t>
            </w:r>
            <w:r>
              <w:rPr>
                <w:rFonts w:ascii="Times New Roman" w:eastAsia="宋体" w:hAnsi="Times New Roman" w:cs="Times New Roman" w:hint="eastAsia"/>
                <w:color w:val="000000" w:themeColor="text1"/>
                <w:kern w:val="0"/>
                <w:szCs w:val="21"/>
              </w:rPr>
              <w:t>DA006</w:t>
            </w:r>
            <w:r>
              <w:rPr>
                <w:rFonts w:ascii="Times New Roman" w:eastAsia="宋体" w:hAnsi="Times New Roman" w:cs="Times New Roman" w:hint="eastAsia"/>
                <w:color w:val="000000" w:themeColor="text1"/>
                <w:kern w:val="0"/>
                <w:szCs w:val="21"/>
              </w:rPr>
              <w:t>排气筒</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p w14:paraId="080E10F7" w14:textId="101C2E78"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）车间部分其他废气与污水处理站收集废气依托现有“一级碱喷淋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套，</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备）</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碱喷淋塔”装置处理后，危废暂存间废气依托现有“活性炭吸附脱附装置”处理后，一并由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tc>
        <w:tc>
          <w:tcPr>
            <w:tcW w:w="903" w:type="pct"/>
          </w:tcPr>
          <w:p w14:paraId="1EAD8902" w14:textId="7DC9111D"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）车间高浓含卤素废气经新增</w:t>
            </w:r>
            <w:r>
              <w:rPr>
                <w:rFonts w:ascii="Times New Roman" w:eastAsia="宋体" w:hAnsi="Times New Roman" w:cs="Times New Roman" w:hint="eastAsia"/>
                <w:b/>
                <w:bCs/>
                <w:color w:val="000000" w:themeColor="text1"/>
                <w:kern w:val="0"/>
                <w:szCs w:val="21"/>
              </w:rPr>
              <w:t>吸附－脱附装置（一级碱喷淋</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一级水喷淋</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树脂吸附</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脱附</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活性炭吸附脱附）</w:t>
            </w:r>
            <w:r>
              <w:rPr>
                <w:rFonts w:ascii="Times New Roman" w:eastAsia="宋体" w:hAnsi="Times New Roman" w:cs="Times New Roman" w:hint="eastAsia"/>
                <w:color w:val="000000" w:themeColor="text1"/>
                <w:kern w:val="0"/>
                <w:szCs w:val="21"/>
              </w:rPr>
              <w:t>处理；投料废气等经新增</w:t>
            </w:r>
            <w:r>
              <w:rPr>
                <w:rFonts w:ascii="Times New Roman" w:eastAsia="宋体" w:hAnsi="Times New Roman" w:cs="Times New Roman" w:hint="eastAsia"/>
                <w:b/>
                <w:bCs/>
                <w:color w:val="000000" w:themeColor="text1"/>
                <w:kern w:val="0"/>
                <w:szCs w:val="21"/>
              </w:rPr>
              <w:t>“一级碱洗</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一级水喷淋</w:t>
            </w:r>
            <w:r>
              <w:rPr>
                <w:rFonts w:ascii="Times New Roman" w:eastAsia="宋体" w:hAnsi="Times New Roman" w:cs="Times New Roman" w:hint="eastAsia"/>
                <w:b/>
                <w:bCs/>
                <w:color w:val="000000" w:themeColor="text1"/>
                <w:kern w:val="0"/>
                <w:szCs w:val="21"/>
              </w:rPr>
              <w:t>+</w:t>
            </w:r>
            <w:r>
              <w:rPr>
                <w:rFonts w:ascii="Times New Roman" w:eastAsia="宋体" w:hAnsi="Times New Roman" w:cs="Times New Roman" w:hint="eastAsia"/>
                <w:b/>
                <w:bCs/>
                <w:color w:val="000000" w:themeColor="text1"/>
                <w:kern w:val="0"/>
                <w:szCs w:val="21"/>
              </w:rPr>
              <w:t>活性炭吸附脱附”装置</w:t>
            </w:r>
            <w:r>
              <w:rPr>
                <w:rFonts w:ascii="Times New Roman" w:eastAsia="宋体" w:hAnsi="Times New Roman" w:cs="Times New Roman" w:hint="eastAsia"/>
                <w:color w:val="000000" w:themeColor="text1"/>
                <w:kern w:val="0"/>
                <w:szCs w:val="21"/>
              </w:rPr>
              <w:t>处理，一并经新增</w:t>
            </w:r>
            <w:r>
              <w:rPr>
                <w:rFonts w:ascii="Times New Roman" w:eastAsia="宋体" w:hAnsi="Times New Roman" w:cs="Times New Roman" w:hint="eastAsia"/>
                <w:color w:val="000000" w:themeColor="text1"/>
                <w:kern w:val="0"/>
                <w:szCs w:val="21"/>
              </w:rPr>
              <w:t>DA011</w:t>
            </w:r>
            <w:r>
              <w:rPr>
                <w:rFonts w:ascii="Times New Roman" w:eastAsia="宋体" w:hAnsi="Times New Roman" w:cs="Times New Roman" w:hint="eastAsia"/>
                <w:color w:val="000000" w:themeColor="text1"/>
                <w:kern w:val="0"/>
                <w:szCs w:val="21"/>
              </w:rPr>
              <w:lastRenderedPageBreak/>
              <w:t>排气筒（新增）</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p w14:paraId="026DCAD3" w14:textId="25A28A89"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）发酵废气经高效过滤器预处理后，车间其他含</w:t>
            </w:r>
            <w:r>
              <w:rPr>
                <w:rFonts w:ascii="Times New Roman" w:eastAsia="宋体" w:hAnsi="Times New Roman" w:cs="Times New Roman" w:hint="eastAsia"/>
                <w:color w:val="000000" w:themeColor="text1"/>
                <w:kern w:val="0"/>
                <w:szCs w:val="21"/>
              </w:rPr>
              <w:t>DMF</w:t>
            </w:r>
            <w:r>
              <w:rPr>
                <w:rFonts w:ascii="Times New Roman" w:eastAsia="宋体" w:hAnsi="Times New Roman" w:cs="Times New Roman" w:hint="eastAsia"/>
                <w:color w:val="000000" w:themeColor="text1"/>
                <w:kern w:val="0"/>
                <w:szCs w:val="21"/>
              </w:rPr>
              <w:t>等废气经新增酸式筛板塔预处理后与其他低浓含卤素废气、高浓度有机废气、污水处理站收集废气、罐区收集废气经现有“一级碱喷淋</w:t>
            </w:r>
            <w:r>
              <w:rPr>
                <w:rFonts w:ascii="Times New Roman" w:eastAsia="宋体" w:hAnsi="Times New Roman" w:cs="Times New Roman" w:hint="eastAsia"/>
                <w:color w:val="000000" w:themeColor="text1"/>
                <w:kern w:val="0"/>
                <w:szCs w:val="21"/>
              </w:rPr>
              <w:t>+RTO+</w:t>
            </w:r>
            <w:r>
              <w:rPr>
                <w:rFonts w:ascii="Times New Roman" w:eastAsia="宋体" w:hAnsi="Times New Roman" w:cs="Times New Roman" w:hint="eastAsia"/>
                <w:color w:val="000000" w:themeColor="text1"/>
                <w:kern w:val="0"/>
                <w:szCs w:val="21"/>
              </w:rPr>
              <w:t>碱喷淋塔”装置处理后，危废暂存间废气经现有“活性炭吸附脱附装置”处理后，一并由</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25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tc>
        <w:tc>
          <w:tcPr>
            <w:tcW w:w="874" w:type="pct"/>
            <w:vMerge w:val="restart"/>
          </w:tcPr>
          <w:p w14:paraId="490AC3D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全厂共设置</w:t>
            </w:r>
            <w:r>
              <w:rPr>
                <w:rFonts w:ascii="Times New Roman" w:eastAsia="宋体" w:hAnsi="Times New Roman" w:cs="Times New Roman" w:hint="eastAsia"/>
                <w:color w:val="000000" w:themeColor="text1"/>
                <w:kern w:val="0"/>
                <w:szCs w:val="21"/>
              </w:rPr>
              <w:t>5</w:t>
            </w:r>
            <w:r>
              <w:rPr>
                <w:rFonts w:ascii="Times New Roman" w:eastAsia="宋体" w:hAnsi="Times New Roman" w:cs="Times New Roman" w:hint="eastAsia"/>
                <w:color w:val="000000" w:themeColor="text1"/>
                <w:kern w:val="0"/>
                <w:szCs w:val="21"/>
              </w:rPr>
              <w:t>根排气筒，分别为</w:t>
            </w:r>
            <w:r>
              <w:rPr>
                <w:rFonts w:ascii="Times New Roman" w:eastAsia="宋体" w:hAnsi="Times New Roman" w:cs="Times New Roman" w:hint="eastAsia"/>
                <w:color w:val="000000" w:themeColor="text1"/>
                <w:kern w:val="0"/>
                <w:szCs w:val="21"/>
              </w:rPr>
              <w:t>DA003</w:t>
            </w: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DA005</w:t>
            </w: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DA006</w:t>
            </w: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DA011</w:t>
            </w:r>
            <w:r>
              <w:rPr>
                <w:rFonts w:ascii="Times New Roman" w:eastAsia="宋体" w:hAnsi="Times New Roman" w:cs="Times New Roman" w:hint="eastAsia"/>
                <w:color w:val="000000" w:themeColor="text1"/>
                <w:kern w:val="0"/>
                <w:szCs w:val="21"/>
              </w:rPr>
              <w:t>（新建）</w:t>
            </w:r>
          </w:p>
        </w:tc>
        <w:tc>
          <w:tcPr>
            <w:tcW w:w="2537" w:type="dxa"/>
          </w:tcPr>
          <w:p w14:paraId="3D08CC81" w14:textId="77777777" w:rsidR="00E83C41" w:rsidRDefault="00000000">
            <w:pPr>
              <w:rPr>
                <w:rFonts w:ascii="Times New Roman" w:eastAsia="宋体" w:hAnsi="Times New Roman" w:cs="Times New Roman"/>
                <w:bCs/>
                <w:color w:val="000000" w:themeColor="text1"/>
                <w:kern w:val="0"/>
                <w:szCs w:val="21"/>
              </w:rPr>
            </w:pPr>
            <w:r>
              <w:rPr>
                <w:rFonts w:ascii="宋体" w:eastAsia="宋体" w:hAnsi="宋体" w:cs="Times New Roman" w:hint="eastAsia"/>
                <w:bCs/>
                <w:color w:val="000000" w:themeColor="text1"/>
                <w:kern w:val="0"/>
                <w:szCs w:val="21"/>
                <w:lang w:bidi="ar"/>
              </w:rPr>
              <w:t>（</w:t>
            </w:r>
            <w:r>
              <w:rPr>
                <w:rFonts w:ascii="Times New Roman" w:eastAsia="宋体" w:hAnsi="Times New Roman" w:cs="Times New Roman"/>
                <w:bCs/>
                <w:color w:val="000000" w:themeColor="text1"/>
                <w:kern w:val="0"/>
                <w:szCs w:val="21"/>
                <w:lang w:bidi="ar"/>
              </w:rPr>
              <w:t>1</w:t>
            </w:r>
            <w:r>
              <w:rPr>
                <w:rFonts w:ascii="宋体" w:eastAsia="宋体" w:hAnsi="宋体" w:cs="Times New Roman" w:hint="eastAsia"/>
                <w:bCs/>
                <w:color w:val="000000" w:themeColor="text1"/>
                <w:kern w:val="0"/>
                <w:szCs w:val="21"/>
                <w:lang w:bidi="ar"/>
              </w:rPr>
              <w:t>）车间高浓含卤素废气经新建的液氮深冷设备预处理后，接入现有</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碱喷淋</w:t>
            </w:r>
            <w:r>
              <w:rPr>
                <w:rFonts w:ascii="Times New Roman" w:eastAsia="宋体" w:hAnsi="Times New Roman" w:cs="Times New Roman"/>
                <w:bCs/>
                <w:color w:val="000000" w:themeColor="text1"/>
                <w:kern w:val="0"/>
                <w:szCs w:val="21"/>
                <w:lang w:bidi="ar"/>
              </w:rPr>
              <w:t>+RTO+</w:t>
            </w:r>
            <w:r>
              <w:rPr>
                <w:rFonts w:ascii="宋体" w:eastAsia="宋体" w:hAnsi="宋体" w:cs="Times New Roman" w:hint="eastAsia"/>
                <w:bCs/>
                <w:color w:val="000000" w:themeColor="text1"/>
                <w:kern w:val="0"/>
                <w:szCs w:val="21"/>
                <w:lang w:bidi="ar"/>
              </w:rPr>
              <w:t>碱喷淋</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装置处理，尾气由</w:t>
            </w:r>
            <w:r>
              <w:rPr>
                <w:rFonts w:ascii="Times New Roman" w:eastAsia="宋体" w:hAnsi="Times New Roman" w:cs="Times New Roman"/>
                <w:bCs/>
                <w:color w:val="000000" w:themeColor="text1"/>
                <w:kern w:val="0"/>
                <w:szCs w:val="21"/>
                <w:lang w:bidi="ar"/>
              </w:rPr>
              <w:t>DA005</w:t>
            </w:r>
            <w:r>
              <w:rPr>
                <w:rFonts w:ascii="宋体" w:eastAsia="宋体" w:hAnsi="宋体" w:cs="Times New Roman" w:hint="eastAsia"/>
                <w:bCs/>
                <w:color w:val="000000" w:themeColor="text1"/>
                <w:kern w:val="0"/>
                <w:szCs w:val="21"/>
                <w:lang w:bidi="ar"/>
              </w:rPr>
              <w:t>排气筒（现有）</w:t>
            </w:r>
            <w:r>
              <w:rPr>
                <w:rFonts w:ascii="Times New Roman" w:eastAsia="宋体" w:hAnsi="Times New Roman" w:cs="Times New Roman"/>
                <w:bCs/>
                <w:color w:val="000000" w:themeColor="text1"/>
                <w:kern w:val="0"/>
                <w:szCs w:val="21"/>
                <w:lang w:bidi="ar"/>
              </w:rPr>
              <w:t>25</w:t>
            </w:r>
            <w:r>
              <w:rPr>
                <w:rFonts w:ascii="宋体" w:eastAsia="宋体" w:hAnsi="宋体" w:cs="Times New Roman" w:hint="eastAsia"/>
                <w:bCs/>
                <w:color w:val="000000" w:themeColor="text1"/>
                <w:kern w:val="0"/>
                <w:szCs w:val="21"/>
                <w:lang w:bidi="ar"/>
              </w:rPr>
              <w:t>米高空排放。</w:t>
            </w:r>
          </w:p>
          <w:p w14:paraId="159A4BD4" w14:textId="77777777" w:rsidR="00E83C41" w:rsidRDefault="00000000">
            <w:pPr>
              <w:rPr>
                <w:rFonts w:ascii="宋体" w:eastAsia="宋体" w:hAnsi="宋体" w:cs="Times New Roman" w:hint="eastAsia"/>
                <w:bCs/>
                <w:color w:val="000000" w:themeColor="text1"/>
                <w:kern w:val="0"/>
                <w:szCs w:val="21"/>
              </w:rPr>
            </w:pPr>
            <w:r>
              <w:rPr>
                <w:rFonts w:ascii="宋体" w:eastAsia="宋体" w:hAnsi="宋体" w:cs="Times New Roman" w:hint="eastAsia"/>
                <w:bCs/>
                <w:color w:val="000000" w:themeColor="text1"/>
                <w:kern w:val="0"/>
                <w:szCs w:val="21"/>
                <w:lang w:bidi="ar"/>
              </w:rPr>
              <w:t>不含酸碱的投料废气、离</w:t>
            </w:r>
            <w:r>
              <w:rPr>
                <w:rFonts w:ascii="宋体" w:eastAsia="宋体" w:hAnsi="宋体" w:cs="Times New Roman" w:hint="eastAsia"/>
                <w:bCs/>
                <w:color w:val="000000" w:themeColor="text1"/>
                <w:kern w:val="0"/>
                <w:szCs w:val="21"/>
                <w:lang w:bidi="ar"/>
              </w:rPr>
              <w:lastRenderedPageBreak/>
              <w:t>心废气等经本次新增的</w:t>
            </w:r>
            <w:r>
              <w:rPr>
                <w:rFonts w:ascii="Times New Roman" w:eastAsia="宋体" w:hAnsi="Times New Roman" w:cs="Times New Roman"/>
                <w:bCs/>
                <w:color w:val="000000" w:themeColor="text1"/>
                <w:kern w:val="0"/>
                <w:szCs w:val="21"/>
                <w:lang w:bidi="ar"/>
              </w:rPr>
              <w:t>1</w:t>
            </w:r>
            <w:r>
              <w:rPr>
                <w:rFonts w:ascii="宋体" w:eastAsia="宋体" w:hAnsi="宋体" w:cs="Times New Roman" w:hint="eastAsia"/>
                <w:bCs/>
                <w:color w:val="000000" w:themeColor="text1"/>
                <w:kern w:val="0"/>
                <w:szCs w:val="21"/>
                <w:lang w:bidi="ar"/>
              </w:rPr>
              <w:t>套</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一级水喷淋</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活性炭吸附脱附</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装置处理，依托现有</w:t>
            </w:r>
            <w:r>
              <w:rPr>
                <w:rFonts w:ascii="Times New Roman" w:eastAsia="宋体" w:hAnsi="Times New Roman" w:cs="Times New Roman"/>
                <w:bCs/>
                <w:color w:val="000000" w:themeColor="text1"/>
                <w:kern w:val="0"/>
                <w:szCs w:val="21"/>
                <w:lang w:bidi="ar"/>
              </w:rPr>
              <w:t>DA006</w:t>
            </w:r>
            <w:r>
              <w:rPr>
                <w:rFonts w:ascii="宋体" w:eastAsia="宋体" w:hAnsi="宋体" w:cs="Times New Roman" w:hint="eastAsia"/>
                <w:bCs/>
                <w:color w:val="000000" w:themeColor="text1"/>
                <w:kern w:val="0"/>
                <w:szCs w:val="21"/>
                <w:lang w:bidi="ar"/>
              </w:rPr>
              <w:t>排气筒高空排放。</w:t>
            </w:r>
          </w:p>
          <w:p w14:paraId="5B5BCB1F" w14:textId="77777777" w:rsidR="00E83C41" w:rsidRDefault="00000000">
            <w:pP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lang w:bidi="ar"/>
              </w:rPr>
              <w:t>酸性或碱性投料废气、压滤废气及离心废气经过碱筛板塔或酸筛板塔预处理后，与不含酸碱性的压滤废气一并接入现有“碱喷淋</w:t>
            </w:r>
            <w:r>
              <w:rPr>
                <w:rFonts w:ascii="Times New Roman" w:eastAsia="宋体" w:hAnsi="Times New Roman" w:cs="Times New Roman"/>
                <w:bCs/>
                <w:color w:val="000000" w:themeColor="text1"/>
                <w:kern w:val="0"/>
                <w:szCs w:val="21"/>
                <w:lang w:bidi="ar"/>
              </w:rPr>
              <w:t>+RTO+</w:t>
            </w:r>
            <w:r>
              <w:rPr>
                <w:rFonts w:ascii="Times New Roman" w:eastAsia="宋体" w:hAnsi="Times New Roman" w:cs="Times New Roman" w:hint="eastAsia"/>
                <w:bCs/>
                <w:color w:val="000000" w:themeColor="text1"/>
                <w:kern w:val="0"/>
                <w:szCs w:val="21"/>
                <w:lang w:bidi="ar"/>
              </w:rPr>
              <w:t>碱喷淋”装置处理，尾气由</w:t>
            </w:r>
            <w:r>
              <w:rPr>
                <w:rFonts w:ascii="Times New Roman" w:eastAsia="宋体" w:hAnsi="Times New Roman" w:cs="Times New Roman"/>
                <w:bCs/>
                <w:color w:val="000000" w:themeColor="text1"/>
                <w:kern w:val="0"/>
                <w:szCs w:val="21"/>
                <w:lang w:bidi="ar"/>
              </w:rPr>
              <w:t>DA005</w:t>
            </w:r>
            <w:r>
              <w:rPr>
                <w:rFonts w:ascii="Times New Roman" w:eastAsia="宋体" w:hAnsi="Times New Roman" w:cs="Times New Roman" w:hint="eastAsia"/>
                <w:bCs/>
                <w:color w:val="000000" w:themeColor="text1"/>
                <w:kern w:val="0"/>
                <w:szCs w:val="21"/>
                <w:lang w:bidi="ar"/>
              </w:rPr>
              <w:t>排气筒（现有）</w:t>
            </w:r>
            <w:r>
              <w:rPr>
                <w:rFonts w:ascii="Times New Roman" w:eastAsia="宋体" w:hAnsi="Times New Roman" w:cs="Times New Roman"/>
                <w:bCs/>
                <w:color w:val="000000" w:themeColor="text1"/>
                <w:kern w:val="0"/>
                <w:szCs w:val="21"/>
                <w:lang w:bidi="ar"/>
              </w:rPr>
              <w:t>25</w:t>
            </w:r>
            <w:r>
              <w:rPr>
                <w:rFonts w:ascii="Times New Roman" w:eastAsia="宋体" w:hAnsi="Times New Roman" w:cs="Times New Roman" w:hint="eastAsia"/>
                <w:bCs/>
                <w:color w:val="000000" w:themeColor="text1"/>
                <w:kern w:val="0"/>
                <w:szCs w:val="21"/>
                <w:lang w:bidi="ar"/>
              </w:rPr>
              <w:t>米高空排放。</w:t>
            </w:r>
          </w:p>
          <w:p w14:paraId="6B8C4C8F" w14:textId="67A96D21" w:rsidR="00E83C41" w:rsidRDefault="00000000">
            <w:pPr>
              <w:rPr>
                <w:rFonts w:ascii="Times New Roman" w:eastAsia="宋体" w:hAnsi="Times New Roman" w:cs="Times New Roman"/>
                <w:bCs/>
                <w:color w:val="000000" w:themeColor="text1"/>
                <w:kern w:val="0"/>
                <w:szCs w:val="21"/>
              </w:rPr>
            </w:pPr>
            <w:r>
              <w:rPr>
                <w:rFonts w:ascii="宋体" w:eastAsia="宋体" w:hAnsi="宋体" w:cs="Times New Roman" w:hint="eastAsia"/>
                <w:bCs/>
                <w:color w:val="000000" w:themeColor="text1"/>
                <w:kern w:val="0"/>
                <w:szCs w:val="21"/>
                <w:lang w:bidi="ar"/>
              </w:rPr>
              <w:t>（</w:t>
            </w:r>
            <w:r>
              <w:rPr>
                <w:rFonts w:ascii="Times New Roman" w:eastAsia="宋体" w:hAnsi="Times New Roman" w:cs="Times New Roman"/>
                <w:bCs/>
                <w:color w:val="000000" w:themeColor="text1"/>
                <w:kern w:val="0"/>
                <w:szCs w:val="21"/>
                <w:lang w:bidi="ar"/>
              </w:rPr>
              <w:t>2</w:t>
            </w:r>
            <w:r>
              <w:rPr>
                <w:rFonts w:ascii="宋体" w:eastAsia="宋体" w:hAnsi="宋体" w:cs="Times New Roman" w:hint="eastAsia"/>
                <w:bCs/>
                <w:color w:val="000000" w:themeColor="text1"/>
                <w:kern w:val="0"/>
                <w:szCs w:val="21"/>
                <w:lang w:bidi="ar"/>
              </w:rPr>
              <w:t>）发酵废气经过高效过滤器预处理，车间其他含</w:t>
            </w:r>
            <w:r>
              <w:rPr>
                <w:rFonts w:ascii="Times New Roman" w:eastAsia="宋体" w:hAnsi="Times New Roman" w:cs="Times New Roman"/>
                <w:bCs/>
                <w:color w:val="000000" w:themeColor="text1"/>
                <w:kern w:val="0"/>
                <w:szCs w:val="21"/>
                <w:lang w:bidi="ar"/>
              </w:rPr>
              <w:t>DMF</w:t>
            </w:r>
            <w:r>
              <w:rPr>
                <w:rFonts w:ascii="宋体" w:eastAsia="宋体" w:hAnsi="宋体" w:cs="Times New Roman" w:hint="eastAsia"/>
                <w:bCs/>
                <w:color w:val="000000" w:themeColor="text1"/>
                <w:kern w:val="0"/>
                <w:szCs w:val="21"/>
                <w:lang w:bidi="ar"/>
              </w:rPr>
              <w:t>等废气经新增酸式筛板塔预处理后与其他低浓含卤素废气、高浓度有机废气、污水处理站收集废气、罐区收集废气经现有</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一级碱喷淋</w:t>
            </w:r>
            <w:r>
              <w:rPr>
                <w:rFonts w:ascii="Times New Roman" w:eastAsia="宋体" w:hAnsi="Times New Roman" w:cs="Times New Roman"/>
                <w:bCs/>
                <w:color w:val="000000" w:themeColor="text1"/>
                <w:kern w:val="0"/>
                <w:szCs w:val="21"/>
                <w:lang w:bidi="ar"/>
              </w:rPr>
              <w:t>+RTO+</w:t>
            </w:r>
            <w:r>
              <w:rPr>
                <w:rFonts w:ascii="宋体" w:eastAsia="宋体" w:hAnsi="宋体" w:cs="Times New Roman" w:hint="eastAsia"/>
                <w:bCs/>
                <w:color w:val="000000" w:themeColor="text1"/>
                <w:kern w:val="0"/>
                <w:szCs w:val="21"/>
                <w:lang w:bidi="ar"/>
              </w:rPr>
              <w:t>碱喷淋塔</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装置处理后，危废暂存间废气经现有</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活性炭吸附脱附装置</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处理后，一并由</w:t>
            </w:r>
            <w:r>
              <w:rPr>
                <w:rFonts w:ascii="Times New Roman" w:eastAsia="宋体" w:hAnsi="Times New Roman" w:cs="Times New Roman"/>
                <w:bCs/>
                <w:color w:val="000000" w:themeColor="text1"/>
                <w:kern w:val="0"/>
                <w:szCs w:val="21"/>
                <w:lang w:bidi="ar"/>
              </w:rPr>
              <w:t>DA005</w:t>
            </w:r>
            <w:r>
              <w:rPr>
                <w:rFonts w:ascii="宋体" w:eastAsia="宋体" w:hAnsi="宋体" w:cs="Times New Roman" w:hint="eastAsia"/>
                <w:bCs/>
                <w:color w:val="000000" w:themeColor="text1"/>
                <w:kern w:val="0"/>
                <w:szCs w:val="21"/>
                <w:lang w:bidi="ar"/>
              </w:rPr>
              <w:t>排气筒（现有）</w:t>
            </w:r>
            <w:r>
              <w:rPr>
                <w:rFonts w:ascii="Times New Roman" w:eastAsia="宋体" w:hAnsi="Times New Roman" w:cs="Times New Roman"/>
                <w:bCs/>
                <w:color w:val="000000" w:themeColor="text1"/>
                <w:kern w:val="0"/>
                <w:szCs w:val="21"/>
                <w:lang w:bidi="ar"/>
              </w:rPr>
              <w:t>25</w:t>
            </w:r>
            <w:r>
              <w:rPr>
                <w:rFonts w:ascii="宋体" w:eastAsia="宋体" w:hAnsi="宋体" w:cs="Times New Roman" w:hint="eastAsia"/>
                <w:bCs/>
                <w:color w:val="000000" w:themeColor="text1"/>
                <w:kern w:val="0"/>
                <w:szCs w:val="21"/>
                <w:lang w:bidi="ar"/>
              </w:rPr>
              <w:t>米高空排放</w:t>
            </w:r>
            <w:r w:rsidR="00B34BFC">
              <w:rPr>
                <w:rFonts w:ascii="宋体" w:eastAsia="宋体" w:hAnsi="宋体" w:cs="Times New Roman" w:hint="eastAsia"/>
                <w:bCs/>
                <w:color w:val="000000" w:themeColor="text1"/>
                <w:kern w:val="0"/>
                <w:szCs w:val="21"/>
                <w:lang w:bidi="ar"/>
              </w:rPr>
              <w:t>。</w:t>
            </w:r>
          </w:p>
        </w:tc>
        <w:tc>
          <w:tcPr>
            <w:tcW w:w="2008" w:type="dxa"/>
          </w:tcPr>
          <w:p w14:paraId="00620429" w14:textId="77777777" w:rsidR="00E83C41" w:rsidRDefault="00000000">
            <w:pPr>
              <w:rPr>
                <w:rFonts w:ascii="Times New Roman" w:eastAsia="宋体" w:hAnsi="Times New Roman" w:cs="Times New Roman"/>
                <w:bCs/>
                <w:color w:val="000000" w:themeColor="text1"/>
                <w:kern w:val="0"/>
                <w:szCs w:val="21"/>
              </w:rPr>
            </w:pPr>
            <w:r>
              <w:rPr>
                <w:rFonts w:ascii="宋体" w:eastAsia="宋体" w:hAnsi="宋体" w:cs="Times New Roman" w:hint="eastAsia"/>
                <w:bCs/>
                <w:color w:val="000000" w:themeColor="text1"/>
                <w:kern w:val="0"/>
                <w:szCs w:val="21"/>
                <w:lang w:bidi="ar"/>
              </w:rPr>
              <w:lastRenderedPageBreak/>
              <w:t>（</w:t>
            </w:r>
            <w:r>
              <w:rPr>
                <w:rFonts w:ascii="Times New Roman" w:eastAsia="宋体" w:hAnsi="Times New Roman" w:cs="Times New Roman"/>
                <w:bCs/>
                <w:color w:val="000000" w:themeColor="text1"/>
                <w:kern w:val="0"/>
                <w:szCs w:val="21"/>
                <w:lang w:bidi="ar"/>
              </w:rPr>
              <w:t>1</w:t>
            </w:r>
            <w:r>
              <w:rPr>
                <w:rFonts w:ascii="宋体" w:eastAsia="宋体" w:hAnsi="宋体" w:cs="Times New Roman" w:hint="eastAsia"/>
                <w:bCs/>
                <w:color w:val="000000" w:themeColor="text1"/>
                <w:kern w:val="0"/>
                <w:szCs w:val="21"/>
                <w:lang w:bidi="ar"/>
              </w:rPr>
              <w:t>）本项目车间高浓含卤素废气处理方式调整，实际废气经新建的液氮深冷设备预处理后，接入现有</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t>一级碱喷淋</w:t>
            </w:r>
            <w:r>
              <w:rPr>
                <w:rFonts w:ascii="Times New Roman" w:eastAsia="宋体" w:hAnsi="Times New Roman" w:cs="Times New Roman"/>
                <w:bCs/>
                <w:color w:val="000000" w:themeColor="text1"/>
                <w:kern w:val="0"/>
                <w:szCs w:val="21"/>
                <w:lang w:bidi="ar"/>
              </w:rPr>
              <w:t>+RTO+</w:t>
            </w:r>
            <w:r>
              <w:rPr>
                <w:rFonts w:ascii="宋体" w:eastAsia="宋体" w:hAnsi="宋体" w:cs="Times New Roman" w:hint="eastAsia"/>
                <w:bCs/>
                <w:color w:val="000000" w:themeColor="text1"/>
                <w:kern w:val="0"/>
                <w:szCs w:val="21"/>
                <w:lang w:bidi="ar"/>
              </w:rPr>
              <w:t>碱喷淋塔</w:t>
            </w:r>
            <w:r>
              <w:rPr>
                <w:rFonts w:ascii="Times New Roman" w:eastAsia="宋体" w:hAnsi="Times New Roman" w:cs="Times New Roman"/>
                <w:bCs/>
                <w:color w:val="000000" w:themeColor="text1"/>
                <w:kern w:val="0"/>
                <w:szCs w:val="21"/>
                <w:lang w:bidi="ar"/>
              </w:rPr>
              <w:t>”</w:t>
            </w:r>
            <w:r>
              <w:rPr>
                <w:rFonts w:ascii="宋体" w:eastAsia="宋体" w:hAnsi="宋体" w:cs="Times New Roman" w:hint="eastAsia"/>
                <w:bCs/>
                <w:color w:val="000000" w:themeColor="text1"/>
                <w:kern w:val="0"/>
                <w:szCs w:val="21"/>
                <w:lang w:bidi="ar"/>
              </w:rPr>
              <w:lastRenderedPageBreak/>
              <w:t>废气装置处理，尾气由</w:t>
            </w:r>
            <w:r>
              <w:rPr>
                <w:rFonts w:ascii="Times New Roman" w:eastAsia="宋体" w:hAnsi="Times New Roman" w:cs="Times New Roman"/>
                <w:bCs/>
                <w:color w:val="000000" w:themeColor="text1"/>
                <w:kern w:val="0"/>
                <w:szCs w:val="21"/>
                <w:lang w:bidi="ar"/>
              </w:rPr>
              <w:t>DA005</w:t>
            </w:r>
            <w:r>
              <w:rPr>
                <w:rFonts w:ascii="宋体" w:eastAsia="宋体" w:hAnsi="宋体" w:cs="Times New Roman" w:hint="eastAsia"/>
                <w:bCs/>
                <w:color w:val="000000" w:themeColor="text1"/>
                <w:kern w:val="0"/>
                <w:szCs w:val="21"/>
                <w:lang w:bidi="ar"/>
              </w:rPr>
              <w:t>排气筒</w:t>
            </w:r>
            <w:r>
              <w:rPr>
                <w:rFonts w:ascii="Times New Roman" w:eastAsia="宋体" w:hAnsi="Times New Roman" w:cs="Times New Roman"/>
                <w:bCs/>
                <w:color w:val="000000" w:themeColor="text1"/>
                <w:kern w:val="0"/>
                <w:szCs w:val="21"/>
                <w:lang w:bidi="ar"/>
              </w:rPr>
              <w:t>25</w:t>
            </w:r>
            <w:r>
              <w:rPr>
                <w:rFonts w:ascii="宋体" w:eastAsia="宋体" w:hAnsi="宋体" w:cs="Times New Roman" w:hint="eastAsia"/>
                <w:bCs/>
                <w:color w:val="000000" w:themeColor="text1"/>
                <w:kern w:val="0"/>
                <w:szCs w:val="21"/>
                <w:lang w:bidi="ar"/>
              </w:rPr>
              <w:t>米高空排放。</w:t>
            </w:r>
          </w:p>
          <w:p w14:paraId="4B465643" w14:textId="77777777" w:rsidR="00E83C41" w:rsidRDefault="00000000">
            <w:pPr>
              <w:rPr>
                <w:rFonts w:ascii="Times New Roman" w:eastAsia="宋体" w:hAnsi="Times New Roman" w:cs="Times New Roman"/>
                <w:bCs/>
                <w:color w:val="000000" w:themeColor="text1"/>
                <w:kern w:val="0"/>
                <w:szCs w:val="21"/>
                <w:lang w:bidi="ar"/>
              </w:rPr>
            </w:pPr>
            <w:r>
              <w:rPr>
                <w:rFonts w:ascii="宋体" w:eastAsia="宋体" w:hAnsi="宋体" w:cs="Times New Roman" w:hint="eastAsia"/>
                <w:bCs/>
                <w:color w:val="000000" w:themeColor="text1"/>
                <w:kern w:val="0"/>
                <w:szCs w:val="21"/>
                <w:lang w:bidi="ar"/>
              </w:rPr>
              <w:t>（</w:t>
            </w:r>
            <w:r>
              <w:rPr>
                <w:rFonts w:ascii="Times New Roman" w:eastAsia="宋体" w:hAnsi="Times New Roman" w:cs="Times New Roman"/>
                <w:bCs/>
                <w:color w:val="000000" w:themeColor="text1"/>
                <w:kern w:val="0"/>
                <w:szCs w:val="21"/>
                <w:lang w:bidi="ar"/>
              </w:rPr>
              <w:t>2</w:t>
            </w:r>
            <w:r>
              <w:rPr>
                <w:rFonts w:ascii="宋体" w:eastAsia="宋体" w:hAnsi="宋体" w:cs="Times New Roman" w:hint="eastAsia"/>
                <w:bCs/>
                <w:color w:val="000000" w:themeColor="text1"/>
                <w:kern w:val="0"/>
                <w:szCs w:val="21"/>
                <w:lang w:bidi="ar"/>
              </w:rPr>
              <w:t>）取消了一级碱喷淋</w:t>
            </w:r>
            <w:r>
              <w:rPr>
                <w:rFonts w:ascii="Times New Roman" w:eastAsia="宋体" w:hAnsi="Times New Roman" w:cs="Times New Roman" w:hint="eastAsia"/>
                <w:bCs/>
                <w:color w:val="000000" w:themeColor="text1"/>
                <w:kern w:val="0"/>
                <w:szCs w:val="21"/>
                <w:lang w:bidi="ar"/>
              </w:rPr>
              <w:t>和树脂吸附</w:t>
            </w:r>
            <w:r>
              <w:rPr>
                <w:rFonts w:ascii="Times New Roman" w:eastAsia="宋体" w:hAnsi="Times New Roman" w:cs="Times New Roman"/>
                <w:bCs/>
                <w:color w:val="000000" w:themeColor="text1"/>
                <w:kern w:val="0"/>
                <w:szCs w:val="21"/>
                <w:lang w:bidi="ar"/>
              </w:rPr>
              <w:t>-</w:t>
            </w:r>
            <w:r>
              <w:rPr>
                <w:rFonts w:ascii="Times New Roman" w:eastAsia="宋体" w:hAnsi="Times New Roman" w:cs="Times New Roman" w:hint="eastAsia"/>
                <w:bCs/>
                <w:color w:val="000000" w:themeColor="text1"/>
                <w:kern w:val="0"/>
                <w:szCs w:val="21"/>
                <w:lang w:bidi="ar"/>
              </w:rPr>
              <w:t>脱附装置建设，增加</w:t>
            </w:r>
            <w:r>
              <w:rPr>
                <w:rFonts w:ascii="Times New Roman" w:eastAsia="宋体" w:hAnsi="Times New Roman" w:cs="Times New Roman" w:hint="eastAsia"/>
                <w:bCs/>
                <w:color w:val="000000" w:themeColor="text1"/>
                <w:kern w:val="0"/>
                <w:szCs w:val="21"/>
                <w:lang w:bidi="ar"/>
              </w:rPr>
              <w:t>1</w:t>
            </w:r>
            <w:r>
              <w:rPr>
                <w:rFonts w:ascii="Times New Roman" w:eastAsia="宋体" w:hAnsi="Times New Roman" w:cs="Times New Roman" w:hint="eastAsia"/>
                <w:bCs/>
                <w:color w:val="000000" w:themeColor="text1"/>
                <w:kern w:val="0"/>
                <w:szCs w:val="21"/>
                <w:lang w:bidi="ar"/>
              </w:rPr>
              <w:t>套碱筛板塔，投料废气、离心废气及压滤废气根据是否含酸、碱性分别收集、分质处理。</w:t>
            </w:r>
          </w:p>
          <w:p w14:paraId="1B411EAE" w14:textId="77777777" w:rsidR="00E83C41" w:rsidRDefault="00000000">
            <w:pPr>
              <w:rPr>
                <w:rFonts w:ascii="宋体" w:eastAsia="宋体" w:hAnsi="宋体" w:cs="Times New Roman" w:hint="eastAsia"/>
                <w:bCs/>
                <w:color w:val="000000" w:themeColor="text1"/>
                <w:kern w:val="0"/>
                <w:szCs w:val="21"/>
                <w:lang w:bidi="ar"/>
              </w:rPr>
            </w:pPr>
            <w:r>
              <w:rPr>
                <w:rFonts w:ascii="Times New Roman" w:eastAsia="宋体" w:hAnsi="Times New Roman" w:cs="Times New Roman" w:hint="eastAsia"/>
                <w:bCs/>
                <w:color w:val="000000" w:themeColor="text1"/>
                <w:kern w:val="0"/>
                <w:szCs w:val="21"/>
                <w:lang w:bidi="ar"/>
              </w:rPr>
              <w:t>（</w:t>
            </w:r>
            <w:r>
              <w:rPr>
                <w:rFonts w:ascii="Times New Roman" w:eastAsia="宋体" w:hAnsi="Times New Roman" w:cs="Times New Roman" w:hint="eastAsia"/>
                <w:bCs/>
                <w:color w:val="000000" w:themeColor="text1"/>
                <w:kern w:val="0"/>
                <w:szCs w:val="21"/>
                <w:lang w:bidi="ar"/>
              </w:rPr>
              <w:t>3</w:t>
            </w:r>
            <w:r>
              <w:rPr>
                <w:rFonts w:ascii="Times New Roman" w:eastAsia="宋体" w:hAnsi="Times New Roman" w:cs="Times New Roman" w:hint="eastAsia"/>
                <w:bCs/>
                <w:color w:val="000000" w:themeColor="text1"/>
                <w:kern w:val="0"/>
                <w:szCs w:val="21"/>
                <w:lang w:bidi="ar"/>
              </w:rPr>
              <w:t>）实际</w:t>
            </w:r>
            <w:r>
              <w:rPr>
                <w:rFonts w:ascii="Times New Roman" w:eastAsia="宋体" w:hAnsi="Times New Roman" w:cs="Times New Roman"/>
                <w:bCs/>
                <w:color w:val="000000" w:themeColor="text1"/>
                <w:kern w:val="0"/>
                <w:szCs w:val="21"/>
                <w:lang w:bidi="ar"/>
              </w:rPr>
              <w:t>DA011</w:t>
            </w:r>
            <w:r>
              <w:rPr>
                <w:rFonts w:ascii="Times New Roman" w:eastAsia="宋体" w:hAnsi="Times New Roman" w:cs="Times New Roman" w:hint="eastAsia"/>
                <w:bCs/>
                <w:color w:val="000000" w:themeColor="text1"/>
                <w:kern w:val="0"/>
                <w:szCs w:val="21"/>
                <w:lang w:bidi="ar"/>
              </w:rPr>
              <w:t>排气筒未建</w:t>
            </w:r>
            <w:r>
              <w:rPr>
                <w:rFonts w:ascii="宋体" w:eastAsia="宋体" w:hAnsi="宋体" w:cs="Times New Roman" w:hint="eastAsia"/>
                <w:bCs/>
                <w:color w:val="000000" w:themeColor="text1"/>
                <w:kern w:val="0"/>
                <w:szCs w:val="21"/>
                <w:lang w:bidi="ar"/>
              </w:rPr>
              <w:t>。</w:t>
            </w:r>
          </w:p>
          <w:p w14:paraId="6468191D" w14:textId="6C944B5D" w:rsidR="00B34BFC" w:rsidRDefault="00B34BFC" w:rsidP="00B34BFC">
            <w:pPr>
              <w:rPr>
                <w:rFonts w:ascii="Times New Roman" w:eastAsia="宋体" w:hAnsi="Times New Roman" w:cs="Times New Roman"/>
                <w:bCs/>
                <w:color w:val="000000" w:themeColor="text1"/>
                <w:kern w:val="0"/>
                <w:szCs w:val="21"/>
              </w:rPr>
            </w:pPr>
            <w:r>
              <w:rPr>
                <w:rFonts w:ascii="宋体" w:eastAsia="宋体" w:hAnsi="宋体" w:cs="Times New Roman" w:hint="eastAsia"/>
                <w:bCs/>
                <w:color w:val="000000" w:themeColor="text1"/>
                <w:kern w:val="0"/>
                <w:szCs w:val="21"/>
                <w:lang w:bidi="ar"/>
              </w:rPr>
              <w:t>针对以上变动内容，企业</w:t>
            </w:r>
            <w:r w:rsidRPr="003464CD">
              <w:rPr>
                <w:rFonts w:ascii="Times New Roman" w:eastAsia="宋体" w:hAnsi="Times New Roman" w:cs="Times New Roman"/>
                <w:bCs/>
                <w:color w:val="000000" w:themeColor="text1"/>
                <w:kern w:val="0"/>
                <w:szCs w:val="21"/>
                <w:lang w:bidi="ar"/>
              </w:rPr>
              <w:t>于</w:t>
            </w:r>
            <w:r w:rsidRPr="003464CD">
              <w:rPr>
                <w:rFonts w:ascii="Times New Roman" w:eastAsia="宋体" w:hAnsi="Times New Roman" w:cs="Times New Roman"/>
                <w:bCs/>
                <w:color w:val="000000" w:themeColor="text1"/>
                <w:kern w:val="0"/>
                <w:szCs w:val="21"/>
                <w:lang w:bidi="ar"/>
              </w:rPr>
              <w:t>2026</w:t>
            </w:r>
            <w:r w:rsidRPr="003464CD">
              <w:rPr>
                <w:rFonts w:ascii="Times New Roman" w:eastAsia="宋体" w:hAnsi="Times New Roman" w:cs="Times New Roman"/>
                <w:bCs/>
                <w:color w:val="000000" w:themeColor="text1"/>
                <w:kern w:val="0"/>
                <w:szCs w:val="21"/>
                <w:lang w:bidi="ar"/>
              </w:rPr>
              <w:t>年</w:t>
            </w:r>
            <w:r w:rsidRPr="003464CD">
              <w:rPr>
                <w:rFonts w:ascii="Times New Roman" w:eastAsia="宋体" w:hAnsi="Times New Roman" w:cs="Times New Roman"/>
                <w:bCs/>
                <w:color w:val="000000" w:themeColor="text1"/>
                <w:kern w:val="0"/>
                <w:szCs w:val="21"/>
                <w:lang w:bidi="ar"/>
              </w:rPr>
              <w:t>6</w:t>
            </w:r>
            <w:r w:rsidRPr="003464CD">
              <w:rPr>
                <w:rFonts w:ascii="Times New Roman" w:eastAsia="宋体" w:hAnsi="Times New Roman" w:cs="Times New Roman"/>
                <w:bCs/>
                <w:color w:val="000000" w:themeColor="text1"/>
                <w:kern w:val="0"/>
                <w:szCs w:val="21"/>
                <w:lang w:bidi="ar"/>
              </w:rPr>
              <w:t>月</w:t>
            </w:r>
            <w:r w:rsidRPr="003464CD">
              <w:rPr>
                <w:rFonts w:ascii="Times New Roman" w:eastAsia="宋体" w:hAnsi="Times New Roman" w:cs="Times New Roman"/>
                <w:bCs/>
                <w:color w:val="000000" w:themeColor="text1"/>
                <w:kern w:val="0"/>
                <w:szCs w:val="21"/>
                <w:lang w:bidi="ar"/>
              </w:rPr>
              <w:t>8</w:t>
            </w:r>
            <w:r w:rsidRPr="003464CD">
              <w:rPr>
                <w:rFonts w:ascii="Times New Roman" w:eastAsia="宋体" w:hAnsi="Times New Roman" w:cs="Times New Roman"/>
                <w:bCs/>
                <w:color w:val="000000" w:themeColor="text1"/>
                <w:kern w:val="0"/>
                <w:szCs w:val="21"/>
                <w:lang w:bidi="ar"/>
              </w:rPr>
              <w:t>日填写</w:t>
            </w:r>
            <w:r>
              <w:rPr>
                <w:rFonts w:ascii="宋体" w:eastAsia="宋体" w:hAnsi="宋体" w:cs="Times New Roman" w:hint="eastAsia"/>
                <w:bCs/>
                <w:color w:val="000000" w:themeColor="text1"/>
                <w:kern w:val="0"/>
                <w:szCs w:val="21"/>
                <w:lang w:bidi="ar"/>
              </w:rPr>
              <w:t>了环境影响登记表，完善了相关环保手续。</w:t>
            </w:r>
          </w:p>
        </w:tc>
      </w:tr>
      <w:tr w:rsidR="00E83C41" w14:paraId="613C6F1F" w14:textId="77777777">
        <w:trPr>
          <w:trHeight w:val="340"/>
        </w:trPr>
        <w:tc>
          <w:tcPr>
            <w:tcW w:w="219" w:type="pct"/>
            <w:vMerge/>
          </w:tcPr>
          <w:p w14:paraId="5605336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209158F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030F138A" w14:textId="1C673BCC"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质检楼</w:t>
            </w:r>
            <w:r>
              <w:rPr>
                <w:rFonts w:ascii="宋体" w:eastAsia="宋体" w:hAnsi="宋体" w:cs="Times New Roman" w:hint="eastAsia"/>
                <w:color w:val="000000" w:themeColor="text1"/>
                <w:kern w:val="0"/>
                <w:szCs w:val="21"/>
              </w:rPr>
              <w:t>废气经“水喷淋+除雾+活性炭吸附”处</w:t>
            </w:r>
            <w:r>
              <w:rPr>
                <w:rFonts w:ascii="Times New Roman" w:eastAsia="宋体" w:hAnsi="Times New Roman" w:cs="Times New Roman" w:hint="eastAsia"/>
                <w:color w:val="000000" w:themeColor="text1"/>
                <w:kern w:val="0"/>
                <w:szCs w:val="21"/>
              </w:rPr>
              <w:t>理后由</w:t>
            </w:r>
            <w:r>
              <w:rPr>
                <w:rFonts w:ascii="Times New Roman" w:eastAsia="宋体" w:hAnsi="Times New Roman" w:cs="Times New Roman" w:hint="eastAsia"/>
                <w:color w:val="000000" w:themeColor="text1"/>
                <w:kern w:val="0"/>
                <w:szCs w:val="21"/>
              </w:rPr>
              <w:lastRenderedPageBreak/>
              <w:t>DA010</w:t>
            </w:r>
            <w:r>
              <w:rPr>
                <w:rFonts w:ascii="Times New Roman" w:eastAsia="宋体" w:hAnsi="Times New Roman" w:cs="Times New Roman" w:hint="eastAsia"/>
                <w:color w:val="000000" w:themeColor="text1"/>
                <w:kern w:val="0"/>
                <w:szCs w:val="21"/>
              </w:rPr>
              <w:t>排气筒</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tc>
        <w:tc>
          <w:tcPr>
            <w:tcW w:w="903" w:type="pct"/>
          </w:tcPr>
          <w:p w14:paraId="746D48C1" w14:textId="3F6DB689"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质检楼废气依</w:t>
            </w:r>
            <w:r>
              <w:rPr>
                <w:rFonts w:ascii="宋体" w:eastAsia="宋体" w:hAnsi="宋体" w:cs="Times New Roman" w:hint="eastAsia"/>
                <w:color w:val="000000" w:themeColor="text1"/>
                <w:kern w:val="0"/>
                <w:szCs w:val="21"/>
              </w:rPr>
              <w:t>托现有“水喷淋+除雾+活性炭吸附”处</w:t>
            </w:r>
            <w:r>
              <w:rPr>
                <w:rFonts w:ascii="Times New Roman" w:eastAsia="宋体" w:hAnsi="Times New Roman" w:cs="Times New Roman" w:hint="eastAsia"/>
                <w:color w:val="000000" w:themeColor="text1"/>
                <w:kern w:val="0"/>
                <w:szCs w:val="21"/>
              </w:rPr>
              <w:t>理</w:t>
            </w:r>
            <w:r>
              <w:rPr>
                <w:rFonts w:ascii="Times New Roman" w:eastAsia="宋体" w:hAnsi="Times New Roman" w:cs="Times New Roman" w:hint="eastAsia"/>
                <w:color w:val="000000" w:themeColor="text1"/>
                <w:kern w:val="0"/>
                <w:szCs w:val="21"/>
              </w:rPr>
              <w:lastRenderedPageBreak/>
              <w:t>后由</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米高空排放</w:t>
            </w:r>
            <w:r w:rsidR="00B34BFC">
              <w:rPr>
                <w:rFonts w:ascii="Times New Roman" w:eastAsia="宋体" w:hAnsi="Times New Roman" w:cs="Times New Roman" w:hint="eastAsia"/>
                <w:color w:val="000000" w:themeColor="text1"/>
                <w:kern w:val="0"/>
                <w:szCs w:val="21"/>
              </w:rPr>
              <w:t>。</w:t>
            </w:r>
          </w:p>
        </w:tc>
        <w:tc>
          <w:tcPr>
            <w:tcW w:w="874" w:type="pct"/>
            <w:vMerge/>
          </w:tcPr>
          <w:p w14:paraId="1F8D1A17" w14:textId="77777777" w:rsidR="00E83C41" w:rsidRDefault="00E83C41">
            <w:pPr>
              <w:spacing w:line="240" w:lineRule="auto"/>
              <w:rPr>
                <w:rFonts w:ascii="Times New Roman" w:eastAsia="宋体" w:hAnsi="Times New Roman" w:cs="Times New Roman"/>
                <w:color w:val="000000" w:themeColor="text1"/>
                <w:kern w:val="0"/>
                <w:szCs w:val="21"/>
              </w:rPr>
            </w:pPr>
          </w:p>
        </w:tc>
        <w:tc>
          <w:tcPr>
            <w:tcW w:w="864" w:type="pct"/>
          </w:tcPr>
          <w:p w14:paraId="032EA63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检楼废气依托现</w:t>
            </w:r>
            <w:r>
              <w:rPr>
                <w:rFonts w:ascii="宋体" w:eastAsia="宋体" w:hAnsi="宋体" w:cs="Times New Roman" w:hint="eastAsia"/>
                <w:color w:val="000000" w:themeColor="text1"/>
                <w:kern w:val="0"/>
                <w:szCs w:val="21"/>
              </w:rPr>
              <w:t>有“水喷淋+除雾+活性炭吸附”</w:t>
            </w:r>
            <w:r>
              <w:rPr>
                <w:rFonts w:ascii="Times New Roman" w:eastAsia="宋体" w:hAnsi="Times New Roman" w:cs="Times New Roman" w:hint="eastAsia"/>
                <w:color w:val="000000" w:themeColor="text1"/>
                <w:kern w:val="0"/>
                <w:szCs w:val="21"/>
              </w:rPr>
              <w:t>处</w:t>
            </w:r>
            <w:r>
              <w:rPr>
                <w:rFonts w:ascii="Times New Roman" w:eastAsia="宋体" w:hAnsi="Times New Roman" w:cs="Times New Roman" w:hint="eastAsia"/>
                <w:color w:val="000000" w:themeColor="text1"/>
                <w:kern w:val="0"/>
                <w:szCs w:val="21"/>
              </w:rPr>
              <w:lastRenderedPageBreak/>
              <w:t>理后由</w:t>
            </w:r>
            <w:r>
              <w:rPr>
                <w:rFonts w:ascii="Times New Roman" w:eastAsia="宋体" w:hAnsi="Times New Roman" w:cs="Times New Roman" w:hint="eastAsia"/>
                <w:color w:val="000000" w:themeColor="text1"/>
                <w:kern w:val="0"/>
                <w:szCs w:val="21"/>
              </w:rPr>
              <w:t>DA010</w:t>
            </w:r>
            <w:r>
              <w:rPr>
                <w:rFonts w:ascii="Times New Roman" w:eastAsia="宋体" w:hAnsi="Times New Roman" w:cs="Times New Roman" w:hint="eastAsia"/>
                <w:color w:val="000000" w:themeColor="text1"/>
                <w:kern w:val="0"/>
                <w:szCs w:val="21"/>
              </w:rPr>
              <w:t>排气筒（现有）</w:t>
            </w:r>
            <w:r>
              <w:rPr>
                <w:rFonts w:ascii="Times New Roman" w:eastAsia="宋体" w:hAnsi="Times New Roman" w:cs="Times New Roman" w:hint="eastAsia"/>
                <w:color w:val="000000" w:themeColor="text1"/>
                <w:kern w:val="0"/>
                <w:szCs w:val="21"/>
              </w:rPr>
              <w:t>15</w:t>
            </w:r>
            <w:r>
              <w:rPr>
                <w:rFonts w:ascii="Times New Roman" w:eastAsia="宋体" w:hAnsi="Times New Roman" w:cs="Times New Roman" w:hint="eastAsia"/>
                <w:color w:val="000000" w:themeColor="text1"/>
                <w:kern w:val="0"/>
                <w:szCs w:val="21"/>
              </w:rPr>
              <w:t>米高空排放</w:t>
            </w:r>
          </w:p>
        </w:tc>
        <w:tc>
          <w:tcPr>
            <w:tcW w:w="684" w:type="pct"/>
          </w:tcPr>
          <w:p w14:paraId="2FAB7F3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无变动</w:t>
            </w:r>
          </w:p>
        </w:tc>
      </w:tr>
      <w:tr w:rsidR="00E83C41" w14:paraId="6ACF8ED7" w14:textId="77777777">
        <w:trPr>
          <w:trHeight w:val="340"/>
        </w:trPr>
        <w:tc>
          <w:tcPr>
            <w:tcW w:w="219" w:type="pct"/>
            <w:vMerge/>
          </w:tcPr>
          <w:p w14:paraId="667FD8B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51A8F5B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2752" w:type="pct"/>
            <w:gridSpan w:val="3"/>
          </w:tcPr>
          <w:p w14:paraId="59E81BAA"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无组织废气采用设备密封、加强集气等措施</w:t>
            </w:r>
          </w:p>
        </w:tc>
        <w:tc>
          <w:tcPr>
            <w:tcW w:w="864" w:type="pct"/>
          </w:tcPr>
          <w:p w14:paraId="387A37F4"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无组织废气采用设备密封、加强集气等措施</w:t>
            </w:r>
          </w:p>
        </w:tc>
        <w:tc>
          <w:tcPr>
            <w:tcW w:w="684" w:type="pct"/>
          </w:tcPr>
          <w:p w14:paraId="43C1546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032F488A" w14:textId="77777777">
        <w:trPr>
          <w:trHeight w:val="340"/>
        </w:trPr>
        <w:tc>
          <w:tcPr>
            <w:tcW w:w="219" w:type="pct"/>
            <w:vMerge/>
          </w:tcPr>
          <w:p w14:paraId="37A7BA6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38A5E0D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废水治理</w:t>
            </w:r>
          </w:p>
        </w:tc>
        <w:tc>
          <w:tcPr>
            <w:tcW w:w="975" w:type="pct"/>
          </w:tcPr>
          <w:p w14:paraId="4EAFB4DB" w14:textId="142A079D"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各股废水分类收集分质处理。工艺采用“预处理</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微电解池</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中和絮凝</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沉淀</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水解</w:t>
            </w:r>
            <w:r>
              <w:rPr>
                <w:rFonts w:ascii="Times New Roman" w:eastAsia="宋体" w:hAnsi="Times New Roman" w:cs="Times New Roman" w:hint="eastAsia"/>
                <w:color w:val="000000" w:themeColor="text1"/>
                <w:kern w:val="0"/>
                <w:szCs w:val="21"/>
              </w:rPr>
              <w:t>+EGSB+</w:t>
            </w:r>
            <w:r>
              <w:rPr>
                <w:rFonts w:ascii="Times New Roman" w:eastAsia="宋体" w:hAnsi="Times New Roman" w:cs="Times New Roman" w:hint="eastAsia"/>
                <w:color w:val="000000" w:themeColor="text1"/>
                <w:kern w:val="0"/>
                <w:szCs w:val="21"/>
              </w:rPr>
              <w:t>厌氧沉淀</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缺氧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好氧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沉淀”工艺进行处理，具体如下：高盐废水进入高盐废水储罐，经三效蒸发设备蒸发除盐，盐作为危废处理，蒸发废水与高</w:t>
            </w:r>
            <w:r>
              <w:rPr>
                <w:rFonts w:ascii="Times New Roman" w:eastAsia="宋体" w:hAnsi="Times New Roman" w:cs="Times New Roman" w:hint="eastAsia"/>
                <w:color w:val="000000" w:themeColor="text1"/>
                <w:kern w:val="0"/>
                <w:szCs w:val="21"/>
              </w:rPr>
              <w:t>COD</w:t>
            </w:r>
            <w:r>
              <w:rPr>
                <w:rFonts w:ascii="Times New Roman" w:eastAsia="宋体" w:hAnsi="Times New Roman" w:cs="Times New Roman" w:hint="eastAsia"/>
                <w:color w:val="000000" w:themeColor="text1"/>
                <w:kern w:val="0"/>
                <w:szCs w:val="21"/>
              </w:rPr>
              <w:t>废水一并进入调节池一，经芬顿氧化后和调节池二的低浓度污水进入“铁碳微电解池</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中和</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混凝”单元处理后，与经调节池三收集的生活污水、蒸汽冷凝水、循环冷却系统排水一并进入后续“水解</w:t>
            </w:r>
            <w:r>
              <w:rPr>
                <w:rFonts w:ascii="Times New Roman" w:eastAsia="宋体" w:hAnsi="Times New Roman" w:cs="Times New Roman" w:hint="eastAsia"/>
                <w:color w:val="000000" w:themeColor="text1"/>
                <w:kern w:val="0"/>
                <w:szCs w:val="21"/>
              </w:rPr>
              <w:t>+EGSB+</w:t>
            </w:r>
            <w:r>
              <w:rPr>
                <w:rFonts w:ascii="Times New Roman" w:eastAsia="宋体" w:hAnsi="Times New Roman" w:cs="Times New Roman" w:hint="eastAsia"/>
                <w:color w:val="000000" w:themeColor="text1"/>
                <w:kern w:val="0"/>
                <w:szCs w:val="21"/>
              </w:rPr>
              <w:t>厌氧沉淀</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缺氧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好氧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沉淀”单元进行处理，处理后废水接管园区污水处理厂</w:t>
            </w:r>
            <w:r w:rsidR="00B34BFC">
              <w:rPr>
                <w:rFonts w:ascii="Times New Roman" w:eastAsia="宋体" w:hAnsi="Times New Roman" w:cs="Times New Roman" w:hint="eastAsia"/>
                <w:color w:val="000000" w:themeColor="text1"/>
                <w:kern w:val="0"/>
                <w:szCs w:val="21"/>
              </w:rPr>
              <w:t>。</w:t>
            </w:r>
          </w:p>
        </w:tc>
        <w:tc>
          <w:tcPr>
            <w:tcW w:w="903" w:type="pct"/>
          </w:tcPr>
          <w:p w14:paraId="45BA0F19" w14:textId="2B72C836"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高盐废水新增</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套三效蒸发装置，设计处理能力</w:t>
            </w:r>
            <w:r>
              <w:rPr>
                <w:rFonts w:ascii="Times New Roman" w:eastAsia="宋体" w:hAnsi="Times New Roman" w:cs="Times New Roman" w:hint="eastAsia"/>
                <w:color w:val="000000" w:themeColor="text1"/>
                <w:kern w:val="0"/>
                <w:szCs w:val="21"/>
              </w:rPr>
              <w:t>6t/h</w:t>
            </w:r>
            <w:r>
              <w:rPr>
                <w:rFonts w:ascii="Times New Roman" w:eastAsia="宋体" w:hAnsi="Times New Roman" w:cs="Times New Roman" w:hint="eastAsia"/>
                <w:color w:val="000000" w:themeColor="text1"/>
                <w:kern w:val="0"/>
                <w:szCs w:val="21"/>
              </w:rPr>
              <w:t>，待本项目新增三效蒸发装置建成后，现有三效蒸发装置作为备用单元；其他废水依托厂内现有污水处理站</w:t>
            </w:r>
            <w:r w:rsidR="00B34BFC">
              <w:rPr>
                <w:rFonts w:ascii="Times New Roman" w:eastAsia="宋体" w:hAnsi="Times New Roman" w:cs="Times New Roman" w:hint="eastAsia"/>
                <w:color w:val="000000" w:themeColor="text1"/>
                <w:kern w:val="0"/>
                <w:szCs w:val="21"/>
              </w:rPr>
              <w:t>。</w:t>
            </w:r>
          </w:p>
        </w:tc>
        <w:tc>
          <w:tcPr>
            <w:tcW w:w="874" w:type="pct"/>
          </w:tcPr>
          <w:p w14:paraId="0DE20E3F" w14:textId="6D777F9A"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污水处理系统设计处理规模</w:t>
            </w:r>
            <w:r>
              <w:rPr>
                <w:rFonts w:ascii="Times New Roman" w:eastAsia="宋体" w:hAnsi="Times New Roman" w:cs="Times New Roman" w:hint="eastAsia"/>
                <w:color w:val="000000" w:themeColor="text1"/>
                <w:kern w:val="0"/>
                <w:szCs w:val="21"/>
              </w:rPr>
              <w:t>1000m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/d</w:t>
            </w:r>
            <w:r>
              <w:rPr>
                <w:rFonts w:ascii="Times New Roman" w:eastAsia="宋体" w:hAnsi="Times New Roman" w:cs="Times New Roman" w:hint="eastAsia"/>
                <w:color w:val="000000" w:themeColor="text1"/>
                <w:kern w:val="0"/>
                <w:szCs w:val="21"/>
              </w:rPr>
              <w:t>，各股废水分类收集分质处理。处理工艺为“预处理</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微电解池</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中和絮凝</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沉淀</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水解</w:t>
            </w:r>
            <w:r>
              <w:rPr>
                <w:rFonts w:ascii="Times New Roman" w:eastAsia="宋体" w:hAnsi="Times New Roman" w:cs="Times New Roman" w:hint="eastAsia"/>
                <w:color w:val="000000" w:themeColor="text1"/>
                <w:kern w:val="0"/>
                <w:szCs w:val="21"/>
              </w:rPr>
              <w:t>+EGSB+</w:t>
            </w:r>
            <w:r>
              <w:rPr>
                <w:rFonts w:ascii="Times New Roman" w:eastAsia="宋体" w:hAnsi="Times New Roman" w:cs="Times New Roman" w:hint="eastAsia"/>
                <w:color w:val="000000" w:themeColor="text1"/>
                <w:kern w:val="0"/>
                <w:szCs w:val="21"/>
              </w:rPr>
              <w:t>厌氧沉淀</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缺氧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好氧</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沉淀”</w:t>
            </w:r>
            <w:r w:rsidR="00B34BFC">
              <w:rPr>
                <w:rFonts w:ascii="Times New Roman" w:eastAsia="宋体" w:hAnsi="Times New Roman" w:cs="Times New Roman" w:hint="eastAsia"/>
                <w:color w:val="000000" w:themeColor="text1"/>
                <w:kern w:val="0"/>
                <w:szCs w:val="21"/>
              </w:rPr>
              <w:t>。</w:t>
            </w:r>
          </w:p>
        </w:tc>
        <w:tc>
          <w:tcPr>
            <w:tcW w:w="864" w:type="pct"/>
          </w:tcPr>
          <w:p w14:paraId="34494A66"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高盐废水新增</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套三效蒸发装置，设计处理能力为</w:t>
            </w:r>
            <w:r>
              <w:rPr>
                <w:rFonts w:ascii="Times New Roman" w:eastAsia="宋体" w:hAnsi="Times New Roman" w:cs="Times New Roman" w:hint="eastAsia"/>
                <w:color w:val="000000" w:themeColor="text1"/>
                <w:kern w:val="0"/>
                <w:szCs w:val="21"/>
              </w:rPr>
              <w:t>6t/h</w:t>
            </w:r>
            <w:r>
              <w:rPr>
                <w:rFonts w:ascii="Times New Roman" w:eastAsia="宋体" w:hAnsi="Times New Roman" w:cs="Times New Roman" w:hint="eastAsia"/>
                <w:color w:val="000000" w:themeColor="text1"/>
                <w:kern w:val="0"/>
                <w:szCs w:val="21"/>
              </w:rPr>
              <w:t>，现有三效蒸发装置作为备用单元；</w:t>
            </w:r>
          </w:p>
          <w:p w14:paraId="7AB7F7C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增加了一级</w:t>
            </w:r>
            <w:r>
              <w:rPr>
                <w:rFonts w:ascii="Times New Roman" w:eastAsia="宋体" w:hAnsi="Times New Roman" w:cs="Times New Roman" w:hint="eastAsia"/>
                <w:color w:val="000000" w:themeColor="text1"/>
                <w:kern w:val="0"/>
                <w:szCs w:val="21"/>
              </w:rPr>
              <w:t>A/O</w:t>
            </w:r>
            <w:r>
              <w:rPr>
                <w:rFonts w:ascii="Times New Roman" w:eastAsia="宋体" w:hAnsi="Times New Roman" w:cs="Times New Roman" w:hint="eastAsia"/>
                <w:color w:val="000000" w:themeColor="text1"/>
                <w:kern w:val="0"/>
                <w:szCs w:val="21"/>
              </w:rPr>
              <w:t>，企业于</w:t>
            </w:r>
            <w:r>
              <w:rPr>
                <w:rFonts w:ascii="Times New Roman" w:eastAsia="宋体" w:hAnsi="Times New Roman" w:cs="Times New Roman" w:hint="eastAsia"/>
                <w:color w:val="000000" w:themeColor="text1"/>
                <w:kern w:val="0"/>
                <w:szCs w:val="21"/>
              </w:rPr>
              <w:t>2025</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9</w:t>
            </w:r>
            <w:r>
              <w:rPr>
                <w:rFonts w:ascii="Times New Roman" w:eastAsia="宋体" w:hAnsi="Times New Roman" w:cs="Times New Roman" w:hint="eastAsia"/>
                <w:color w:val="000000" w:themeColor="text1"/>
                <w:kern w:val="0"/>
                <w:szCs w:val="21"/>
              </w:rPr>
              <w:t>月</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日按要求填写了环境影响登记表，</w:t>
            </w:r>
            <w:r>
              <w:rPr>
                <w:rFonts w:ascii="Times New Roman" w:eastAsia="宋体" w:hAnsi="Times New Roman" w:cs="Times New Roman" w:hint="eastAsia"/>
                <w:color w:val="000000" w:themeColor="text1"/>
                <w:kern w:val="0"/>
                <w:szCs w:val="21"/>
              </w:rPr>
              <w:t>2025</w:t>
            </w:r>
            <w:r>
              <w:rPr>
                <w:rFonts w:ascii="Times New Roman" w:eastAsia="宋体" w:hAnsi="Times New Roman" w:cs="Times New Roman" w:hint="eastAsia"/>
                <w:color w:val="000000" w:themeColor="text1"/>
                <w:kern w:val="0"/>
                <w:szCs w:val="21"/>
              </w:rPr>
              <w:t>年</w:t>
            </w:r>
            <w:r>
              <w:rPr>
                <w:rFonts w:ascii="Times New Roman" w:eastAsia="宋体" w:hAnsi="Times New Roman" w:cs="Times New Roman" w:hint="eastAsia"/>
                <w:color w:val="000000" w:themeColor="text1"/>
                <w:kern w:val="0"/>
                <w:szCs w:val="21"/>
              </w:rPr>
              <w:t>9</w:t>
            </w:r>
            <w:r>
              <w:rPr>
                <w:rFonts w:ascii="Times New Roman" w:eastAsia="宋体" w:hAnsi="Times New Roman" w:cs="Times New Roman" w:hint="eastAsia"/>
                <w:color w:val="000000" w:themeColor="text1"/>
                <w:kern w:val="0"/>
                <w:szCs w:val="21"/>
              </w:rPr>
              <w:t>月</w:t>
            </w:r>
            <w:r>
              <w:rPr>
                <w:rFonts w:ascii="Times New Roman" w:eastAsia="宋体" w:hAnsi="Times New Roman" w:cs="Times New Roman" w:hint="eastAsia"/>
                <w:color w:val="000000" w:themeColor="text1"/>
                <w:kern w:val="0"/>
                <w:szCs w:val="21"/>
              </w:rPr>
              <w:t>17</w:t>
            </w:r>
            <w:r>
              <w:rPr>
                <w:rFonts w:ascii="Times New Roman" w:eastAsia="宋体" w:hAnsi="Times New Roman" w:cs="Times New Roman" w:hint="eastAsia"/>
                <w:color w:val="000000" w:themeColor="text1"/>
                <w:kern w:val="0"/>
                <w:szCs w:val="21"/>
              </w:rPr>
              <w:t>日投入使用。</w:t>
            </w:r>
          </w:p>
          <w:p w14:paraId="7EA98D7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其他废水依托厂内现有污水处理站。</w:t>
            </w:r>
          </w:p>
        </w:tc>
        <w:tc>
          <w:tcPr>
            <w:tcW w:w="684" w:type="pct"/>
          </w:tcPr>
          <w:p w14:paraId="011B19AE" w14:textId="77777777" w:rsidR="00E83C41" w:rsidRDefault="00000000" w:rsidP="00B34BFC">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全厂污水处理末端增加了一级</w:t>
            </w:r>
            <w:r>
              <w:rPr>
                <w:rFonts w:ascii="Times New Roman" w:eastAsia="宋体" w:hAnsi="Times New Roman" w:cs="Times New Roman" w:hint="eastAsia"/>
                <w:color w:val="000000" w:themeColor="text1"/>
                <w:kern w:val="0"/>
                <w:szCs w:val="21"/>
              </w:rPr>
              <w:t>A/O</w:t>
            </w:r>
            <w:r w:rsidR="00B34BFC">
              <w:rPr>
                <w:rFonts w:ascii="Times New Roman" w:eastAsia="宋体" w:hAnsi="Times New Roman" w:cs="Times New Roman" w:hint="eastAsia"/>
                <w:color w:val="000000" w:themeColor="text1"/>
                <w:kern w:val="0"/>
                <w:szCs w:val="21"/>
              </w:rPr>
              <w:t>。</w:t>
            </w:r>
          </w:p>
          <w:p w14:paraId="49A612E2" w14:textId="76D6D898" w:rsidR="00B34BFC" w:rsidRDefault="00B34BFC" w:rsidP="00B34BFC">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企业按要求填写了环境影响登记</w:t>
            </w:r>
            <w:r w:rsidR="003464CD">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，完善了相关环保手续。</w:t>
            </w:r>
          </w:p>
        </w:tc>
      </w:tr>
      <w:tr w:rsidR="00E83C41" w14:paraId="1CC0CF8E" w14:textId="77777777">
        <w:trPr>
          <w:trHeight w:val="340"/>
        </w:trPr>
        <w:tc>
          <w:tcPr>
            <w:tcW w:w="219" w:type="pct"/>
            <w:vMerge/>
          </w:tcPr>
          <w:p w14:paraId="47FE80D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09A1A67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197C7628" w14:textId="1D5655E6"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套初期雨水净化装置，设计能力</w:t>
            </w:r>
            <w:r>
              <w:rPr>
                <w:rFonts w:ascii="Times New Roman" w:eastAsia="宋体" w:hAnsi="Times New Roman" w:cs="Times New Roman" w:hint="eastAsia"/>
                <w:color w:val="000000" w:themeColor="text1"/>
                <w:kern w:val="0"/>
                <w:szCs w:val="21"/>
              </w:rPr>
              <w:t>20t/h</w:t>
            </w:r>
            <w:r>
              <w:rPr>
                <w:rFonts w:ascii="Times New Roman" w:eastAsia="宋体" w:hAnsi="Times New Roman" w:cs="Times New Roman" w:hint="eastAsia"/>
                <w:color w:val="000000" w:themeColor="text1"/>
                <w:kern w:val="0"/>
                <w:szCs w:val="21"/>
              </w:rPr>
              <w:t>，现有使用量</w:t>
            </w:r>
            <w:r>
              <w:rPr>
                <w:rFonts w:ascii="Times New Roman" w:eastAsia="宋体" w:hAnsi="Times New Roman" w:cs="Times New Roman" w:hint="eastAsia"/>
                <w:color w:val="000000" w:themeColor="text1"/>
                <w:kern w:val="0"/>
                <w:szCs w:val="21"/>
              </w:rPr>
              <w:t>2.874 t/h</w:t>
            </w:r>
            <w:r w:rsidR="00B34BFC">
              <w:rPr>
                <w:rFonts w:ascii="Times New Roman" w:eastAsia="宋体" w:hAnsi="Times New Roman" w:cs="Times New Roman" w:hint="eastAsia"/>
                <w:color w:val="000000" w:themeColor="text1"/>
                <w:kern w:val="0"/>
                <w:szCs w:val="21"/>
              </w:rPr>
              <w:t>。</w:t>
            </w:r>
          </w:p>
        </w:tc>
        <w:tc>
          <w:tcPr>
            <w:tcW w:w="903" w:type="pct"/>
          </w:tcPr>
          <w:p w14:paraId="56CD9C3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28EEF952"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套初期雨水净化装置，设计能力</w:t>
            </w:r>
            <w:r>
              <w:rPr>
                <w:rFonts w:ascii="Times New Roman" w:eastAsia="宋体" w:hAnsi="Times New Roman" w:cs="Times New Roman" w:hint="eastAsia"/>
                <w:color w:val="000000" w:themeColor="text1"/>
                <w:kern w:val="0"/>
                <w:szCs w:val="21"/>
              </w:rPr>
              <w:t>20t/h</w:t>
            </w:r>
          </w:p>
        </w:tc>
        <w:tc>
          <w:tcPr>
            <w:tcW w:w="864" w:type="pct"/>
          </w:tcPr>
          <w:p w14:paraId="72DF849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03EFACB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24A0C908" w14:textId="77777777">
        <w:trPr>
          <w:trHeight w:val="340"/>
        </w:trPr>
        <w:tc>
          <w:tcPr>
            <w:tcW w:w="219" w:type="pct"/>
            <w:vMerge/>
          </w:tcPr>
          <w:p w14:paraId="2BE7387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tcPr>
          <w:p w14:paraId="606E7B8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噪声治理</w:t>
            </w:r>
          </w:p>
        </w:tc>
        <w:tc>
          <w:tcPr>
            <w:tcW w:w="975" w:type="pct"/>
          </w:tcPr>
          <w:p w14:paraId="0985063E"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隔音、消声器、减振等措施</w:t>
            </w:r>
          </w:p>
        </w:tc>
        <w:tc>
          <w:tcPr>
            <w:tcW w:w="903" w:type="pct"/>
          </w:tcPr>
          <w:p w14:paraId="4F4D2E19"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隔音、消声器、减振等措施</w:t>
            </w:r>
          </w:p>
        </w:tc>
        <w:tc>
          <w:tcPr>
            <w:tcW w:w="874" w:type="pct"/>
          </w:tcPr>
          <w:p w14:paraId="5EEE4A0D"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隔音、消声器、减振等措施</w:t>
            </w:r>
          </w:p>
        </w:tc>
        <w:tc>
          <w:tcPr>
            <w:tcW w:w="864" w:type="pct"/>
          </w:tcPr>
          <w:p w14:paraId="769BADCF"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隔音、消声器、减振等措施</w:t>
            </w:r>
          </w:p>
        </w:tc>
        <w:tc>
          <w:tcPr>
            <w:tcW w:w="684" w:type="pct"/>
          </w:tcPr>
          <w:p w14:paraId="4D67DD4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167F10FE" w14:textId="77777777">
        <w:trPr>
          <w:trHeight w:val="340"/>
        </w:trPr>
        <w:tc>
          <w:tcPr>
            <w:tcW w:w="219" w:type="pct"/>
            <w:vMerge/>
          </w:tcPr>
          <w:p w14:paraId="474D026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219" w:type="pct"/>
            <w:vMerge w:val="restart"/>
          </w:tcPr>
          <w:p w14:paraId="7061589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固体暂存设施</w:t>
            </w:r>
          </w:p>
        </w:tc>
        <w:tc>
          <w:tcPr>
            <w:tcW w:w="262" w:type="pct"/>
          </w:tcPr>
          <w:p w14:paraId="618FB34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危废暂存间</w:t>
            </w:r>
          </w:p>
        </w:tc>
        <w:tc>
          <w:tcPr>
            <w:tcW w:w="975" w:type="pct"/>
          </w:tcPr>
          <w:p w14:paraId="60DC92C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已建危废暂存间</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座，占地面积分别为</w:t>
            </w:r>
            <w:r>
              <w:rPr>
                <w:rFonts w:ascii="Times New Roman" w:eastAsia="宋体" w:hAnsi="Times New Roman" w:cs="Times New Roman" w:hint="eastAsia"/>
                <w:color w:val="000000" w:themeColor="text1"/>
                <w:kern w:val="0"/>
                <w:szCs w:val="21"/>
              </w:rPr>
              <w:t>60m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308m</w:t>
            </w:r>
            <w:r>
              <w:rPr>
                <w:rFonts w:ascii="Times New Roman" w:eastAsia="宋体" w:hAnsi="Times New Roman" w:cs="Times New Roman" w:hint="eastAsia"/>
                <w:color w:val="000000" w:themeColor="text1"/>
                <w:kern w:val="0"/>
                <w:szCs w:val="21"/>
                <w:vertAlign w:val="superscript"/>
              </w:rPr>
              <w:t>2</w:t>
            </w:r>
          </w:p>
        </w:tc>
        <w:tc>
          <w:tcPr>
            <w:tcW w:w="903" w:type="pct"/>
          </w:tcPr>
          <w:p w14:paraId="08F72D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0DAC130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危废暂存间</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座，占地面积分别为</w:t>
            </w:r>
            <w:r>
              <w:rPr>
                <w:rFonts w:ascii="Times New Roman" w:eastAsia="宋体" w:hAnsi="Times New Roman" w:cs="Times New Roman" w:hint="eastAsia"/>
                <w:color w:val="000000" w:themeColor="text1"/>
                <w:kern w:val="0"/>
                <w:szCs w:val="21"/>
              </w:rPr>
              <w:t>60m</w:t>
            </w:r>
            <w:r>
              <w:rPr>
                <w:rFonts w:ascii="Times New Roman" w:eastAsia="宋体" w:hAnsi="Times New Roman" w:cs="Times New Roman" w:hint="eastAsia"/>
                <w:color w:val="000000" w:themeColor="text1"/>
                <w:kern w:val="0"/>
                <w:szCs w:val="21"/>
                <w:vertAlign w:val="superscript"/>
              </w:rPr>
              <w:t>2</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308m</w:t>
            </w:r>
            <w:r>
              <w:rPr>
                <w:rFonts w:ascii="Times New Roman" w:eastAsia="宋体" w:hAnsi="Times New Roman" w:cs="Times New Roman" w:hint="eastAsia"/>
                <w:color w:val="000000" w:themeColor="text1"/>
                <w:kern w:val="0"/>
                <w:szCs w:val="21"/>
                <w:vertAlign w:val="superscript"/>
              </w:rPr>
              <w:t>2</w:t>
            </w:r>
          </w:p>
        </w:tc>
        <w:tc>
          <w:tcPr>
            <w:tcW w:w="864" w:type="pct"/>
          </w:tcPr>
          <w:p w14:paraId="1D62143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56AF19D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2B0F4474" w14:textId="77777777">
        <w:trPr>
          <w:trHeight w:val="340"/>
        </w:trPr>
        <w:tc>
          <w:tcPr>
            <w:tcW w:w="219" w:type="pct"/>
            <w:vMerge/>
          </w:tcPr>
          <w:p w14:paraId="23BBA97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219" w:type="pct"/>
            <w:vMerge/>
          </w:tcPr>
          <w:p w14:paraId="716198E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262" w:type="pct"/>
          </w:tcPr>
          <w:p w14:paraId="483442E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一般</w:t>
            </w:r>
            <w:r>
              <w:rPr>
                <w:rFonts w:ascii="Times New Roman" w:eastAsia="宋体" w:hAnsi="Times New Roman" w:cs="Times New Roman" w:hint="eastAsia"/>
                <w:color w:val="000000" w:themeColor="text1"/>
                <w:kern w:val="0"/>
                <w:szCs w:val="21"/>
              </w:rPr>
              <w:lastRenderedPageBreak/>
              <w:t>固废暂存间</w:t>
            </w:r>
          </w:p>
        </w:tc>
        <w:tc>
          <w:tcPr>
            <w:tcW w:w="975" w:type="pct"/>
          </w:tcPr>
          <w:p w14:paraId="17F7F93B"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在建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座一般固废暂存间，占</w:t>
            </w:r>
            <w:r>
              <w:rPr>
                <w:rFonts w:ascii="Times New Roman" w:eastAsia="宋体" w:hAnsi="Times New Roman" w:cs="Times New Roman" w:hint="eastAsia"/>
                <w:color w:val="000000" w:themeColor="text1"/>
                <w:kern w:val="0"/>
                <w:szCs w:val="21"/>
              </w:rPr>
              <w:lastRenderedPageBreak/>
              <w:t>地面积</w:t>
            </w:r>
            <w:r>
              <w:rPr>
                <w:rFonts w:ascii="Times New Roman" w:eastAsia="宋体" w:hAnsi="Times New Roman" w:cs="Times New Roman" w:hint="eastAsia"/>
                <w:color w:val="000000" w:themeColor="text1"/>
                <w:kern w:val="0"/>
                <w:szCs w:val="21"/>
              </w:rPr>
              <w:t>178.5 m</w:t>
            </w:r>
            <w:r>
              <w:rPr>
                <w:rFonts w:ascii="Times New Roman" w:eastAsia="宋体" w:hAnsi="Times New Roman" w:cs="Times New Roman" w:hint="eastAsia"/>
                <w:color w:val="000000" w:themeColor="text1"/>
                <w:kern w:val="0"/>
                <w:szCs w:val="21"/>
                <w:vertAlign w:val="superscript"/>
              </w:rPr>
              <w:t>2</w:t>
            </w:r>
          </w:p>
        </w:tc>
        <w:tc>
          <w:tcPr>
            <w:tcW w:w="903" w:type="pct"/>
          </w:tcPr>
          <w:p w14:paraId="1F21075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依托现有</w:t>
            </w:r>
          </w:p>
        </w:tc>
        <w:tc>
          <w:tcPr>
            <w:tcW w:w="874" w:type="pct"/>
          </w:tcPr>
          <w:p w14:paraId="5122F28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座一般固废暂存间，占地</w:t>
            </w:r>
            <w:r>
              <w:rPr>
                <w:rFonts w:ascii="Times New Roman" w:eastAsia="宋体" w:hAnsi="Times New Roman" w:cs="Times New Roman" w:hint="eastAsia"/>
                <w:color w:val="000000" w:themeColor="text1"/>
                <w:kern w:val="0"/>
                <w:szCs w:val="21"/>
              </w:rPr>
              <w:lastRenderedPageBreak/>
              <w:t>面积</w:t>
            </w:r>
            <w:r>
              <w:rPr>
                <w:rFonts w:ascii="Times New Roman" w:eastAsia="宋体" w:hAnsi="Times New Roman" w:cs="Times New Roman" w:hint="eastAsia"/>
                <w:color w:val="000000" w:themeColor="text1"/>
                <w:kern w:val="0"/>
                <w:szCs w:val="21"/>
              </w:rPr>
              <w:t>178.5m</w:t>
            </w:r>
            <w:r>
              <w:rPr>
                <w:rFonts w:ascii="Times New Roman" w:eastAsia="宋体" w:hAnsi="Times New Roman" w:cs="Times New Roman" w:hint="eastAsia"/>
                <w:color w:val="000000" w:themeColor="text1"/>
                <w:kern w:val="0"/>
                <w:szCs w:val="21"/>
                <w:vertAlign w:val="superscript"/>
              </w:rPr>
              <w:t>2</w:t>
            </w:r>
          </w:p>
        </w:tc>
        <w:tc>
          <w:tcPr>
            <w:tcW w:w="864" w:type="pct"/>
          </w:tcPr>
          <w:p w14:paraId="44BE72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lastRenderedPageBreak/>
              <w:t>依托现有</w:t>
            </w:r>
          </w:p>
        </w:tc>
        <w:tc>
          <w:tcPr>
            <w:tcW w:w="684" w:type="pct"/>
          </w:tcPr>
          <w:p w14:paraId="594E473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49E6A6F5" w14:textId="77777777">
        <w:trPr>
          <w:trHeight w:val="340"/>
        </w:trPr>
        <w:tc>
          <w:tcPr>
            <w:tcW w:w="219" w:type="pct"/>
            <w:vMerge/>
          </w:tcPr>
          <w:p w14:paraId="03C1DB7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val="restart"/>
          </w:tcPr>
          <w:p w14:paraId="3F0CA54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环境风险</w:t>
            </w:r>
          </w:p>
        </w:tc>
        <w:tc>
          <w:tcPr>
            <w:tcW w:w="975" w:type="pct"/>
          </w:tcPr>
          <w:p w14:paraId="632DF1E8"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2000m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初期雨水池</w:t>
            </w:r>
          </w:p>
        </w:tc>
        <w:tc>
          <w:tcPr>
            <w:tcW w:w="903" w:type="pct"/>
          </w:tcPr>
          <w:p w14:paraId="74A62BF1" w14:textId="647FABB3"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本项目实施后，拟将现有事故应急池闲置，将现有已建</w:t>
            </w:r>
            <w:r>
              <w:rPr>
                <w:rFonts w:ascii="Times New Roman" w:eastAsia="宋体" w:hAnsi="Times New Roman" w:cs="Times New Roman" w:hint="eastAsia"/>
                <w:color w:val="000000" w:themeColor="text1"/>
                <w:kern w:val="0"/>
                <w:szCs w:val="21"/>
              </w:rPr>
              <w:t>2000m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的初期雨水池与事故应急池共用</w:t>
            </w:r>
            <w:r w:rsidR="00B34BFC">
              <w:rPr>
                <w:rFonts w:ascii="Times New Roman" w:eastAsia="宋体" w:hAnsi="Times New Roman" w:cs="Times New Roman" w:hint="eastAsia"/>
                <w:color w:val="000000" w:themeColor="text1"/>
                <w:kern w:val="0"/>
                <w:szCs w:val="21"/>
              </w:rPr>
              <w:t>。</w:t>
            </w:r>
          </w:p>
        </w:tc>
        <w:tc>
          <w:tcPr>
            <w:tcW w:w="874" w:type="pct"/>
          </w:tcPr>
          <w:p w14:paraId="25F0B48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2000m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初期雨水池</w:t>
            </w:r>
          </w:p>
        </w:tc>
        <w:tc>
          <w:tcPr>
            <w:tcW w:w="864" w:type="pct"/>
          </w:tcPr>
          <w:p w14:paraId="1E49D81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现有已建事故池、初期雨水池共用，有效容积</w:t>
            </w:r>
            <w:r>
              <w:rPr>
                <w:rFonts w:ascii="Times New Roman" w:eastAsia="宋体" w:hAnsi="Times New Roman" w:cs="Times New Roman" w:hint="eastAsia"/>
                <w:color w:val="000000" w:themeColor="text1"/>
                <w:kern w:val="0"/>
                <w:szCs w:val="21"/>
              </w:rPr>
              <w:t>2000m</w:t>
            </w:r>
            <w:r>
              <w:rPr>
                <w:rFonts w:ascii="Times New Roman" w:eastAsia="宋体" w:hAnsi="Times New Roman" w:cs="Times New Roman" w:hint="eastAsia"/>
                <w:color w:val="000000" w:themeColor="text1"/>
                <w:kern w:val="0"/>
                <w:szCs w:val="21"/>
                <w:vertAlign w:val="superscript"/>
              </w:rPr>
              <w:t>3</w:t>
            </w:r>
          </w:p>
        </w:tc>
        <w:tc>
          <w:tcPr>
            <w:tcW w:w="684" w:type="pct"/>
          </w:tcPr>
          <w:p w14:paraId="11F39D4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r w:rsidR="00E83C41" w14:paraId="31AD465A" w14:textId="77777777">
        <w:trPr>
          <w:trHeight w:val="340"/>
        </w:trPr>
        <w:tc>
          <w:tcPr>
            <w:tcW w:w="219" w:type="pct"/>
            <w:vMerge/>
          </w:tcPr>
          <w:p w14:paraId="309FD4E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7EB6875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3B72F903"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事故池</w:t>
            </w:r>
          </w:p>
        </w:tc>
        <w:tc>
          <w:tcPr>
            <w:tcW w:w="903" w:type="pct"/>
          </w:tcPr>
          <w:p w14:paraId="44C7AADA" w14:textId="10EADE14"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本项目实施后，拟将现有事故应急池闲置</w:t>
            </w:r>
            <w:r w:rsidR="00B34BFC">
              <w:rPr>
                <w:rFonts w:ascii="Times New Roman" w:eastAsia="宋体" w:hAnsi="Times New Roman" w:cs="Times New Roman" w:hint="eastAsia"/>
                <w:color w:val="000000" w:themeColor="text1"/>
                <w:kern w:val="0"/>
                <w:szCs w:val="21"/>
              </w:rPr>
              <w:t>。</w:t>
            </w:r>
          </w:p>
        </w:tc>
        <w:tc>
          <w:tcPr>
            <w:tcW w:w="874" w:type="pct"/>
          </w:tcPr>
          <w:p w14:paraId="3AF240F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w:t>
            </w:r>
            <w:r>
              <w:rPr>
                <w:rFonts w:ascii="Times New Roman" w:eastAsia="宋体" w:hAnsi="Times New Roman" w:cs="Times New Roman" w:hint="eastAsia"/>
                <w:color w:val="000000" w:themeColor="text1"/>
                <w:kern w:val="0"/>
                <w:szCs w:val="21"/>
              </w:rPr>
              <w:t>1000m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事故池</w:t>
            </w:r>
          </w:p>
        </w:tc>
        <w:tc>
          <w:tcPr>
            <w:tcW w:w="864" w:type="pct"/>
          </w:tcPr>
          <w:p w14:paraId="7AB3206A" w14:textId="77777777" w:rsidR="00E83C41" w:rsidRDefault="00000000">
            <w:pPr>
              <w:spacing w:line="240" w:lineRule="auto"/>
              <w:rPr>
                <w:rFonts w:ascii="Times New Roman" w:eastAsia="宋体" w:hAnsi="Times New Roman" w:cs="Times New Roman"/>
                <w:color w:val="000000" w:themeColor="text1"/>
                <w:kern w:val="0"/>
                <w:szCs w:val="21"/>
              </w:rPr>
            </w:pPr>
            <w:bookmarkStart w:id="28" w:name="OLE_LINK5"/>
            <w:r>
              <w:rPr>
                <w:rFonts w:ascii="Times New Roman" w:eastAsia="宋体" w:hAnsi="Times New Roman" w:cs="Times New Roman" w:hint="eastAsia"/>
                <w:color w:val="000000" w:themeColor="text1"/>
                <w:kern w:val="0"/>
                <w:szCs w:val="21"/>
              </w:rPr>
              <w:t>现有事故应急池区域改为一级</w:t>
            </w:r>
            <w:r>
              <w:rPr>
                <w:rFonts w:ascii="Times New Roman" w:eastAsia="宋体" w:hAnsi="Times New Roman" w:cs="Times New Roman" w:hint="eastAsia"/>
                <w:color w:val="000000" w:themeColor="text1"/>
                <w:kern w:val="0"/>
                <w:szCs w:val="21"/>
              </w:rPr>
              <w:t>A/O</w:t>
            </w:r>
            <w:bookmarkEnd w:id="28"/>
          </w:p>
        </w:tc>
        <w:tc>
          <w:tcPr>
            <w:tcW w:w="684" w:type="pct"/>
          </w:tcPr>
          <w:p w14:paraId="44EF76CC" w14:textId="77777777" w:rsidR="00E83C41" w:rsidRDefault="00000000" w:rsidP="003464CD">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现有事故应急池区域改为一级</w:t>
            </w:r>
            <w:r>
              <w:rPr>
                <w:rFonts w:ascii="Times New Roman" w:eastAsia="宋体" w:hAnsi="Times New Roman" w:cs="Times New Roman" w:hint="eastAsia"/>
                <w:color w:val="000000" w:themeColor="text1"/>
                <w:kern w:val="0"/>
                <w:szCs w:val="21"/>
              </w:rPr>
              <w:t>A/O</w:t>
            </w:r>
            <w:r>
              <w:rPr>
                <w:rFonts w:ascii="Times New Roman" w:eastAsia="宋体" w:hAnsi="Times New Roman" w:cs="Times New Roman" w:hint="eastAsia"/>
                <w:color w:val="000000" w:themeColor="text1"/>
                <w:kern w:val="0"/>
                <w:szCs w:val="21"/>
              </w:rPr>
              <w:t>污水处理区</w:t>
            </w:r>
          </w:p>
        </w:tc>
      </w:tr>
      <w:tr w:rsidR="00E83C41" w14:paraId="737B4596" w14:textId="77777777">
        <w:trPr>
          <w:trHeight w:val="340"/>
        </w:trPr>
        <w:tc>
          <w:tcPr>
            <w:tcW w:w="219" w:type="pct"/>
            <w:vMerge/>
          </w:tcPr>
          <w:p w14:paraId="5F70C72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481" w:type="pct"/>
            <w:gridSpan w:val="2"/>
            <w:vMerge/>
          </w:tcPr>
          <w:p w14:paraId="049528E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975" w:type="pct"/>
          </w:tcPr>
          <w:p w14:paraId="694F7B9C"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540m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消防水池（地下）</w:t>
            </w:r>
          </w:p>
        </w:tc>
        <w:tc>
          <w:tcPr>
            <w:tcW w:w="903" w:type="pct"/>
          </w:tcPr>
          <w:p w14:paraId="2946116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874" w:type="pct"/>
          </w:tcPr>
          <w:p w14:paraId="00155377"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已建</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座占地面积</w:t>
            </w:r>
            <w:r>
              <w:rPr>
                <w:rFonts w:ascii="Times New Roman" w:eastAsia="宋体" w:hAnsi="Times New Roman" w:cs="Times New Roman" w:hint="eastAsia"/>
                <w:color w:val="000000" w:themeColor="text1"/>
                <w:kern w:val="0"/>
                <w:szCs w:val="21"/>
              </w:rPr>
              <w:t>540m</w:t>
            </w:r>
            <w:r>
              <w:rPr>
                <w:rFonts w:ascii="Times New Roman" w:eastAsia="宋体" w:hAnsi="Times New Roman" w:cs="Times New Roman" w:hint="eastAsia"/>
                <w:color w:val="000000" w:themeColor="text1"/>
                <w:kern w:val="0"/>
                <w:szCs w:val="21"/>
                <w:vertAlign w:val="superscript"/>
              </w:rPr>
              <w:t>3</w:t>
            </w:r>
            <w:r>
              <w:rPr>
                <w:rFonts w:ascii="Times New Roman" w:eastAsia="宋体" w:hAnsi="Times New Roman" w:cs="Times New Roman" w:hint="eastAsia"/>
                <w:color w:val="000000" w:themeColor="text1"/>
                <w:kern w:val="0"/>
                <w:szCs w:val="21"/>
              </w:rPr>
              <w:t>消防水池（地下）</w:t>
            </w:r>
          </w:p>
        </w:tc>
        <w:tc>
          <w:tcPr>
            <w:tcW w:w="864" w:type="pct"/>
          </w:tcPr>
          <w:p w14:paraId="4D2FA99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依托现有</w:t>
            </w:r>
          </w:p>
        </w:tc>
        <w:tc>
          <w:tcPr>
            <w:tcW w:w="684" w:type="pct"/>
          </w:tcPr>
          <w:p w14:paraId="3888CF0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无变动</w:t>
            </w:r>
          </w:p>
        </w:tc>
      </w:tr>
    </w:tbl>
    <w:p w14:paraId="5B2989F8" w14:textId="77777777" w:rsidR="00E83C41" w:rsidRDefault="00E83C41">
      <w:pPr>
        <w:rPr>
          <w:rFonts w:hint="eastAsia"/>
          <w:color w:val="000000" w:themeColor="text1"/>
        </w:rPr>
        <w:sectPr w:rsidR="00E83C41">
          <w:pgSz w:w="16840" w:h="11907" w:orient="landscape"/>
          <w:pgMar w:top="1440" w:right="1080" w:bottom="1440" w:left="1080" w:header="851" w:footer="992" w:gutter="0"/>
          <w:cols w:space="720"/>
          <w:docGrid w:linePitch="299"/>
        </w:sectPr>
      </w:pPr>
      <w:bookmarkStart w:id="29" w:name="_Toc230623668"/>
    </w:p>
    <w:p w14:paraId="639EE04F"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r>
        <w:rPr>
          <w:rFonts w:ascii="Times New Roman" w:eastAsia="宋体" w:hAnsi="Times New Roman"/>
          <w:bCs w:val="0"/>
          <w:color w:val="000000" w:themeColor="text1"/>
          <w:kern w:val="2"/>
          <w:sz w:val="24"/>
          <w:szCs w:val="24"/>
        </w:rPr>
        <w:lastRenderedPageBreak/>
        <w:t>3.</w:t>
      </w:r>
      <w:r>
        <w:rPr>
          <w:rFonts w:ascii="Times New Roman" w:eastAsia="宋体" w:hAnsi="Times New Roman" w:hint="eastAsia"/>
          <w:bCs w:val="0"/>
          <w:color w:val="000000" w:themeColor="text1"/>
          <w:kern w:val="2"/>
          <w:sz w:val="24"/>
          <w:szCs w:val="24"/>
        </w:rPr>
        <w:t>1</w:t>
      </w:r>
      <w:r>
        <w:rPr>
          <w:rFonts w:ascii="Times New Roman" w:eastAsia="宋体" w:hAnsi="Times New Roman"/>
          <w:bCs w:val="0"/>
          <w:color w:val="000000" w:themeColor="text1"/>
          <w:kern w:val="2"/>
          <w:sz w:val="24"/>
          <w:szCs w:val="24"/>
        </w:rPr>
        <w:t>.</w:t>
      </w:r>
      <w:r>
        <w:rPr>
          <w:rFonts w:ascii="Times New Roman" w:eastAsia="宋体" w:hAnsi="Times New Roman" w:hint="eastAsia"/>
          <w:bCs w:val="0"/>
          <w:color w:val="000000" w:themeColor="text1"/>
          <w:kern w:val="2"/>
          <w:sz w:val="24"/>
          <w:szCs w:val="24"/>
        </w:rPr>
        <w:t>3</w:t>
      </w:r>
      <w:r>
        <w:rPr>
          <w:rFonts w:ascii="Times New Roman" w:eastAsia="宋体" w:hAnsi="Times New Roman"/>
          <w:bCs w:val="0"/>
          <w:color w:val="000000" w:themeColor="text1"/>
          <w:kern w:val="2"/>
          <w:sz w:val="24"/>
          <w:szCs w:val="24"/>
        </w:rPr>
        <w:t xml:space="preserve"> </w:t>
      </w:r>
      <w:r>
        <w:rPr>
          <w:rFonts w:ascii="Times New Roman" w:eastAsia="宋体" w:hAnsi="Times New Roman" w:hint="eastAsia"/>
          <w:bCs w:val="0"/>
          <w:color w:val="000000" w:themeColor="text1"/>
          <w:kern w:val="2"/>
          <w:sz w:val="24"/>
          <w:szCs w:val="24"/>
        </w:rPr>
        <w:t>项目主要原辅料消耗情况</w:t>
      </w:r>
      <w:bookmarkEnd w:id="29"/>
    </w:p>
    <w:p w14:paraId="61102225"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本项目原辅料消耗情况总体与环评一致，其中</w:t>
      </w:r>
      <w:r>
        <w:rPr>
          <w:rFonts w:ascii="Times New Roman" w:eastAsia="宋体" w:hAnsi="Times New Roman" w:cs="Times New Roman"/>
          <w:color w:val="000000" w:themeColor="text1"/>
          <w:kern w:val="0"/>
          <w:sz w:val="24"/>
          <w:szCs w:val="24"/>
        </w:rPr>
        <w:t>替格瑞洛原料药生产工艺去掉了第一步氯代反应，由原来的通过原料</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color w:val="000000" w:themeColor="text1"/>
          <w:kern w:val="0"/>
          <w:sz w:val="24"/>
          <w:szCs w:val="24"/>
        </w:rPr>
        <w:t>氯代反应生产</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color w:val="000000" w:themeColor="text1"/>
          <w:kern w:val="0"/>
          <w:sz w:val="24"/>
          <w:szCs w:val="24"/>
        </w:rPr>
        <w:t>，改为直接购置</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color w:val="000000" w:themeColor="text1"/>
          <w:kern w:val="0"/>
          <w:sz w:val="24"/>
          <w:szCs w:val="24"/>
        </w:rPr>
        <w:t>原料</w:t>
      </w:r>
      <w:r>
        <w:rPr>
          <w:rFonts w:ascii="Times New Roman" w:eastAsia="宋体" w:hAnsi="Times New Roman" w:cs="Times New Roman" w:hint="eastAsia"/>
          <w:color w:val="000000" w:themeColor="text1"/>
          <w:kern w:val="0"/>
          <w:sz w:val="24"/>
          <w:szCs w:val="24"/>
        </w:rPr>
        <w:t>，</w:t>
      </w:r>
      <w:bookmarkStart w:id="30" w:name="OLE_LINK34"/>
      <w:r>
        <w:rPr>
          <w:rFonts w:ascii="Times New Roman" w:eastAsia="宋体" w:hAnsi="Times New Roman" w:cs="Times New Roman" w:hint="eastAsia"/>
          <w:color w:val="000000" w:themeColor="text1"/>
          <w:kern w:val="0"/>
          <w:sz w:val="24"/>
          <w:szCs w:val="24"/>
        </w:rPr>
        <w:t>取消了</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hint="eastAsia"/>
          <w:color w:val="000000" w:themeColor="text1"/>
          <w:kern w:val="0"/>
          <w:sz w:val="24"/>
          <w:szCs w:val="24"/>
        </w:rPr>
        <w:t>、草酰氯原料的使用，甲苯使用量降低</w:t>
      </w:r>
      <w:r>
        <w:rPr>
          <w:rFonts w:ascii="Times New Roman" w:eastAsia="宋体" w:hAnsi="Times New Roman" w:cs="Times New Roman" w:hint="eastAsia"/>
          <w:color w:val="000000" w:themeColor="text1"/>
          <w:kern w:val="0"/>
          <w:sz w:val="24"/>
          <w:szCs w:val="24"/>
        </w:rPr>
        <w:t>41.475 t/a</w:t>
      </w:r>
      <w:r>
        <w:rPr>
          <w:rFonts w:ascii="Times New Roman" w:eastAsia="宋体" w:hAnsi="Times New Roman" w:cs="Times New Roman" w:hint="eastAsia"/>
          <w:color w:val="000000" w:themeColor="text1"/>
          <w:kern w:val="0"/>
          <w:sz w:val="24"/>
          <w:szCs w:val="24"/>
        </w:rPr>
        <w:t>，生产设备无调整。</w:t>
      </w:r>
      <w:bookmarkEnd w:id="30"/>
      <w:r>
        <w:rPr>
          <w:rFonts w:ascii="Times New Roman" w:eastAsia="宋体" w:hAnsi="Times New Roman" w:cs="Times New Roman" w:hint="eastAsia"/>
          <w:color w:val="000000" w:themeColor="text1"/>
          <w:kern w:val="0"/>
          <w:sz w:val="24"/>
          <w:szCs w:val="24"/>
        </w:rPr>
        <w:t>本项目高浓度含卤素废气采用液氮深冷，回收二氯甲烷用于生产套用，二氯甲烷使用量降低</w:t>
      </w:r>
      <w:r>
        <w:rPr>
          <w:rFonts w:ascii="Times New Roman" w:eastAsia="宋体" w:hAnsi="Times New Roman" w:cs="Times New Roman" w:hint="eastAsia"/>
          <w:color w:val="000000" w:themeColor="text1"/>
          <w:kern w:val="0"/>
          <w:sz w:val="24"/>
          <w:szCs w:val="24"/>
        </w:rPr>
        <w:t>155.572t/a</w:t>
      </w:r>
      <w:r>
        <w:rPr>
          <w:rFonts w:ascii="Times New Roman" w:eastAsia="宋体" w:hAnsi="Times New Roman" w:cs="Times New Roman" w:hint="eastAsia"/>
          <w:color w:val="000000" w:themeColor="text1"/>
          <w:kern w:val="0"/>
          <w:sz w:val="24"/>
          <w:szCs w:val="24"/>
        </w:rPr>
        <w:t>。</w:t>
      </w:r>
    </w:p>
    <w:p w14:paraId="42FAD16A" w14:textId="77777777" w:rsidR="00E83C41" w:rsidRDefault="00000000">
      <w:pPr>
        <w:pStyle w:val="2115520"/>
        <w:rPr>
          <w:rFonts w:eastAsia="宋体" w:cs="Times New Roman"/>
          <w:color w:val="000000" w:themeColor="text1"/>
        </w:rPr>
      </w:pPr>
      <w:bookmarkStart w:id="31" w:name="_Toc230623669"/>
      <w:r>
        <w:rPr>
          <w:rFonts w:eastAsia="宋体" w:cs="Times New Roman" w:hint="eastAsia"/>
          <w:color w:val="000000" w:themeColor="text1"/>
        </w:rPr>
        <w:t>3</w:t>
      </w:r>
      <w:r>
        <w:rPr>
          <w:rFonts w:eastAsia="宋体" w:cs="Times New Roman"/>
          <w:color w:val="000000" w:themeColor="text1"/>
        </w:rPr>
        <w:t>.</w:t>
      </w:r>
      <w:r>
        <w:rPr>
          <w:rFonts w:eastAsia="宋体" w:cs="Times New Roman" w:hint="eastAsia"/>
          <w:color w:val="000000" w:themeColor="text1"/>
        </w:rPr>
        <w:t>2</w:t>
      </w:r>
      <w:r>
        <w:rPr>
          <w:rFonts w:eastAsia="宋体" w:cs="Times New Roman"/>
          <w:color w:val="000000" w:themeColor="text1"/>
        </w:rPr>
        <w:t xml:space="preserve"> </w:t>
      </w:r>
      <w:r>
        <w:rPr>
          <w:rFonts w:eastAsia="宋体" w:cs="Times New Roman" w:hint="eastAsia"/>
          <w:color w:val="000000" w:themeColor="text1"/>
        </w:rPr>
        <w:t>项目变动情况</w:t>
      </w:r>
      <w:bookmarkEnd w:id="31"/>
    </w:p>
    <w:p w14:paraId="6934FDF2" w14:textId="2B402413"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32" w:name="_Toc230623670"/>
      <w:r>
        <w:rPr>
          <w:rFonts w:ascii="Times New Roman" w:eastAsia="宋体" w:hAnsi="Times New Roman" w:hint="eastAsia"/>
          <w:bCs w:val="0"/>
          <w:color w:val="000000" w:themeColor="text1"/>
          <w:kern w:val="2"/>
          <w:sz w:val="24"/>
          <w:szCs w:val="24"/>
        </w:rPr>
        <w:t>3.2.1</w:t>
      </w:r>
      <w:r>
        <w:rPr>
          <w:rFonts w:ascii="Times New Roman" w:eastAsia="宋体" w:hAnsi="Times New Roman" w:hint="eastAsia"/>
          <w:bCs w:val="0"/>
          <w:color w:val="000000" w:themeColor="text1"/>
          <w:kern w:val="2"/>
          <w:sz w:val="24"/>
          <w:szCs w:val="24"/>
        </w:rPr>
        <w:t>生产工艺变动情况</w:t>
      </w:r>
      <w:bookmarkEnd w:id="32"/>
    </w:p>
    <w:p w14:paraId="30FF0914"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对比原环评报告，实际建设中为避开高风险的氯化反应工段，替格瑞洛原料药生产过程去掉了第一步氯代反应（见图</w:t>
      </w:r>
      <w:r>
        <w:rPr>
          <w:rFonts w:ascii="Times New Roman" w:eastAsia="宋体" w:hAnsi="Times New Roman" w:cs="Times New Roman" w:hint="eastAsia"/>
          <w:color w:val="000000" w:themeColor="text1"/>
          <w:kern w:val="0"/>
          <w:sz w:val="24"/>
          <w:szCs w:val="24"/>
        </w:rPr>
        <w:t>3.2-1</w:t>
      </w:r>
      <w:r>
        <w:rPr>
          <w:rFonts w:ascii="Times New Roman" w:eastAsia="宋体" w:hAnsi="Times New Roman" w:cs="Times New Roman" w:hint="eastAsia"/>
          <w:color w:val="000000" w:themeColor="text1"/>
          <w:kern w:val="0"/>
          <w:sz w:val="24"/>
          <w:szCs w:val="24"/>
        </w:rPr>
        <w:t>），由原来的通过</w:t>
      </w:r>
      <w:r>
        <w:rPr>
          <w:rFonts w:ascii="Times New Roman" w:eastAsia="宋体" w:hAnsi="Times New Roman" w:cs="Times New Roman"/>
          <w:color w:val="000000" w:themeColor="text1"/>
          <w:kern w:val="0"/>
          <w:sz w:val="24"/>
          <w:szCs w:val="24"/>
        </w:rPr>
        <w:t>原料</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hint="eastAsia"/>
          <w:color w:val="000000" w:themeColor="text1"/>
          <w:kern w:val="0"/>
          <w:sz w:val="24"/>
          <w:szCs w:val="24"/>
        </w:rPr>
        <w:t>氯代反应生产</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hint="eastAsia"/>
          <w:color w:val="000000" w:themeColor="text1"/>
          <w:kern w:val="0"/>
          <w:sz w:val="24"/>
          <w:szCs w:val="24"/>
        </w:rPr>
        <w:t>，改为直接购置</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hint="eastAsia"/>
          <w:color w:val="000000" w:themeColor="text1"/>
          <w:kern w:val="0"/>
          <w:sz w:val="24"/>
          <w:szCs w:val="24"/>
        </w:rPr>
        <w:t>原料。</w:t>
      </w:r>
    </w:p>
    <w:p w14:paraId="430C07C7"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替格瑞洛原料药生产工艺去掉了第一步氯代反应，取消了</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color w:val="000000" w:themeColor="text1"/>
          <w:kern w:val="0"/>
          <w:sz w:val="24"/>
          <w:szCs w:val="24"/>
        </w:rPr>
        <w:t>、草酰氯原料的使用，甲苯使用量降低</w:t>
      </w:r>
      <w:r>
        <w:rPr>
          <w:rFonts w:ascii="Times New Roman" w:eastAsia="宋体" w:hAnsi="Times New Roman" w:cs="Times New Roman"/>
          <w:color w:val="000000" w:themeColor="text1"/>
          <w:kern w:val="0"/>
          <w:sz w:val="24"/>
          <w:szCs w:val="24"/>
        </w:rPr>
        <w:t>41.475 t/a</w:t>
      </w:r>
      <w:r>
        <w:rPr>
          <w:rFonts w:ascii="Times New Roman" w:eastAsia="宋体" w:hAnsi="Times New Roman" w:cs="Times New Roman"/>
          <w:color w:val="000000" w:themeColor="text1"/>
          <w:kern w:val="0"/>
          <w:sz w:val="24"/>
          <w:szCs w:val="24"/>
        </w:rPr>
        <w:t>。</w:t>
      </w:r>
    </w:p>
    <w:p w14:paraId="3F932A05" w14:textId="77777777" w:rsidR="00E83C41" w:rsidRDefault="00000000">
      <w:pPr>
        <w:jc w:val="center"/>
        <w:rPr>
          <w:rFonts w:hint="eastAsia"/>
          <w:color w:val="000000" w:themeColor="text1"/>
        </w:rPr>
      </w:pPr>
      <w:r>
        <w:rPr>
          <w:rFonts w:ascii="Times New Roman" w:eastAsia="宋体" w:hAnsi="Times New Roman" w:cs="Times New Roman"/>
          <w:noProof/>
          <w:color w:val="000000" w:themeColor="text1"/>
          <w:sz w:val="24"/>
          <w:szCs w:val="24"/>
        </w:rPr>
        <w:lastRenderedPageBreak/>
        <mc:AlternateContent>
          <mc:Choice Requires="wps">
            <w:drawing>
              <wp:anchor distT="0" distB="0" distL="114300" distR="114300" simplePos="0" relativeHeight="251662336" behindDoc="0" locked="0" layoutInCell="1" allowOverlap="1" wp14:anchorId="5E931FE6" wp14:editId="4D3BAE3E">
                <wp:simplePos x="0" y="0"/>
                <wp:positionH relativeFrom="column">
                  <wp:posOffset>3629025</wp:posOffset>
                </wp:positionH>
                <wp:positionV relativeFrom="paragraph">
                  <wp:posOffset>962025</wp:posOffset>
                </wp:positionV>
                <wp:extent cx="733425" cy="276225"/>
                <wp:effectExtent l="0" t="0" r="9525" b="9525"/>
                <wp:wrapNone/>
                <wp:docPr id="2022767791" name="文本框 9"/>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noFill/>
                        </a:ln>
                      </wps:spPr>
                      <wps:txbx>
                        <w:txbxContent>
                          <w:p w14:paraId="10908E02" w14:textId="77777777" w:rsidR="00E83C41" w:rsidRDefault="00000000">
                            <w:pPr>
                              <w:rPr>
                                <w:rFonts w:ascii="宋体" w:eastAsia="宋体" w:hAnsi="宋体" w:hint="eastAsia"/>
                                <w:color w:val="EE0000"/>
                              </w:rPr>
                            </w:pPr>
                            <w:r>
                              <w:rPr>
                                <w:rFonts w:ascii="宋体" w:eastAsia="宋体" w:hAnsi="宋体" w:hint="eastAsia"/>
                                <w:color w:val="EE0000"/>
                              </w:rPr>
                              <w:t>已取消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931FE6" id="_x0000_t202" coordsize="21600,21600" o:spt="202" path="m,l,21600r21600,l21600,xe">
                <v:stroke joinstyle="miter"/>
                <v:path gradientshapeok="t" o:connecttype="rect"/>
              </v:shapetype>
              <v:shape id="文本框 9" o:spid="_x0000_s1026" type="#_x0000_t202" style="position:absolute;left:0;text-align:left;margin-left:285.75pt;margin-top:75.75pt;width:57.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" fillcolor="white [3201]" stroked="f" strokeweight=".5pt">
                <v:textbox>
                  <w:txbxContent>
                    <w:p w14:paraId="10908E02" w14:textId="77777777" w:rsidR="00E83C41" w:rsidRDefault="00000000">
                      <w:pPr>
                        <w:rPr>
                          <w:rFonts w:ascii="宋体" w:eastAsia="宋体" w:hAnsi="宋体" w:hint="eastAsia"/>
                          <w:color w:val="EE0000"/>
                        </w:rPr>
                      </w:pPr>
                      <w:r>
                        <w:rPr>
                          <w:rFonts w:ascii="宋体" w:eastAsia="宋体" w:hAnsi="宋体" w:hint="eastAsia"/>
                          <w:color w:val="EE0000"/>
                        </w:rPr>
                        <w:t>已取消</w:t>
                      </w:r>
                    </w:p>
                  </w:txbxContent>
                </v:textbox>
              </v:shape>
            </w:pict>
          </mc:Fallback>
        </mc:AlternateContent>
      </w:r>
      <w:r>
        <w:rPr>
          <w:noProof/>
          <w:color w:val="000000" w:themeColor="text1"/>
        </w:rPr>
        <mc:AlternateContent>
          <mc:Choice Requires="wps">
            <w:drawing>
              <wp:anchor distT="0" distB="0" distL="114300" distR="114300" simplePos="0" relativeHeight="251659264" behindDoc="0" locked="0" layoutInCell="1" allowOverlap="1" wp14:anchorId="05986BC0" wp14:editId="436A5574">
                <wp:simplePos x="0" y="0"/>
                <wp:positionH relativeFrom="column">
                  <wp:posOffset>447675</wp:posOffset>
                </wp:positionH>
                <wp:positionV relativeFrom="paragraph">
                  <wp:posOffset>0</wp:posOffset>
                </wp:positionV>
                <wp:extent cx="3092450" cy="1974850"/>
                <wp:effectExtent l="0" t="0" r="12700" b="25400"/>
                <wp:wrapNone/>
                <wp:docPr id="1418887840" name="矩形 6"/>
                <wp:cNvGraphicFramePr/>
                <a:graphic xmlns:a="http://schemas.openxmlformats.org/drawingml/2006/main">
                  <a:graphicData uri="http://schemas.microsoft.com/office/word/2010/wordprocessingShape">
                    <wps:wsp>
                      <wps:cNvSpPr/>
                      <wps:spPr>
                        <a:xfrm>
                          <a:off x="0" y="0"/>
                          <a:ext cx="3092450" cy="19748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矩形 6" o:spid="_x0000_s1026" o:spt="1" style="position:absolute;left:0pt;margin-left:35.25pt;margin-top:0pt;height:155.5pt;width:243.5pt;z-index:251659264;v-text-anchor:middle;mso-width-relative:page;mso-height-relative:page;" filled="f" stroked="t" coordsize="21600,21600" o:gfxdata="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YTQq3WAAAABwEAAA8AAAAAAAAAAQAgAAAAIgAAAGRycy9kb3du&#10;cmV2LnhtbFBLAQIUABQAAAAIAIdO4kCC+frDcwIAANUEAAAOAAAAAAAAAAEAIAAAACUBAABkcnMv&#10;ZTJvRG9jLnhtbFBLBQYAAAAABgAGAFkBAAAKBgAAAAA=&#10;">
                <v:fill on="f" focussize="0,0"/>
                <v:stroke weight="1pt" color="#EE0000 [3204]" miterlimit="8" joinstyle="miter"/>
                <v:imagedata o:title=""/>
                <o:lock v:ext="edit" aspectratio="f"/>
              </v:rect>
            </w:pict>
          </mc:Fallback>
        </mc:AlternateContent>
      </w:r>
      <w:r>
        <w:rPr>
          <w:noProof/>
          <w:color w:val="000000" w:themeColor="text1"/>
        </w:rPr>
        <w:drawing>
          <wp:inline distT="0" distB="0" distL="0" distR="0" wp14:anchorId="615D1F87" wp14:editId="2E2ABDB5">
            <wp:extent cx="5052695" cy="8298611"/>
            <wp:effectExtent l="0" t="0" r="0" b="7620"/>
            <wp:docPr id="1489265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65340"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064125" cy="8317384"/>
                    </a:xfrm>
                    <a:prstGeom prst="rect">
                      <a:avLst/>
                    </a:prstGeom>
                    <a:noFill/>
                    <a:ln>
                      <a:noFill/>
                    </a:ln>
                  </pic:spPr>
                </pic:pic>
              </a:graphicData>
            </a:graphic>
          </wp:inline>
        </w:drawing>
      </w:r>
    </w:p>
    <w:p w14:paraId="0BBFDBA9" w14:textId="56B4B342" w:rsidR="00E83C41" w:rsidRDefault="00000000" w:rsidP="00B34BFC">
      <w:pPr>
        <w:pStyle w:val="affffffc"/>
        <w:spacing w:line="360" w:lineRule="exact"/>
        <w:rPr>
          <w:color w:val="000000" w:themeColor="text1"/>
        </w:rPr>
      </w:pPr>
      <w:r>
        <w:rPr>
          <w:rFonts w:hint="eastAsia"/>
          <w:color w:val="000000" w:themeColor="text1"/>
        </w:rPr>
        <w:t>图</w:t>
      </w:r>
      <w:r>
        <w:rPr>
          <w:rFonts w:hint="eastAsia"/>
          <w:color w:val="000000" w:themeColor="text1"/>
        </w:rPr>
        <w:t>3.2-1</w:t>
      </w:r>
      <w:r>
        <w:rPr>
          <w:color w:val="000000" w:themeColor="text1"/>
        </w:rPr>
        <w:t xml:space="preserve"> </w:t>
      </w:r>
      <w:r>
        <w:rPr>
          <w:rFonts w:hint="eastAsia"/>
          <w:color w:val="000000" w:themeColor="text1"/>
        </w:rPr>
        <w:t>替格瑞洛中间体一</w:t>
      </w:r>
      <w:r>
        <w:rPr>
          <w:rFonts w:hint="eastAsia"/>
          <w:color w:val="000000" w:themeColor="text1"/>
        </w:rPr>
        <w:t>T</w:t>
      </w:r>
      <w:r>
        <w:rPr>
          <w:color w:val="000000" w:themeColor="text1"/>
        </w:rPr>
        <w:t>GC</w:t>
      </w:r>
      <w:r>
        <w:rPr>
          <w:rFonts w:hint="eastAsia"/>
          <w:color w:val="000000" w:themeColor="text1"/>
        </w:rPr>
        <w:t>盐酸盐生产工艺流程及产污节点图</w:t>
      </w:r>
    </w:p>
    <w:p w14:paraId="5A5A8DB4" w14:textId="77777777" w:rsidR="00E83C41" w:rsidRDefault="00000000">
      <w:pPr>
        <w:jc w:val="center"/>
        <w:rPr>
          <w:rFonts w:ascii="Times New Roman" w:eastAsia="宋体" w:hAnsi="Times New Roman" w:cs="Times New Roman"/>
          <w:color w:val="000000" w:themeColor="text1"/>
        </w:rPr>
      </w:pPr>
      <w:r>
        <w:rPr>
          <w:rFonts w:ascii="Times New Roman" w:eastAsia="宋体" w:hAnsi="Times New Roman" w:cs="Times New Roman"/>
          <w:color w:val="000000" w:themeColor="text1"/>
        </w:rPr>
        <w:t>（备注：图中红框部分由</w:t>
      </w:r>
      <w:r>
        <w:rPr>
          <w:rFonts w:ascii="Times New Roman" w:eastAsia="宋体" w:hAnsi="Times New Roman" w:cs="Times New Roman"/>
          <w:color w:val="000000" w:themeColor="text1"/>
        </w:rPr>
        <w:t>TGM3-5</w:t>
      </w:r>
      <w:r>
        <w:rPr>
          <w:rFonts w:ascii="Times New Roman" w:eastAsia="宋体" w:hAnsi="Times New Roman" w:cs="Times New Roman"/>
          <w:color w:val="000000" w:themeColor="text1"/>
        </w:rPr>
        <w:t>氯代反应生成</w:t>
      </w:r>
      <w:r>
        <w:rPr>
          <w:rFonts w:ascii="Times New Roman" w:eastAsia="宋体" w:hAnsi="Times New Roman" w:cs="Times New Roman"/>
          <w:color w:val="000000" w:themeColor="text1"/>
        </w:rPr>
        <w:t>TGM3-5-1</w:t>
      </w:r>
      <w:r>
        <w:rPr>
          <w:rFonts w:ascii="Times New Roman" w:eastAsia="宋体" w:hAnsi="Times New Roman" w:cs="Times New Roman"/>
          <w:color w:val="000000" w:themeColor="text1"/>
        </w:rPr>
        <w:t>工段</w:t>
      </w:r>
      <w:r>
        <w:rPr>
          <w:rFonts w:ascii="Times New Roman" w:eastAsia="宋体" w:hAnsi="Times New Roman" w:cs="Times New Roman" w:hint="eastAsia"/>
          <w:color w:val="000000" w:themeColor="text1"/>
        </w:rPr>
        <w:t>现已</w:t>
      </w:r>
      <w:r>
        <w:rPr>
          <w:rFonts w:ascii="Times New Roman" w:eastAsia="宋体" w:hAnsi="Times New Roman" w:cs="Times New Roman"/>
          <w:color w:val="000000" w:themeColor="text1"/>
        </w:rPr>
        <w:t>取消</w:t>
      </w:r>
      <w:r>
        <w:rPr>
          <w:rFonts w:ascii="Times New Roman" w:eastAsia="宋体" w:hAnsi="Times New Roman" w:cs="Times New Roman" w:hint="eastAsia"/>
          <w:color w:val="000000" w:themeColor="text1"/>
        </w:rPr>
        <w:t>，现直接购买</w:t>
      </w:r>
      <w:r>
        <w:rPr>
          <w:rFonts w:ascii="Times New Roman" w:eastAsia="宋体" w:hAnsi="Times New Roman" w:cs="Times New Roman"/>
          <w:color w:val="000000" w:themeColor="text1"/>
        </w:rPr>
        <w:t>TGM3-5-1</w:t>
      </w:r>
      <w:r>
        <w:rPr>
          <w:rFonts w:ascii="Times New Roman" w:eastAsia="宋体" w:hAnsi="Times New Roman" w:cs="Times New Roman" w:hint="eastAsia"/>
          <w:color w:val="000000" w:themeColor="text1"/>
        </w:rPr>
        <w:t>原料</w:t>
      </w:r>
      <w:r>
        <w:rPr>
          <w:rFonts w:ascii="Times New Roman" w:eastAsia="宋体" w:hAnsi="Times New Roman" w:cs="Times New Roman"/>
          <w:color w:val="000000" w:themeColor="text1"/>
        </w:rPr>
        <w:t>）</w:t>
      </w:r>
    </w:p>
    <w:p w14:paraId="15D9387A" w14:textId="2C9425A1"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33" w:name="_Toc230623673"/>
      <w:r>
        <w:rPr>
          <w:rFonts w:ascii="Times New Roman" w:eastAsia="宋体" w:hAnsi="Times New Roman" w:hint="eastAsia"/>
          <w:bCs w:val="0"/>
          <w:color w:val="000000" w:themeColor="text1"/>
          <w:kern w:val="2"/>
          <w:sz w:val="24"/>
          <w:szCs w:val="24"/>
        </w:rPr>
        <w:lastRenderedPageBreak/>
        <w:t>3.2.</w:t>
      </w:r>
      <w:r w:rsidR="00B34BFC">
        <w:rPr>
          <w:rFonts w:ascii="Times New Roman" w:eastAsia="宋体" w:hAnsi="Times New Roman" w:hint="eastAsia"/>
          <w:bCs w:val="0"/>
          <w:color w:val="000000" w:themeColor="text1"/>
          <w:kern w:val="2"/>
          <w:sz w:val="24"/>
          <w:szCs w:val="24"/>
        </w:rPr>
        <w:t>2</w:t>
      </w:r>
      <w:r>
        <w:rPr>
          <w:rFonts w:ascii="Times New Roman" w:eastAsia="宋体" w:hAnsi="Times New Roman" w:hint="eastAsia"/>
          <w:bCs w:val="0"/>
          <w:color w:val="000000" w:themeColor="text1"/>
          <w:kern w:val="2"/>
          <w:sz w:val="24"/>
          <w:szCs w:val="24"/>
        </w:rPr>
        <w:t>固废变动情况</w:t>
      </w:r>
      <w:bookmarkEnd w:id="33"/>
    </w:p>
    <w:p w14:paraId="49586C4C"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本项目废气处理措施取消了树脂吸附脱附，无</w:t>
      </w:r>
      <w:r>
        <w:rPr>
          <w:rFonts w:ascii="Times New Roman" w:eastAsia="宋体" w:hAnsi="Times New Roman" w:cs="Times New Roman"/>
          <w:bCs/>
          <w:color w:val="000000" w:themeColor="text1"/>
          <w:sz w:val="24"/>
          <w:szCs w:val="24"/>
        </w:rPr>
        <w:t>废树脂（</w:t>
      </w:r>
      <w:r>
        <w:rPr>
          <w:rFonts w:ascii="Times New Roman" w:eastAsia="宋体" w:hAnsi="Times New Roman" w:cs="Times New Roman"/>
          <w:bCs/>
          <w:color w:val="000000" w:themeColor="text1"/>
          <w:sz w:val="24"/>
          <w:szCs w:val="24"/>
        </w:rPr>
        <w:t>S6-8</w:t>
      </w:r>
      <w:r>
        <w:rPr>
          <w:rFonts w:ascii="Times New Roman" w:eastAsia="宋体" w:hAnsi="Times New Roman" w:cs="Times New Roman"/>
          <w:bCs/>
          <w:color w:val="000000" w:themeColor="text1"/>
          <w:sz w:val="24"/>
          <w:szCs w:val="24"/>
        </w:rPr>
        <w:t>）和脱附废液（</w:t>
      </w:r>
      <w:r>
        <w:rPr>
          <w:rFonts w:ascii="Times New Roman" w:eastAsia="宋体" w:hAnsi="Times New Roman" w:cs="Times New Roman"/>
          <w:bCs/>
          <w:color w:val="000000" w:themeColor="text1"/>
          <w:sz w:val="24"/>
          <w:szCs w:val="24"/>
        </w:rPr>
        <w:t>S6-9</w:t>
      </w:r>
      <w:r>
        <w:rPr>
          <w:rFonts w:ascii="Times New Roman" w:eastAsia="宋体" w:hAnsi="Times New Roman" w:cs="Times New Roman"/>
          <w:bCs/>
          <w:color w:val="000000" w:themeColor="text1"/>
          <w:sz w:val="24"/>
          <w:szCs w:val="24"/>
        </w:rPr>
        <w:t>）产生</w:t>
      </w:r>
      <w:r>
        <w:rPr>
          <w:rFonts w:ascii="Times New Roman" w:eastAsia="宋体" w:hAnsi="Times New Roman" w:cs="Times New Roman" w:hint="eastAsia"/>
          <w:bCs/>
          <w:color w:val="000000" w:themeColor="text1"/>
          <w:sz w:val="24"/>
          <w:szCs w:val="24"/>
        </w:rPr>
        <w:t>。本项目</w:t>
      </w:r>
      <w:r>
        <w:rPr>
          <w:rFonts w:ascii="Times New Roman" w:eastAsia="宋体" w:hAnsi="Times New Roman" w:cs="Times New Roman"/>
          <w:bCs/>
          <w:color w:val="000000" w:themeColor="text1"/>
          <w:sz w:val="24"/>
          <w:szCs w:val="24"/>
        </w:rPr>
        <w:t>液氮深冷的冷凝液工艺内套用；企业废气处理的活性炭在厂内脱附回用，</w:t>
      </w:r>
      <w:r>
        <w:rPr>
          <w:rFonts w:ascii="Times New Roman" w:eastAsia="宋体" w:hAnsi="Times New Roman" w:cs="Times New Roman" w:hint="eastAsia"/>
          <w:bCs/>
          <w:color w:val="000000" w:themeColor="text1"/>
          <w:sz w:val="24"/>
          <w:szCs w:val="24"/>
        </w:rPr>
        <w:t>变动后全厂</w:t>
      </w:r>
      <w:r>
        <w:rPr>
          <w:rFonts w:ascii="Times New Roman" w:eastAsia="宋体" w:hAnsi="Times New Roman" w:cs="Times New Roman"/>
          <w:bCs/>
          <w:color w:val="000000" w:themeColor="text1"/>
          <w:sz w:val="24"/>
          <w:szCs w:val="24"/>
        </w:rPr>
        <w:t>废活性炭产生量</w:t>
      </w:r>
      <w:r>
        <w:rPr>
          <w:rFonts w:ascii="Times New Roman" w:eastAsia="宋体" w:hAnsi="Times New Roman" w:cs="Times New Roman" w:hint="eastAsia"/>
          <w:bCs/>
          <w:color w:val="000000" w:themeColor="text1"/>
          <w:sz w:val="24"/>
          <w:szCs w:val="24"/>
        </w:rPr>
        <w:t>总体</w:t>
      </w:r>
      <w:r>
        <w:rPr>
          <w:rFonts w:ascii="Times New Roman" w:eastAsia="宋体" w:hAnsi="Times New Roman" w:cs="Times New Roman"/>
          <w:bCs/>
          <w:color w:val="000000" w:themeColor="text1"/>
          <w:sz w:val="24"/>
          <w:szCs w:val="24"/>
        </w:rPr>
        <w:t>不变。</w:t>
      </w:r>
    </w:p>
    <w:p w14:paraId="603F807D"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本项目沙库巴曲缬沙坦钠、替格瑞洛原料药生产干燥压滤工段采用硫酸镁作为干燥吸附剂，其压滤废渣（</w:t>
      </w:r>
      <w:r>
        <w:rPr>
          <w:rFonts w:ascii="Times New Roman" w:eastAsia="宋体" w:hAnsi="Times New Roman" w:cs="Times New Roman" w:hint="eastAsia"/>
          <w:bCs/>
          <w:color w:val="000000" w:themeColor="text1"/>
          <w:sz w:val="24"/>
          <w:szCs w:val="24"/>
        </w:rPr>
        <w:t>S4-1-12</w:t>
      </w:r>
      <w:r>
        <w:rPr>
          <w:rFonts w:ascii="Times New Roman" w:eastAsia="宋体" w:hAnsi="Times New Roman" w:cs="Times New Roman" w:hint="eastAsia"/>
          <w:bCs/>
          <w:color w:val="000000" w:themeColor="text1"/>
          <w:sz w:val="24"/>
          <w:szCs w:val="24"/>
        </w:rPr>
        <w:t>、</w:t>
      </w:r>
      <w:r>
        <w:rPr>
          <w:rFonts w:ascii="Times New Roman" w:eastAsia="宋体" w:hAnsi="Times New Roman" w:cs="Times New Roman" w:hint="eastAsia"/>
          <w:bCs/>
          <w:color w:val="000000" w:themeColor="text1"/>
          <w:sz w:val="24"/>
          <w:szCs w:val="24"/>
        </w:rPr>
        <w:t>S4-3-17</w:t>
      </w:r>
      <w:r>
        <w:rPr>
          <w:rFonts w:ascii="Times New Roman" w:eastAsia="宋体" w:hAnsi="Times New Roman" w:cs="Times New Roman" w:hint="eastAsia"/>
          <w:bCs/>
          <w:color w:val="000000" w:themeColor="text1"/>
          <w:sz w:val="24"/>
          <w:szCs w:val="24"/>
        </w:rPr>
        <w:t>）产生量约</w:t>
      </w:r>
      <w:r>
        <w:rPr>
          <w:rFonts w:ascii="Times New Roman" w:eastAsia="宋体" w:hAnsi="Times New Roman" w:cs="Times New Roman" w:hint="eastAsia"/>
          <w:bCs/>
          <w:color w:val="000000" w:themeColor="text1"/>
          <w:sz w:val="24"/>
          <w:szCs w:val="24"/>
        </w:rPr>
        <w:t>38.878t/a</w:t>
      </w:r>
      <w:r>
        <w:rPr>
          <w:rFonts w:ascii="Times New Roman" w:eastAsia="宋体" w:hAnsi="Times New Roman" w:cs="Times New Roman" w:hint="eastAsia"/>
          <w:bCs/>
          <w:color w:val="000000" w:themeColor="text1"/>
          <w:sz w:val="24"/>
          <w:szCs w:val="24"/>
        </w:rPr>
        <w:t>，主要成分为废盐（硫酸镁），对照《国家危险废物名录（</w:t>
      </w:r>
      <w:r>
        <w:rPr>
          <w:rFonts w:ascii="Times New Roman" w:eastAsia="宋体" w:hAnsi="Times New Roman" w:cs="Times New Roman" w:hint="eastAsia"/>
          <w:bCs/>
          <w:color w:val="000000" w:themeColor="text1"/>
          <w:sz w:val="24"/>
          <w:szCs w:val="24"/>
        </w:rPr>
        <w:t>2025</w:t>
      </w:r>
      <w:r>
        <w:rPr>
          <w:rFonts w:ascii="Times New Roman" w:eastAsia="宋体" w:hAnsi="Times New Roman" w:cs="Times New Roman" w:hint="eastAsia"/>
          <w:bCs/>
          <w:color w:val="000000" w:themeColor="text1"/>
          <w:sz w:val="24"/>
          <w:szCs w:val="24"/>
        </w:rPr>
        <w:t>年版）》，危废代码由</w:t>
      </w:r>
      <w:r>
        <w:rPr>
          <w:rFonts w:ascii="Times New Roman" w:eastAsia="宋体" w:hAnsi="Times New Roman" w:cs="Times New Roman" w:hint="eastAsia"/>
          <w:bCs/>
          <w:color w:val="000000" w:themeColor="text1"/>
          <w:sz w:val="24"/>
          <w:szCs w:val="24"/>
        </w:rPr>
        <w:t>271-005-02</w:t>
      </w:r>
      <w:r>
        <w:rPr>
          <w:rFonts w:ascii="Times New Roman" w:eastAsia="宋体" w:hAnsi="Times New Roman" w:cs="Times New Roman" w:hint="eastAsia"/>
          <w:bCs/>
          <w:color w:val="000000" w:themeColor="text1"/>
          <w:sz w:val="24"/>
          <w:szCs w:val="24"/>
        </w:rPr>
        <w:t>变更为</w:t>
      </w:r>
      <w:r>
        <w:rPr>
          <w:rFonts w:ascii="Times New Roman" w:eastAsia="宋体" w:hAnsi="Times New Roman" w:cs="Times New Roman" w:hint="eastAsia"/>
          <w:bCs/>
          <w:color w:val="000000" w:themeColor="text1"/>
          <w:sz w:val="24"/>
          <w:szCs w:val="24"/>
        </w:rPr>
        <w:t>271-004-02</w:t>
      </w:r>
      <w:r>
        <w:rPr>
          <w:rFonts w:ascii="Times New Roman" w:eastAsia="宋体" w:hAnsi="Times New Roman" w:cs="Times New Roman" w:hint="eastAsia"/>
          <w:bCs/>
          <w:color w:val="000000" w:themeColor="text1"/>
          <w:sz w:val="24"/>
          <w:szCs w:val="24"/>
        </w:rPr>
        <w:t>。该压滤废渣单独收集处置，现委托</w:t>
      </w:r>
      <w:r>
        <w:rPr>
          <w:rFonts w:eastAsia="宋体" w:hint="eastAsia"/>
          <w:bCs/>
          <w:color w:val="000000" w:themeColor="text1"/>
          <w:sz w:val="24"/>
          <w:szCs w:val="24"/>
        </w:rPr>
        <w:t>有</w:t>
      </w:r>
      <w:r>
        <w:rPr>
          <w:rFonts w:ascii="Times New Roman" w:eastAsia="宋体" w:hAnsi="Times New Roman" w:cs="Times New Roman" w:hint="eastAsia"/>
          <w:bCs/>
          <w:color w:val="000000" w:themeColor="text1"/>
          <w:sz w:val="24"/>
          <w:szCs w:val="24"/>
        </w:rPr>
        <w:t>资质单位（江苏东江环境服务有限公司）安全填埋处置。</w:t>
      </w:r>
    </w:p>
    <w:p w14:paraId="7F31364A" w14:textId="7FDE7880"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34" w:name="_Toc230623674"/>
      <w:r>
        <w:rPr>
          <w:rFonts w:ascii="Times New Roman" w:eastAsia="宋体" w:hAnsi="Times New Roman" w:hint="eastAsia"/>
          <w:bCs w:val="0"/>
          <w:color w:val="000000" w:themeColor="text1"/>
          <w:kern w:val="2"/>
          <w:sz w:val="24"/>
          <w:szCs w:val="24"/>
        </w:rPr>
        <w:t>3.2.</w:t>
      </w:r>
      <w:r w:rsidR="00B34BFC">
        <w:rPr>
          <w:rFonts w:ascii="Times New Roman" w:eastAsia="宋体" w:hAnsi="Times New Roman" w:hint="eastAsia"/>
          <w:bCs w:val="0"/>
          <w:color w:val="000000" w:themeColor="text1"/>
          <w:kern w:val="2"/>
          <w:sz w:val="24"/>
          <w:szCs w:val="24"/>
        </w:rPr>
        <w:t>3</w:t>
      </w:r>
      <w:r>
        <w:rPr>
          <w:rFonts w:ascii="Times New Roman" w:eastAsia="宋体" w:hAnsi="Times New Roman" w:hint="eastAsia"/>
          <w:bCs w:val="0"/>
          <w:color w:val="000000" w:themeColor="text1"/>
          <w:kern w:val="2"/>
          <w:sz w:val="24"/>
          <w:szCs w:val="24"/>
        </w:rPr>
        <w:t>其他变动情况</w:t>
      </w:r>
      <w:bookmarkEnd w:id="34"/>
    </w:p>
    <w:p w14:paraId="1DFCB0E4"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考虑现有软水制备系统尚有余量，本次</w:t>
      </w:r>
      <w:r>
        <w:rPr>
          <w:rFonts w:ascii="Times New Roman" w:eastAsia="宋体" w:hAnsi="Times New Roman" w:cs="Times New Roman"/>
          <w:bCs/>
          <w:color w:val="000000" w:themeColor="text1"/>
          <w:sz w:val="24"/>
          <w:szCs w:val="24"/>
        </w:rPr>
        <w:t>新建的</w:t>
      </w:r>
      <w:r>
        <w:rPr>
          <w:rFonts w:ascii="Times New Roman" w:eastAsia="宋体" w:hAnsi="Times New Roman" w:cs="Times New Roman"/>
          <w:bCs/>
          <w:color w:val="000000" w:themeColor="text1"/>
          <w:sz w:val="24"/>
          <w:szCs w:val="24"/>
        </w:rPr>
        <w:t>1</w:t>
      </w:r>
      <w:r>
        <w:rPr>
          <w:rFonts w:ascii="Times New Roman" w:eastAsia="宋体" w:hAnsi="Times New Roman" w:cs="Times New Roman"/>
          <w:bCs/>
          <w:color w:val="000000" w:themeColor="text1"/>
          <w:sz w:val="24"/>
          <w:szCs w:val="24"/>
        </w:rPr>
        <w:t>套纯水制备系统软水制备能力从</w:t>
      </w:r>
      <w:r>
        <w:rPr>
          <w:rFonts w:ascii="Times New Roman" w:eastAsia="宋体" w:hAnsi="Times New Roman" w:cs="Times New Roman"/>
          <w:bCs/>
          <w:color w:val="000000" w:themeColor="text1"/>
          <w:sz w:val="24"/>
          <w:szCs w:val="24"/>
        </w:rPr>
        <w:t>5 m</w:t>
      </w:r>
      <w:r>
        <w:rPr>
          <w:rFonts w:ascii="Times New Roman" w:eastAsia="宋体" w:hAnsi="Times New Roman" w:cs="Times New Roman"/>
          <w:bCs/>
          <w:color w:val="000000" w:themeColor="text1"/>
          <w:sz w:val="24"/>
          <w:szCs w:val="24"/>
          <w:vertAlign w:val="superscript"/>
        </w:rPr>
        <w:t>3</w:t>
      </w:r>
      <w:r>
        <w:rPr>
          <w:rFonts w:ascii="Times New Roman" w:eastAsia="宋体" w:hAnsi="Times New Roman" w:cs="Times New Roman"/>
          <w:bCs/>
          <w:color w:val="000000" w:themeColor="text1"/>
          <w:sz w:val="24"/>
          <w:szCs w:val="24"/>
        </w:rPr>
        <w:t>/h</w:t>
      </w:r>
      <w:r>
        <w:rPr>
          <w:rFonts w:ascii="Times New Roman" w:eastAsia="宋体" w:hAnsi="Times New Roman" w:cs="Times New Roman"/>
          <w:bCs/>
          <w:color w:val="000000" w:themeColor="text1"/>
          <w:sz w:val="24"/>
          <w:szCs w:val="24"/>
        </w:rPr>
        <w:t>降为</w:t>
      </w:r>
      <w:r>
        <w:rPr>
          <w:rFonts w:ascii="Times New Roman" w:eastAsia="宋体" w:hAnsi="Times New Roman" w:cs="Times New Roman"/>
          <w:bCs/>
          <w:color w:val="000000" w:themeColor="text1"/>
          <w:sz w:val="24"/>
          <w:szCs w:val="24"/>
        </w:rPr>
        <w:t>3 m</w:t>
      </w:r>
      <w:r>
        <w:rPr>
          <w:rFonts w:ascii="Times New Roman" w:eastAsia="宋体" w:hAnsi="Times New Roman" w:cs="Times New Roman"/>
          <w:bCs/>
          <w:color w:val="000000" w:themeColor="text1"/>
          <w:sz w:val="24"/>
          <w:szCs w:val="24"/>
          <w:vertAlign w:val="superscript"/>
        </w:rPr>
        <w:t>3</w:t>
      </w:r>
      <w:r>
        <w:rPr>
          <w:rFonts w:ascii="Times New Roman" w:eastAsia="宋体" w:hAnsi="Times New Roman" w:cs="Times New Roman"/>
          <w:bCs/>
          <w:color w:val="000000" w:themeColor="text1"/>
          <w:sz w:val="24"/>
          <w:szCs w:val="24"/>
        </w:rPr>
        <w:t>/h</w:t>
      </w:r>
      <w:r>
        <w:rPr>
          <w:rFonts w:ascii="Times New Roman" w:eastAsia="宋体" w:hAnsi="Times New Roman" w:cs="Times New Roman" w:hint="eastAsia"/>
          <w:bCs/>
          <w:color w:val="000000" w:themeColor="text1"/>
          <w:sz w:val="24"/>
          <w:szCs w:val="24"/>
        </w:rPr>
        <w:t>，纯水制备工艺不变。</w:t>
      </w:r>
      <w:r>
        <w:rPr>
          <w:rFonts w:ascii="Times New Roman" w:eastAsia="宋体" w:hAnsi="Times New Roman" w:cs="Times New Roman"/>
          <w:bCs/>
          <w:color w:val="000000" w:themeColor="text1"/>
          <w:sz w:val="24"/>
          <w:szCs w:val="24"/>
        </w:rPr>
        <w:t>从本项目角度</w:t>
      </w:r>
      <w:r>
        <w:rPr>
          <w:rFonts w:ascii="Times New Roman" w:eastAsia="宋体" w:hAnsi="Times New Roman" w:cs="Times New Roman" w:hint="eastAsia"/>
          <w:bCs/>
          <w:color w:val="000000" w:themeColor="text1"/>
          <w:sz w:val="24"/>
          <w:szCs w:val="24"/>
        </w:rPr>
        <w:t>，软水使用量</w:t>
      </w:r>
      <w:r>
        <w:rPr>
          <w:rFonts w:ascii="Times New Roman" w:eastAsia="宋体" w:hAnsi="Times New Roman" w:cs="Times New Roman"/>
          <w:bCs/>
          <w:color w:val="000000" w:themeColor="text1"/>
          <w:sz w:val="24"/>
          <w:szCs w:val="24"/>
        </w:rPr>
        <w:t>不变</w:t>
      </w:r>
      <w:r>
        <w:rPr>
          <w:rFonts w:ascii="Times New Roman" w:eastAsia="宋体" w:hAnsi="Times New Roman" w:cs="Times New Roman" w:hint="eastAsia"/>
          <w:bCs/>
          <w:color w:val="000000" w:themeColor="text1"/>
          <w:sz w:val="24"/>
          <w:szCs w:val="24"/>
        </w:rPr>
        <w:t>。</w:t>
      </w:r>
    </w:p>
    <w:p w14:paraId="021AE5FC" w14:textId="3BE9A94F"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35" w:name="_Toc230623675"/>
      <w:r>
        <w:rPr>
          <w:rFonts w:ascii="Times New Roman" w:eastAsia="宋体" w:hAnsi="Times New Roman" w:hint="eastAsia"/>
          <w:bCs w:val="0"/>
          <w:color w:val="000000" w:themeColor="text1"/>
          <w:kern w:val="2"/>
          <w:sz w:val="24"/>
          <w:szCs w:val="24"/>
        </w:rPr>
        <w:t>3.2.</w:t>
      </w:r>
      <w:r w:rsidR="00B34BFC">
        <w:rPr>
          <w:rFonts w:ascii="Times New Roman" w:eastAsia="宋体" w:hAnsi="Times New Roman" w:hint="eastAsia"/>
          <w:bCs w:val="0"/>
          <w:color w:val="000000" w:themeColor="text1"/>
          <w:kern w:val="2"/>
          <w:sz w:val="24"/>
          <w:szCs w:val="24"/>
        </w:rPr>
        <w:t>4</w:t>
      </w:r>
      <w:r>
        <w:rPr>
          <w:rFonts w:ascii="Times New Roman" w:eastAsia="宋体" w:hAnsi="Times New Roman" w:hint="eastAsia"/>
          <w:bCs w:val="0"/>
          <w:color w:val="000000" w:themeColor="text1"/>
          <w:kern w:val="2"/>
          <w:sz w:val="24"/>
          <w:szCs w:val="24"/>
        </w:rPr>
        <w:t>不属于重大变动的判别</w:t>
      </w:r>
      <w:bookmarkEnd w:id="35"/>
    </w:p>
    <w:p w14:paraId="5CF5AF24" w14:textId="1DDE5F7A"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color w:val="000000" w:themeColor="text1"/>
          <w:kern w:val="0"/>
          <w:sz w:val="24"/>
          <w:szCs w:val="24"/>
          <w:lang w:val="zh-CN"/>
        </w:rPr>
        <w:t>本项目与</w:t>
      </w:r>
      <w:r>
        <w:rPr>
          <w:rFonts w:ascii="Times New Roman" w:eastAsia="宋体" w:hAnsi="Times New Roman" w:cs="Times New Roman" w:hint="eastAsia"/>
          <w:bCs/>
          <w:color w:val="000000" w:themeColor="text1"/>
          <w:sz w:val="24"/>
          <w:szCs w:val="24"/>
        </w:rPr>
        <w:t>《</w:t>
      </w:r>
      <w:r>
        <w:rPr>
          <w:rFonts w:ascii="Times New Roman" w:eastAsia="宋体" w:hAnsi="Times New Roman" w:cs="Times New Roman"/>
          <w:bCs/>
          <w:color w:val="000000" w:themeColor="text1"/>
          <w:sz w:val="24"/>
          <w:szCs w:val="24"/>
        </w:rPr>
        <w:t>关于印发制浆造纸等十四个行业建设项目重大变动清单的通知</w:t>
      </w:r>
      <w:r>
        <w:rPr>
          <w:rFonts w:ascii="Times New Roman" w:eastAsia="宋体" w:hAnsi="Times New Roman" w:cs="Times New Roman" w:hint="eastAsia"/>
          <w:bCs/>
          <w:color w:val="000000" w:themeColor="text1"/>
          <w:sz w:val="24"/>
          <w:szCs w:val="24"/>
        </w:rPr>
        <w:t>》（</w:t>
      </w:r>
      <w:r>
        <w:rPr>
          <w:rFonts w:ascii="Times New Roman" w:eastAsia="宋体" w:hAnsi="Times New Roman" w:cs="Times New Roman"/>
          <w:bCs/>
          <w:color w:val="000000" w:themeColor="text1"/>
          <w:sz w:val="24"/>
          <w:szCs w:val="24"/>
        </w:rPr>
        <w:t>环办环评〔</w:t>
      </w:r>
      <w:r>
        <w:rPr>
          <w:rFonts w:ascii="Times New Roman" w:eastAsia="宋体" w:hAnsi="Times New Roman" w:cs="Times New Roman"/>
          <w:bCs/>
          <w:color w:val="000000" w:themeColor="text1"/>
          <w:sz w:val="24"/>
          <w:szCs w:val="24"/>
        </w:rPr>
        <w:t>2018</w:t>
      </w:r>
      <w:r>
        <w:rPr>
          <w:rFonts w:ascii="Times New Roman" w:eastAsia="宋体" w:hAnsi="Times New Roman" w:cs="Times New Roman"/>
          <w:bCs/>
          <w:color w:val="000000" w:themeColor="text1"/>
          <w:sz w:val="24"/>
          <w:szCs w:val="24"/>
        </w:rPr>
        <w:t>〕</w:t>
      </w:r>
      <w:r>
        <w:rPr>
          <w:rFonts w:ascii="Times New Roman" w:eastAsia="宋体" w:hAnsi="Times New Roman" w:cs="Times New Roman"/>
          <w:bCs/>
          <w:color w:val="000000" w:themeColor="text1"/>
          <w:sz w:val="24"/>
          <w:szCs w:val="24"/>
        </w:rPr>
        <w:t>6</w:t>
      </w:r>
      <w:r>
        <w:rPr>
          <w:rFonts w:ascii="Times New Roman" w:eastAsia="宋体" w:hAnsi="Times New Roman" w:cs="Times New Roman"/>
          <w:bCs/>
          <w:color w:val="000000" w:themeColor="text1"/>
          <w:sz w:val="24"/>
          <w:szCs w:val="24"/>
        </w:rPr>
        <w:t>号</w:t>
      </w:r>
      <w:r>
        <w:rPr>
          <w:rFonts w:ascii="Times New Roman" w:eastAsia="宋体" w:hAnsi="Times New Roman" w:cs="Times New Roman" w:hint="eastAsia"/>
          <w:bCs/>
          <w:color w:val="000000" w:themeColor="text1"/>
          <w:sz w:val="24"/>
          <w:szCs w:val="24"/>
        </w:rPr>
        <w:t>）中重大变动清单对照见表</w:t>
      </w:r>
      <w:r>
        <w:rPr>
          <w:rFonts w:ascii="Times New Roman" w:eastAsia="宋体" w:hAnsi="Times New Roman" w:cs="Times New Roman" w:hint="eastAsia"/>
          <w:bCs/>
          <w:color w:val="000000" w:themeColor="text1"/>
          <w:sz w:val="24"/>
          <w:szCs w:val="24"/>
        </w:rPr>
        <w:t>3.2-</w:t>
      </w:r>
      <w:r w:rsidR="00F33D74">
        <w:rPr>
          <w:rFonts w:ascii="Times New Roman" w:eastAsia="宋体" w:hAnsi="Times New Roman" w:cs="Times New Roman" w:hint="eastAsia"/>
          <w:bCs/>
          <w:color w:val="000000" w:themeColor="text1"/>
          <w:sz w:val="24"/>
          <w:szCs w:val="24"/>
        </w:rPr>
        <w:t>1</w:t>
      </w:r>
      <w:r>
        <w:rPr>
          <w:rFonts w:ascii="Times New Roman" w:eastAsia="宋体" w:hAnsi="Times New Roman" w:cs="Times New Roman" w:hint="eastAsia"/>
          <w:bCs/>
          <w:color w:val="000000" w:themeColor="text1"/>
          <w:sz w:val="24"/>
          <w:szCs w:val="24"/>
        </w:rPr>
        <w:t>。由表可知，本项目</w:t>
      </w:r>
      <w:r w:rsidR="00B14C31">
        <w:rPr>
          <w:rFonts w:ascii="Times New Roman" w:eastAsia="宋体" w:hAnsi="Times New Roman" w:cs="Times New Roman" w:hint="eastAsia"/>
          <w:bCs/>
          <w:color w:val="000000" w:themeColor="text1"/>
          <w:sz w:val="24"/>
          <w:szCs w:val="24"/>
        </w:rPr>
        <w:t>已按要求完善相关环保手续，</w:t>
      </w:r>
      <w:r>
        <w:rPr>
          <w:rFonts w:ascii="Times New Roman" w:eastAsia="宋体" w:hAnsi="Times New Roman" w:cs="Times New Roman" w:hint="eastAsia"/>
          <w:bCs/>
          <w:color w:val="000000" w:themeColor="text1"/>
          <w:sz w:val="24"/>
          <w:szCs w:val="24"/>
        </w:rPr>
        <w:t>变动内容不属于重大变动，可纳入项目竣工环保验收。</w:t>
      </w:r>
    </w:p>
    <w:p w14:paraId="177AF472" w14:textId="69860B9D" w:rsidR="00E83C41" w:rsidRDefault="00000000">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hint="eastAsia"/>
          <w:b/>
          <w:bCs/>
          <w:color w:val="000000" w:themeColor="text1"/>
          <w:sz w:val="24"/>
          <w:szCs w:val="24"/>
          <w:lang w:bidi="ar"/>
        </w:rPr>
        <w:t>表</w:t>
      </w:r>
      <w:r>
        <w:rPr>
          <w:rFonts w:ascii="Times New Roman" w:eastAsia="宋体" w:hAnsi="Times New Roman" w:cs="Times New Roman"/>
          <w:b/>
          <w:bCs/>
          <w:color w:val="000000" w:themeColor="text1"/>
          <w:sz w:val="24"/>
          <w:szCs w:val="24"/>
          <w:lang w:bidi="ar"/>
        </w:rPr>
        <w:t>3.</w:t>
      </w:r>
      <w:r>
        <w:rPr>
          <w:rFonts w:ascii="Times New Roman" w:eastAsia="宋体" w:hAnsi="Times New Roman" w:cs="Times New Roman" w:hint="eastAsia"/>
          <w:b/>
          <w:bCs/>
          <w:color w:val="000000" w:themeColor="text1"/>
          <w:sz w:val="24"/>
          <w:szCs w:val="24"/>
          <w:lang w:bidi="ar"/>
        </w:rPr>
        <w:t>2</w:t>
      </w:r>
      <w:r>
        <w:rPr>
          <w:rFonts w:ascii="Times New Roman" w:eastAsia="宋体" w:hAnsi="Times New Roman" w:cs="Times New Roman"/>
          <w:b/>
          <w:bCs/>
          <w:color w:val="000000" w:themeColor="text1"/>
          <w:sz w:val="24"/>
          <w:szCs w:val="24"/>
          <w:lang w:bidi="ar"/>
        </w:rPr>
        <w:t>-</w:t>
      </w:r>
      <w:r w:rsidR="00F33D74">
        <w:rPr>
          <w:rFonts w:ascii="Times New Roman" w:eastAsia="宋体" w:hAnsi="Times New Roman" w:cs="Times New Roman" w:hint="eastAsia"/>
          <w:b/>
          <w:bCs/>
          <w:color w:val="000000" w:themeColor="text1"/>
          <w:sz w:val="24"/>
          <w:szCs w:val="24"/>
          <w:lang w:bidi="ar"/>
        </w:rPr>
        <w:t>1</w:t>
      </w:r>
      <w:r>
        <w:rPr>
          <w:rFonts w:ascii="Times New Roman" w:eastAsia="宋体" w:hAnsi="Times New Roman" w:cs="Times New Roman"/>
          <w:b/>
          <w:bCs/>
          <w:color w:val="000000" w:themeColor="text1"/>
          <w:sz w:val="24"/>
          <w:szCs w:val="24"/>
          <w:lang w:bidi="ar"/>
        </w:rPr>
        <w:t xml:space="preserve"> </w:t>
      </w:r>
      <w:r>
        <w:rPr>
          <w:rFonts w:ascii="Times New Roman" w:eastAsia="宋体" w:hAnsi="Times New Roman" w:cs="Times New Roman" w:hint="eastAsia"/>
          <w:b/>
          <w:bCs/>
          <w:color w:val="000000" w:themeColor="text1"/>
          <w:sz w:val="24"/>
          <w:szCs w:val="24"/>
          <w:lang w:bidi="ar"/>
        </w:rPr>
        <w:t>本项目变动内容与环办环评〔</w:t>
      </w:r>
      <w:r>
        <w:rPr>
          <w:rFonts w:ascii="Times New Roman" w:eastAsia="宋体" w:hAnsi="Times New Roman" w:cs="Times New Roman"/>
          <w:b/>
          <w:bCs/>
          <w:color w:val="000000" w:themeColor="text1"/>
          <w:sz w:val="24"/>
          <w:szCs w:val="24"/>
          <w:lang w:bidi="ar"/>
        </w:rPr>
        <w:t>2018</w:t>
      </w:r>
      <w:r>
        <w:rPr>
          <w:rFonts w:ascii="Times New Roman" w:eastAsia="宋体" w:hAnsi="Times New Roman" w:cs="Times New Roman" w:hint="eastAsia"/>
          <w:b/>
          <w:bCs/>
          <w:color w:val="000000" w:themeColor="text1"/>
          <w:sz w:val="24"/>
          <w:szCs w:val="24"/>
          <w:lang w:bidi="ar"/>
        </w:rPr>
        <w:t>〕</w:t>
      </w:r>
      <w:r>
        <w:rPr>
          <w:rFonts w:ascii="Times New Roman" w:eastAsia="宋体" w:hAnsi="Times New Roman" w:cs="Times New Roman"/>
          <w:b/>
          <w:bCs/>
          <w:color w:val="000000" w:themeColor="text1"/>
          <w:sz w:val="24"/>
          <w:szCs w:val="24"/>
          <w:lang w:bidi="ar"/>
        </w:rPr>
        <w:t>6</w:t>
      </w:r>
      <w:r>
        <w:rPr>
          <w:rFonts w:ascii="Times New Roman" w:eastAsia="宋体" w:hAnsi="Times New Roman" w:cs="Times New Roman" w:hint="eastAsia"/>
          <w:b/>
          <w:bCs/>
          <w:color w:val="000000" w:themeColor="text1"/>
          <w:sz w:val="24"/>
          <w:szCs w:val="24"/>
          <w:lang w:bidi="ar"/>
        </w:rPr>
        <w:t>号文件对照表</w:t>
      </w:r>
    </w:p>
    <w:tbl>
      <w:tblPr>
        <w:tblW w:w="5000" w:type="pct"/>
        <w:jc w:val="center"/>
        <w:tblBorders>
          <w:top w:val="single" w:sz="12" w:space="0" w:color="auto"/>
          <w:left w:val="none" w:sz="6" w:space="0" w:color="auto"/>
          <w:bottom w:val="single" w:sz="12" w:space="0" w:color="auto"/>
          <w:right w:val="none" w:sz="6" w:space="0" w:color="auto"/>
          <w:insideH w:val="single" w:sz="4" w:space="0" w:color="auto"/>
          <w:insideV w:val="single" w:sz="4" w:space="0" w:color="auto"/>
        </w:tblBorders>
        <w:tblLook w:val="04A0" w:firstRow="1" w:lastRow="0" w:firstColumn="1" w:lastColumn="0" w:noHBand="0" w:noVBand="1"/>
      </w:tblPr>
      <w:tblGrid>
        <w:gridCol w:w="772"/>
        <w:gridCol w:w="4473"/>
        <w:gridCol w:w="3544"/>
        <w:gridCol w:w="957"/>
      </w:tblGrid>
      <w:tr w:rsidR="00E83C41" w14:paraId="2D3516B7" w14:textId="77777777" w:rsidTr="00B14C31">
        <w:trPr>
          <w:trHeight w:val="397"/>
          <w:tblHeader/>
          <w:jc w:val="center"/>
        </w:trPr>
        <w:tc>
          <w:tcPr>
            <w:tcW w:w="396" w:type="pct"/>
            <w:tcBorders>
              <w:top w:val="single" w:sz="12" w:space="0" w:color="auto"/>
              <w:left w:val="nil"/>
              <w:bottom w:val="single" w:sz="4" w:space="0" w:color="auto"/>
              <w:right w:val="single" w:sz="4" w:space="0" w:color="auto"/>
            </w:tcBorders>
            <w:vAlign w:val="center"/>
          </w:tcPr>
          <w:p w14:paraId="630085D7" w14:textId="77777777" w:rsidR="00E83C41" w:rsidRDefault="00000000">
            <w:pPr>
              <w:adjustRightInd w:val="0"/>
              <w:snapToGrid w:val="0"/>
              <w:jc w:val="center"/>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lang w:bidi="ar"/>
              </w:rPr>
              <w:t>项目</w:t>
            </w:r>
          </w:p>
        </w:tc>
        <w:tc>
          <w:tcPr>
            <w:tcW w:w="2295" w:type="pct"/>
            <w:tcBorders>
              <w:top w:val="single" w:sz="12" w:space="0" w:color="auto"/>
              <w:left w:val="single" w:sz="4" w:space="0" w:color="auto"/>
              <w:bottom w:val="single" w:sz="4" w:space="0" w:color="auto"/>
              <w:right w:val="single" w:sz="4" w:space="0" w:color="auto"/>
            </w:tcBorders>
            <w:vAlign w:val="center"/>
          </w:tcPr>
          <w:p w14:paraId="261B6D70" w14:textId="77777777" w:rsidR="00E83C41" w:rsidRDefault="00000000">
            <w:pPr>
              <w:adjustRightInd w:val="0"/>
              <w:snapToGrid w:val="0"/>
              <w:jc w:val="center"/>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lang w:bidi="ar"/>
              </w:rPr>
              <w:t>重大变动清单</w:t>
            </w:r>
          </w:p>
        </w:tc>
        <w:tc>
          <w:tcPr>
            <w:tcW w:w="1818" w:type="pct"/>
            <w:tcBorders>
              <w:top w:val="single" w:sz="12" w:space="0" w:color="auto"/>
              <w:left w:val="single" w:sz="4" w:space="0" w:color="auto"/>
              <w:bottom w:val="single" w:sz="4" w:space="0" w:color="auto"/>
              <w:right w:val="single" w:sz="4" w:space="0" w:color="auto"/>
            </w:tcBorders>
            <w:vAlign w:val="center"/>
          </w:tcPr>
          <w:p w14:paraId="05421D7C" w14:textId="77777777" w:rsidR="00E83C41" w:rsidRDefault="00000000">
            <w:pPr>
              <w:adjustRightInd w:val="0"/>
              <w:snapToGrid w:val="0"/>
              <w:jc w:val="center"/>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lang w:bidi="ar"/>
              </w:rPr>
              <w:t>本项目变动情况</w:t>
            </w:r>
          </w:p>
        </w:tc>
        <w:tc>
          <w:tcPr>
            <w:tcW w:w="491" w:type="pct"/>
            <w:tcBorders>
              <w:top w:val="single" w:sz="12" w:space="0" w:color="auto"/>
              <w:left w:val="single" w:sz="4" w:space="0" w:color="auto"/>
              <w:bottom w:val="single" w:sz="4" w:space="0" w:color="auto"/>
              <w:right w:val="nil"/>
            </w:tcBorders>
            <w:vAlign w:val="center"/>
          </w:tcPr>
          <w:p w14:paraId="5471CF93" w14:textId="77777777" w:rsidR="00E83C41" w:rsidRDefault="00000000">
            <w:pPr>
              <w:adjustRightInd w:val="0"/>
              <w:snapToGrid w:val="0"/>
              <w:jc w:val="center"/>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lang w:bidi="ar"/>
              </w:rPr>
              <w:t>是否属于重大变动</w:t>
            </w:r>
          </w:p>
        </w:tc>
      </w:tr>
      <w:tr w:rsidR="00E83C41" w14:paraId="07AFDA52" w14:textId="77777777" w:rsidTr="00B14C31">
        <w:trPr>
          <w:trHeight w:val="397"/>
          <w:jc w:val="center"/>
        </w:trPr>
        <w:tc>
          <w:tcPr>
            <w:tcW w:w="396" w:type="pct"/>
            <w:tcBorders>
              <w:top w:val="single" w:sz="4" w:space="0" w:color="auto"/>
              <w:left w:val="nil"/>
              <w:bottom w:val="single" w:sz="4" w:space="0" w:color="auto"/>
              <w:right w:val="single" w:sz="4" w:space="0" w:color="auto"/>
            </w:tcBorders>
            <w:vAlign w:val="center"/>
          </w:tcPr>
          <w:p w14:paraId="68B53BED" w14:textId="77777777" w:rsidR="00E83C41" w:rsidRDefault="00000000">
            <w:pPr>
              <w:widowControl/>
              <w:shd w:val="clear" w:color="auto" w:fill="FFFFFF"/>
              <w:adjustRightInd w:val="0"/>
              <w:snapToGrid w:val="0"/>
              <w:jc w:val="center"/>
              <w:rPr>
                <w:rFonts w:ascii="Times New Roman" w:eastAsia="宋体" w:hAnsi="Times New Roman" w:cs="Times New Roman"/>
                <w:color w:val="000000" w:themeColor="text1"/>
                <w:szCs w:val="21"/>
                <w:shd w:val="clear" w:color="auto" w:fill="FFFFFF"/>
              </w:rPr>
            </w:pPr>
            <w:r>
              <w:rPr>
                <w:rFonts w:ascii="Times New Roman" w:eastAsia="宋体" w:hAnsi="Times New Roman" w:cs="Times New Roman" w:hint="eastAsia"/>
                <w:color w:val="000000" w:themeColor="text1"/>
                <w:kern w:val="0"/>
                <w:szCs w:val="21"/>
                <w:shd w:val="clear" w:color="auto" w:fill="FFFFFF"/>
                <w:lang w:bidi="ar"/>
              </w:rPr>
              <w:t>规模</w:t>
            </w:r>
          </w:p>
        </w:tc>
        <w:tc>
          <w:tcPr>
            <w:tcW w:w="2295" w:type="pct"/>
            <w:tcBorders>
              <w:top w:val="single" w:sz="4" w:space="0" w:color="auto"/>
              <w:left w:val="single" w:sz="4" w:space="0" w:color="auto"/>
              <w:bottom w:val="single" w:sz="4" w:space="0" w:color="auto"/>
              <w:right w:val="single" w:sz="4" w:space="0" w:color="auto"/>
            </w:tcBorders>
            <w:vAlign w:val="center"/>
          </w:tcPr>
          <w:p w14:paraId="0BC8DDF3" w14:textId="77777777" w:rsidR="00E83C41" w:rsidRDefault="00000000">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1.</w:t>
            </w:r>
            <w:r>
              <w:rPr>
                <w:rFonts w:ascii="Times New Roman" w:eastAsia="宋体" w:hAnsi="Times New Roman" w:cs="Times New Roman" w:hint="eastAsia"/>
                <w:color w:val="000000" w:themeColor="text1"/>
                <w:szCs w:val="21"/>
                <w:lang w:bidi="ar"/>
              </w:rPr>
              <w:t>中成药、中药饮片加工生产能力增加</w:t>
            </w:r>
            <w:r>
              <w:rPr>
                <w:rFonts w:ascii="Times New Roman" w:eastAsia="宋体" w:hAnsi="Times New Roman" w:cs="Times New Roman"/>
                <w:color w:val="000000" w:themeColor="text1"/>
                <w:szCs w:val="21"/>
                <w:lang w:bidi="ar"/>
              </w:rPr>
              <w:t>50%</w:t>
            </w:r>
            <w:r>
              <w:rPr>
                <w:rFonts w:ascii="Times New Roman" w:eastAsia="宋体" w:hAnsi="Times New Roman" w:cs="Times New Roman" w:hint="eastAsia"/>
                <w:color w:val="000000" w:themeColor="text1"/>
                <w:szCs w:val="21"/>
                <w:lang w:bidi="ar"/>
              </w:rPr>
              <w:t>及以上；化学合成类、提取类药品、生物工程类药品生产能力增加</w:t>
            </w:r>
            <w:r>
              <w:rPr>
                <w:rFonts w:ascii="Times New Roman" w:eastAsia="宋体" w:hAnsi="Times New Roman" w:cs="Times New Roman"/>
                <w:color w:val="000000" w:themeColor="text1"/>
                <w:szCs w:val="21"/>
                <w:lang w:bidi="ar"/>
              </w:rPr>
              <w:t>30%</w:t>
            </w:r>
            <w:r>
              <w:rPr>
                <w:rFonts w:ascii="Times New Roman" w:eastAsia="宋体" w:hAnsi="Times New Roman" w:cs="Times New Roman" w:hint="eastAsia"/>
                <w:color w:val="000000" w:themeColor="text1"/>
                <w:szCs w:val="21"/>
                <w:lang w:bidi="ar"/>
              </w:rPr>
              <w:t>及以上；生物发酵制药工艺发酵罐规格增大或数量增加，导致污染物排放量增加。</w:t>
            </w:r>
          </w:p>
        </w:tc>
        <w:tc>
          <w:tcPr>
            <w:tcW w:w="1818" w:type="pct"/>
            <w:tcBorders>
              <w:top w:val="single" w:sz="4" w:space="0" w:color="auto"/>
              <w:left w:val="single" w:sz="4" w:space="0" w:color="auto"/>
              <w:bottom w:val="single" w:sz="4" w:space="0" w:color="auto"/>
              <w:right w:val="single" w:sz="4" w:space="0" w:color="auto"/>
            </w:tcBorders>
            <w:vAlign w:val="center"/>
          </w:tcPr>
          <w:p w14:paraId="33F76781"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354A8A7E"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E83C41" w14:paraId="3035D2A4" w14:textId="77777777" w:rsidTr="00B14C31">
        <w:trPr>
          <w:trHeight w:val="397"/>
          <w:jc w:val="center"/>
        </w:trPr>
        <w:tc>
          <w:tcPr>
            <w:tcW w:w="396" w:type="pct"/>
            <w:tcBorders>
              <w:top w:val="single" w:sz="4" w:space="0" w:color="auto"/>
              <w:left w:val="nil"/>
              <w:bottom w:val="single" w:sz="4" w:space="0" w:color="auto"/>
              <w:right w:val="single" w:sz="4" w:space="0" w:color="auto"/>
            </w:tcBorders>
            <w:vAlign w:val="center"/>
          </w:tcPr>
          <w:p w14:paraId="00572767" w14:textId="77777777" w:rsidR="00E83C41" w:rsidRDefault="00000000">
            <w:pPr>
              <w:widowControl/>
              <w:shd w:val="clear" w:color="auto" w:fill="FFFFFF"/>
              <w:adjustRightInd w:val="0"/>
              <w:snapToGrid w:val="0"/>
              <w:jc w:val="center"/>
              <w:rPr>
                <w:rFonts w:ascii="Times New Roman" w:eastAsia="宋体" w:hAnsi="Times New Roman" w:cs="Times New Roman"/>
                <w:color w:val="000000" w:themeColor="text1"/>
                <w:szCs w:val="21"/>
                <w:shd w:val="clear" w:color="auto" w:fill="FFFFFF"/>
              </w:rPr>
            </w:pPr>
            <w:r>
              <w:rPr>
                <w:rFonts w:ascii="Times New Roman" w:eastAsia="宋体" w:hAnsi="Times New Roman" w:cs="Times New Roman" w:hint="eastAsia"/>
                <w:color w:val="000000" w:themeColor="text1"/>
                <w:szCs w:val="21"/>
                <w:shd w:val="clear" w:color="auto" w:fill="FFFFFF"/>
                <w:lang w:bidi="ar"/>
              </w:rPr>
              <w:t>建设地点</w:t>
            </w:r>
          </w:p>
        </w:tc>
        <w:tc>
          <w:tcPr>
            <w:tcW w:w="2295" w:type="pct"/>
            <w:tcBorders>
              <w:top w:val="single" w:sz="4" w:space="0" w:color="auto"/>
              <w:left w:val="single" w:sz="4" w:space="0" w:color="auto"/>
              <w:bottom w:val="single" w:sz="4" w:space="0" w:color="auto"/>
              <w:right w:val="single" w:sz="4" w:space="0" w:color="auto"/>
            </w:tcBorders>
            <w:vAlign w:val="center"/>
          </w:tcPr>
          <w:p w14:paraId="2A8F42F5" w14:textId="77777777" w:rsidR="00E83C41" w:rsidRDefault="00000000">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2.</w:t>
            </w:r>
            <w:r>
              <w:rPr>
                <w:rFonts w:ascii="Times New Roman" w:eastAsia="宋体" w:hAnsi="Times New Roman" w:cs="Times New Roman" w:hint="eastAsia"/>
                <w:color w:val="000000" w:themeColor="text1"/>
                <w:szCs w:val="21"/>
                <w:lang w:bidi="ar"/>
              </w:rPr>
              <w:t>项目重新选址；在原厂址附近调整（包括总平面布置变化）导致防护距离内新增敏感点。</w:t>
            </w:r>
          </w:p>
        </w:tc>
        <w:tc>
          <w:tcPr>
            <w:tcW w:w="1818" w:type="pct"/>
            <w:tcBorders>
              <w:top w:val="single" w:sz="4" w:space="0" w:color="auto"/>
              <w:left w:val="single" w:sz="4" w:space="0" w:color="auto"/>
              <w:bottom w:val="single" w:sz="4" w:space="0" w:color="auto"/>
              <w:right w:val="single" w:sz="4" w:space="0" w:color="auto"/>
            </w:tcBorders>
            <w:vAlign w:val="center"/>
          </w:tcPr>
          <w:p w14:paraId="55086EBF"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3F8D7106"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E83C41" w14:paraId="561608C4" w14:textId="77777777" w:rsidTr="00B14C31">
        <w:trPr>
          <w:trHeight w:val="397"/>
          <w:jc w:val="center"/>
        </w:trPr>
        <w:tc>
          <w:tcPr>
            <w:tcW w:w="396" w:type="pct"/>
            <w:vMerge w:val="restart"/>
            <w:tcBorders>
              <w:top w:val="single" w:sz="4" w:space="0" w:color="auto"/>
              <w:left w:val="nil"/>
              <w:bottom w:val="single" w:sz="4" w:space="0" w:color="auto"/>
              <w:right w:val="single" w:sz="4" w:space="0" w:color="auto"/>
            </w:tcBorders>
            <w:vAlign w:val="center"/>
          </w:tcPr>
          <w:p w14:paraId="1BDEA0CB"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生产工艺</w:t>
            </w:r>
          </w:p>
        </w:tc>
        <w:tc>
          <w:tcPr>
            <w:tcW w:w="2295" w:type="pct"/>
            <w:tcBorders>
              <w:top w:val="single" w:sz="4" w:space="0" w:color="auto"/>
              <w:left w:val="single" w:sz="4" w:space="0" w:color="auto"/>
              <w:bottom w:val="single" w:sz="4" w:space="0" w:color="auto"/>
              <w:right w:val="single" w:sz="4" w:space="0" w:color="auto"/>
            </w:tcBorders>
            <w:vAlign w:val="center"/>
          </w:tcPr>
          <w:p w14:paraId="46CB3C99" w14:textId="77777777" w:rsidR="00E83C41" w:rsidRDefault="00000000">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3. </w:t>
            </w:r>
            <w:r>
              <w:rPr>
                <w:rFonts w:ascii="Times New Roman" w:eastAsia="宋体" w:hAnsi="Times New Roman" w:cs="Times New Roman" w:hint="eastAsia"/>
                <w:color w:val="000000" w:themeColor="text1"/>
                <w:szCs w:val="21"/>
                <w:lang w:bidi="ar"/>
              </w:rPr>
              <w:t>生物发酵制药的发酵、提取、精制工艺变化，或化学合成类制药的化学反应（缩合、裂解、成盐等）、精制、分离、干燥工艺变化，或提取类制药的提取、分离、纯化工艺变化，或中药类制药的净制、炮炙、提取、精制工艺变化，或生物工程类制药的工程菌扩大化、分离、纯化工艺变化，或混装制剂制药粉碎、过滤、配制工艺变化，导致新增污染物或污染物排放量增加。</w:t>
            </w:r>
          </w:p>
        </w:tc>
        <w:tc>
          <w:tcPr>
            <w:tcW w:w="1818" w:type="pct"/>
            <w:tcBorders>
              <w:top w:val="single" w:sz="4" w:space="0" w:color="auto"/>
              <w:left w:val="single" w:sz="4" w:space="0" w:color="auto"/>
              <w:bottom w:val="single" w:sz="4" w:space="0" w:color="auto"/>
              <w:right w:val="single" w:sz="4" w:space="0" w:color="auto"/>
            </w:tcBorders>
            <w:vAlign w:val="center"/>
          </w:tcPr>
          <w:p w14:paraId="7DE0A3E7" w14:textId="77777777" w:rsidR="00E83C41" w:rsidRDefault="00000000">
            <w:pPr>
              <w:adjustRightInd w:val="0"/>
              <w:snapToGrid w:val="0"/>
              <w:ind w:firstLineChars="200" w:firstLine="420"/>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本项目替格瑞洛原料药生产工艺去掉了第一步氯代反应，由原来的通过原料</w:t>
            </w:r>
            <w:r>
              <w:rPr>
                <w:rFonts w:ascii="Times New Roman" w:eastAsia="宋体" w:hAnsi="Times New Roman" w:cs="Times New Roman"/>
                <w:color w:val="000000" w:themeColor="text1"/>
                <w:szCs w:val="21"/>
                <w:lang w:bidi="ar"/>
              </w:rPr>
              <w:t>TGM3-5</w:t>
            </w:r>
            <w:r>
              <w:rPr>
                <w:rFonts w:ascii="Times New Roman" w:eastAsia="宋体" w:hAnsi="Times New Roman" w:cs="Times New Roman" w:hint="eastAsia"/>
                <w:color w:val="000000" w:themeColor="text1"/>
                <w:szCs w:val="21"/>
                <w:lang w:bidi="ar"/>
              </w:rPr>
              <w:t>氯代反应生产</w:t>
            </w:r>
            <w:r>
              <w:rPr>
                <w:rFonts w:ascii="Times New Roman" w:eastAsia="宋体" w:hAnsi="Times New Roman" w:cs="Times New Roman"/>
                <w:color w:val="000000" w:themeColor="text1"/>
                <w:szCs w:val="21"/>
                <w:lang w:bidi="ar"/>
              </w:rPr>
              <w:t>TGM3-5-1</w:t>
            </w:r>
            <w:r>
              <w:rPr>
                <w:rFonts w:ascii="Times New Roman" w:eastAsia="宋体" w:hAnsi="Times New Roman" w:cs="Times New Roman" w:hint="eastAsia"/>
                <w:color w:val="000000" w:themeColor="text1"/>
                <w:szCs w:val="21"/>
                <w:lang w:bidi="ar"/>
              </w:rPr>
              <w:t>改为直接购置</w:t>
            </w:r>
            <w:r>
              <w:rPr>
                <w:rFonts w:ascii="Times New Roman" w:eastAsia="宋体" w:hAnsi="Times New Roman" w:cs="Times New Roman"/>
                <w:color w:val="000000" w:themeColor="text1"/>
                <w:szCs w:val="21"/>
                <w:lang w:bidi="ar"/>
              </w:rPr>
              <w:t>TGM3-5-1</w:t>
            </w:r>
            <w:r>
              <w:rPr>
                <w:rFonts w:ascii="Times New Roman" w:eastAsia="宋体" w:hAnsi="Times New Roman" w:cs="Times New Roman" w:hint="eastAsia"/>
                <w:color w:val="000000" w:themeColor="text1"/>
                <w:szCs w:val="21"/>
                <w:lang w:bidi="ar"/>
              </w:rPr>
              <w:t>原料。调整后，取消了</w:t>
            </w:r>
            <w:r>
              <w:rPr>
                <w:rFonts w:ascii="Times New Roman" w:eastAsia="宋体" w:hAnsi="Times New Roman" w:cs="Times New Roman"/>
                <w:color w:val="000000" w:themeColor="text1"/>
                <w:szCs w:val="21"/>
                <w:lang w:bidi="ar"/>
              </w:rPr>
              <w:t>TGM3-5</w:t>
            </w:r>
            <w:r>
              <w:rPr>
                <w:rFonts w:ascii="Times New Roman" w:eastAsia="宋体" w:hAnsi="Times New Roman" w:cs="Times New Roman" w:hint="eastAsia"/>
                <w:color w:val="000000" w:themeColor="text1"/>
                <w:szCs w:val="21"/>
                <w:lang w:bidi="ar"/>
              </w:rPr>
              <w:t>、草酰氯原料的使用，甲苯使用量降低</w:t>
            </w:r>
            <w:r>
              <w:rPr>
                <w:rFonts w:ascii="Times New Roman" w:eastAsia="宋体" w:hAnsi="Times New Roman" w:cs="Times New Roman"/>
                <w:color w:val="000000" w:themeColor="text1"/>
                <w:szCs w:val="21"/>
                <w:lang w:bidi="ar"/>
              </w:rPr>
              <w:t>41.475t/a</w:t>
            </w:r>
            <w:r>
              <w:rPr>
                <w:rFonts w:ascii="Times New Roman" w:eastAsia="宋体" w:hAnsi="Times New Roman" w:cs="Times New Roman" w:hint="eastAsia"/>
                <w:color w:val="000000" w:themeColor="text1"/>
                <w:szCs w:val="21"/>
                <w:lang w:bidi="ar"/>
              </w:rPr>
              <w:t>，降低了环境风险和污染物排放。</w:t>
            </w:r>
          </w:p>
        </w:tc>
        <w:tc>
          <w:tcPr>
            <w:tcW w:w="491" w:type="pct"/>
            <w:tcBorders>
              <w:top w:val="single" w:sz="4" w:space="0" w:color="auto"/>
              <w:left w:val="single" w:sz="4" w:space="0" w:color="auto"/>
              <w:bottom w:val="single" w:sz="4" w:space="0" w:color="auto"/>
              <w:right w:val="nil"/>
            </w:tcBorders>
            <w:vAlign w:val="center"/>
          </w:tcPr>
          <w:p w14:paraId="2DFCCB75"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E83C41" w14:paraId="0F1FBA2A" w14:textId="77777777" w:rsidTr="00B14C31">
        <w:trPr>
          <w:trHeight w:val="397"/>
          <w:jc w:val="center"/>
        </w:trPr>
        <w:tc>
          <w:tcPr>
            <w:tcW w:w="396" w:type="pct"/>
            <w:vMerge/>
            <w:tcBorders>
              <w:top w:val="single" w:sz="4" w:space="0" w:color="auto"/>
              <w:left w:val="nil"/>
              <w:bottom w:val="single" w:sz="4" w:space="0" w:color="auto"/>
              <w:right w:val="single" w:sz="4" w:space="0" w:color="auto"/>
            </w:tcBorders>
            <w:vAlign w:val="center"/>
          </w:tcPr>
          <w:p w14:paraId="265B2910" w14:textId="77777777" w:rsidR="00E83C41" w:rsidRDefault="00E83C41">
            <w:pPr>
              <w:rPr>
                <w:rFonts w:ascii="等线" w:eastAsia="等线" w:hAnsi="等线" w:cs="等线" w:hint="eastAsia"/>
                <w:color w:val="000000" w:themeColor="text1"/>
                <w:szCs w:val="21"/>
              </w:rPr>
            </w:pPr>
          </w:p>
        </w:tc>
        <w:tc>
          <w:tcPr>
            <w:tcW w:w="2295" w:type="pct"/>
            <w:tcBorders>
              <w:top w:val="single" w:sz="4" w:space="0" w:color="auto"/>
              <w:left w:val="single" w:sz="4" w:space="0" w:color="auto"/>
              <w:bottom w:val="single" w:sz="4" w:space="0" w:color="auto"/>
              <w:right w:val="single" w:sz="4" w:space="0" w:color="auto"/>
            </w:tcBorders>
            <w:vAlign w:val="center"/>
          </w:tcPr>
          <w:p w14:paraId="124306D5" w14:textId="77777777" w:rsidR="00E83C41" w:rsidRDefault="00000000">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4. </w:t>
            </w:r>
            <w:r>
              <w:rPr>
                <w:rFonts w:ascii="Times New Roman" w:eastAsia="宋体" w:hAnsi="Times New Roman" w:cs="Times New Roman" w:hint="eastAsia"/>
                <w:color w:val="000000" w:themeColor="text1"/>
                <w:szCs w:val="21"/>
                <w:lang w:bidi="ar"/>
              </w:rPr>
              <w:t>新增主要产品品种，或主要原辅材料变化导致新增污染物或污染物排放量增加。</w:t>
            </w:r>
          </w:p>
        </w:tc>
        <w:tc>
          <w:tcPr>
            <w:tcW w:w="1818" w:type="pct"/>
            <w:tcBorders>
              <w:top w:val="single" w:sz="4" w:space="0" w:color="auto"/>
              <w:left w:val="single" w:sz="4" w:space="0" w:color="auto"/>
              <w:bottom w:val="single" w:sz="4" w:space="0" w:color="auto"/>
              <w:right w:val="single" w:sz="4" w:space="0" w:color="auto"/>
            </w:tcBorders>
            <w:vAlign w:val="center"/>
          </w:tcPr>
          <w:p w14:paraId="3069DFD0" w14:textId="6BB6173E" w:rsidR="00E83C41" w:rsidRDefault="00250EED">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68BBFE82" w14:textId="77777777" w:rsidR="00E83C41" w:rsidRDefault="00000000">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B14C31" w14:paraId="5CC128BA" w14:textId="77777777" w:rsidTr="00B14C31">
        <w:trPr>
          <w:trHeight w:val="397"/>
          <w:jc w:val="center"/>
        </w:trPr>
        <w:tc>
          <w:tcPr>
            <w:tcW w:w="396" w:type="pct"/>
            <w:vMerge w:val="restart"/>
            <w:tcBorders>
              <w:top w:val="single" w:sz="4" w:space="0" w:color="auto"/>
              <w:left w:val="nil"/>
              <w:bottom w:val="single" w:sz="12" w:space="0" w:color="auto"/>
              <w:right w:val="single" w:sz="4" w:space="0" w:color="auto"/>
            </w:tcBorders>
            <w:vAlign w:val="center"/>
          </w:tcPr>
          <w:p w14:paraId="4F35972D"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lastRenderedPageBreak/>
              <w:t>环境保护措施</w:t>
            </w:r>
          </w:p>
        </w:tc>
        <w:tc>
          <w:tcPr>
            <w:tcW w:w="2295" w:type="pct"/>
            <w:tcBorders>
              <w:top w:val="single" w:sz="4" w:space="0" w:color="auto"/>
              <w:left w:val="single" w:sz="4" w:space="0" w:color="auto"/>
              <w:bottom w:val="single" w:sz="4" w:space="0" w:color="auto"/>
              <w:right w:val="single" w:sz="4" w:space="0" w:color="auto"/>
            </w:tcBorders>
            <w:vAlign w:val="center"/>
          </w:tcPr>
          <w:p w14:paraId="55F582D8" w14:textId="77777777" w:rsidR="00B14C31" w:rsidRDefault="00B14C31" w:rsidP="00B14C31">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5.</w:t>
            </w:r>
            <w:r>
              <w:rPr>
                <w:rFonts w:ascii="Times New Roman" w:eastAsia="宋体" w:hAnsi="Times New Roman" w:cs="Times New Roman" w:hint="eastAsia"/>
                <w:color w:val="000000" w:themeColor="text1"/>
                <w:szCs w:val="21"/>
                <w:lang w:bidi="ar"/>
              </w:rPr>
              <w:t>废水、废气处理工艺变化，导致新增污染物或污染物排放量增加（废气无组织排放改为有组织排放除外）。</w:t>
            </w:r>
          </w:p>
        </w:tc>
        <w:tc>
          <w:tcPr>
            <w:tcW w:w="1818" w:type="pct"/>
            <w:tcBorders>
              <w:top w:val="single" w:sz="4" w:space="0" w:color="auto"/>
              <w:left w:val="single" w:sz="4" w:space="0" w:color="auto"/>
              <w:bottom w:val="single" w:sz="4" w:space="0" w:color="auto"/>
              <w:right w:val="single" w:sz="4" w:space="0" w:color="auto"/>
            </w:tcBorders>
            <w:vAlign w:val="center"/>
          </w:tcPr>
          <w:p w14:paraId="6EE4149A" w14:textId="60095DD3" w:rsidR="00B14C31" w:rsidRPr="00B14C31" w:rsidRDefault="00B14C31" w:rsidP="00B14C31">
            <w:pPr>
              <w:adjustRightInd w:val="0"/>
              <w:snapToGrid w:val="0"/>
              <w:rPr>
                <w:rFonts w:ascii="Times New Roman" w:eastAsia="宋体" w:hAnsi="Times New Roman" w:cs="Times New Roman"/>
                <w:szCs w:val="21"/>
              </w:rPr>
            </w:pPr>
            <w:r w:rsidRPr="00B14C31">
              <w:rPr>
                <w:rFonts w:ascii="Times New Roman" w:eastAsia="宋体" w:hAnsi="Times New Roman" w:cs="Times New Roman" w:hint="eastAsia"/>
                <w:szCs w:val="21"/>
              </w:rPr>
              <w:t>（</w:t>
            </w:r>
            <w:r w:rsidRPr="00B14C31">
              <w:rPr>
                <w:rFonts w:ascii="Times New Roman" w:eastAsia="宋体" w:hAnsi="Times New Roman" w:cs="Times New Roman" w:hint="eastAsia"/>
                <w:szCs w:val="21"/>
              </w:rPr>
              <w:t>1</w:t>
            </w:r>
            <w:r w:rsidRPr="00B14C31">
              <w:rPr>
                <w:rFonts w:ascii="Times New Roman" w:eastAsia="宋体" w:hAnsi="Times New Roman" w:cs="Times New Roman" w:hint="eastAsia"/>
                <w:szCs w:val="21"/>
              </w:rPr>
              <w:t>）</w:t>
            </w:r>
            <w:r w:rsidRPr="00B14C31">
              <w:rPr>
                <w:rFonts w:ascii="Times New Roman" w:eastAsia="宋体" w:hAnsi="Times New Roman" w:cs="Times New Roman"/>
                <w:szCs w:val="21"/>
              </w:rPr>
              <w:t>废气变动内容</w:t>
            </w:r>
          </w:p>
          <w:p w14:paraId="3EF74F4F" w14:textId="77777777" w:rsidR="00B14C31" w:rsidRPr="00B14C31" w:rsidRDefault="00B14C31" w:rsidP="00B14C31">
            <w:pPr>
              <w:adjustRightInd w:val="0"/>
              <w:snapToGrid w:val="0"/>
              <w:rPr>
                <w:rFonts w:ascii="Times New Roman" w:eastAsia="宋体" w:hAnsi="Times New Roman" w:cs="Times New Roman"/>
                <w:szCs w:val="21"/>
              </w:rPr>
            </w:pPr>
            <w:r w:rsidRPr="00B14C31">
              <w:rPr>
                <w:rFonts w:ascii="Cambria Math" w:eastAsia="宋体" w:hAnsi="Cambria Math" w:cs="Cambria Math"/>
                <w:szCs w:val="21"/>
              </w:rPr>
              <w:t>①</w:t>
            </w:r>
            <w:r w:rsidRPr="00B14C31">
              <w:rPr>
                <w:rFonts w:ascii="Times New Roman" w:eastAsia="宋体" w:hAnsi="Times New Roman" w:cs="Times New Roman"/>
                <w:szCs w:val="21"/>
              </w:rPr>
              <w:t>本项目</w:t>
            </w:r>
            <w:r w:rsidRPr="00B14C31">
              <w:rPr>
                <w:rFonts w:ascii="Times New Roman" w:eastAsia="宋体" w:hAnsi="Times New Roman" w:cs="Times New Roman"/>
                <w:szCs w:val="21"/>
              </w:rPr>
              <w:t>709</w:t>
            </w:r>
            <w:r w:rsidRPr="00B14C31">
              <w:rPr>
                <w:rFonts w:ascii="Times New Roman" w:eastAsia="宋体" w:hAnsi="Times New Roman" w:cs="Times New Roman"/>
                <w:szCs w:val="21"/>
              </w:rPr>
              <w:t>、</w:t>
            </w:r>
            <w:r w:rsidRPr="00B14C31">
              <w:rPr>
                <w:rFonts w:ascii="Times New Roman" w:eastAsia="宋体" w:hAnsi="Times New Roman" w:cs="Times New Roman"/>
                <w:szCs w:val="21"/>
              </w:rPr>
              <w:t>710</w:t>
            </w:r>
            <w:r w:rsidRPr="00B14C31">
              <w:rPr>
                <w:rFonts w:ascii="Times New Roman" w:eastAsia="宋体" w:hAnsi="Times New Roman" w:cs="Times New Roman"/>
                <w:szCs w:val="21"/>
              </w:rPr>
              <w:t>车间高浓含卤素废气处理方式调整，实际废气经新建的液氮深冷设备回收二氯甲烷后，接入现有</w:t>
            </w:r>
            <w:r w:rsidRPr="00B14C31">
              <w:rPr>
                <w:rFonts w:ascii="Times New Roman" w:eastAsia="宋体" w:hAnsi="Times New Roman" w:cs="Times New Roman"/>
                <w:szCs w:val="21"/>
              </w:rPr>
              <w:t>“</w:t>
            </w:r>
            <w:r w:rsidRPr="00B14C31">
              <w:rPr>
                <w:rFonts w:ascii="Times New Roman" w:eastAsia="宋体" w:hAnsi="Times New Roman" w:cs="Times New Roman"/>
                <w:szCs w:val="21"/>
              </w:rPr>
              <w:t>一级碱喷淋</w:t>
            </w:r>
            <w:r w:rsidRPr="00B14C31">
              <w:rPr>
                <w:rFonts w:ascii="Times New Roman" w:eastAsia="宋体" w:hAnsi="Times New Roman" w:cs="Times New Roman"/>
                <w:szCs w:val="21"/>
              </w:rPr>
              <w:t>+RTO+</w:t>
            </w:r>
            <w:r w:rsidRPr="00B14C31">
              <w:rPr>
                <w:rFonts w:ascii="Times New Roman" w:eastAsia="宋体" w:hAnsi="Times New Roman" w:cs="Times New Roman"/>
                <w:szCs w:val="21"/>
              </w:rPr>
              <w:t>碱喷淋塔</w:t>
            </w:r>
            <w:r w:rsidRPr="00B14C31">
              <w:rPr>
                <w:rFonts w:ascii="Times New Roman" w:eastAsia="宋体" w:hAnsi="Times New Roman" w:cs="Times New Roman"/>
                <w:szCs w:val="21"/>
              </w:rPr>
              <w:t>”</w:t>
            </w:r>
            <w:r w:rsidRPr="00B14C31">
              <w:rPr>
                <w:rFonts w:ascii="Times New Roman" w:eastAsia="宋体" w:hAnsi="Times New Roman" w:cs="Times New Roman"/>
                <w:szCs w:val="21"/>
              </w:rPr>
              <w:t>废气装置处理，尾气由</w:t>
            </w:r>
            <w:r w:rsidRPr="00B14C31">
              <w:rPr>
                <w:rFonts w:ascii="Times New Roman" w:eastAsia="宋体" w:hAnsi="Times New Roman" w:cs="Times New Roman"/>
                <w:szCs w:val="21"/>
              </w:rPr>
              <w:t>DA005</w:t>
            </w:r>
            <w:r w:rsidRPr="00B14C31">
              <w:rPr>
                <w:rFonts w:ascii="Times New Roman" w:eastAsia="宋体" w:hAnsi="Times New Roman" w:cs="Times New Roman"/>
                <w:szCs w:val="21"/>
              </w:rPr>
              <w:t>排气筒</w:t>
            </w:r>
            <w:r w:rsidRPr="00B14C31">
              <w:rPr>
                <w:rFonts w:ascii="Times New Roman" w:eastAsia="宋体" w:hAnsi="Times New Roman" w:cs="Times New Roman"/>
                <w:szCs w:val="21"/>
              </w:rPr>
              <w:t>25</w:t>
            </w:r>
            <w:r w:rsidRPr="00B14C31">
              <w:rPr>
                <w:rFonts w:ascii="Times New Roman" w:eastAsia="宋体" w:hAnsi="Times New Roman" w:cs="Times New Roman"/>
                <w:szCs w:val="21"/>
              </w:rPr>
              <w:t>米高空排放。</w:t>
            </w:r>
          </w:p>
          <w:p w14:paraId="30AA565A" w14:textId="77777777" w:rsidR="00B14C31" w:rsidRPr="00B14C31" w:rsidRDefault="00B14C31" w:rsidP="00B14C31">
            <w:pPr>
              <w:adjustRightInd w:val="0"/>
              <w:snapToGrid w:val="0"/>
              <w:rPr>
                <w:rFonts w:ascii="Times New Roman" w:eastAsia="宋体" w:hAnsi="Times New Roman" w:cs="Times New Roman"/>
                <w:szCs w:val="21"/>
              </w:rPr>
            </w:pPr>
            <w:r w:rsidRPr="00B14C31">
              <w:rPr>
                <w:rFonts w:ascii="Cambria Math" w:eastAsia="宋体" w:hAnsi="Cambria Math" w:cs="Cambria Math"/>
                <w:szCs w:val="21"/>
              </w:rPr>
              <w:t>②</w:t>
            </w:r>
            <w:r w:rsidRPr="00B14C31">
              <w:rPr>
                <w:rFonts w:ascii="Times New Roman" w:eastAsia="宋体" w:hAnsi="Times New Roman" w:cs="Times New Roman"/>
                <w:szCs w:val="21"/>
              </w:rPr>
              <w:t>本项目</w:t>
            </w:r>
            <w:r w:rsidRPr="00B14C31">
              <w:rPr>
                <w:rFonts w:ascii="Times New Roman" w:eastAsia="宋体" w:hAnsi="Times New Roman" w:cs="Times New Roman"/>
                <w:szCs w:val="21"/>
              </w:rPr>
              <w:t>709</w:t>
            </w:r>
            <w:r w:rsidRPr="00B14C31">
              <w:rPr>
                <w:rFonts w:ascii="Times New Roman" w:eastAsia="宋体" w:hAnsi="Times New Roman" w:cs="Times New Roman"/>
                <w:szCs w:val="21"/>
              </w:rPr>
              <w:t>、</w:t>
            </w:r>
            <w:r w:rsidRPr="00B14C31">
              <w:rPr>
                <w:rFonts w:ascii="Times New Roman" w:eastAsia="宋体" w:hAnsi="Times New Roman" w:cs="Times New Roman"/>
                <w:szCs w:val="21"/>
              </w:rPr>
              <w:t>710</w:t>
            </w:r>
            <w:r w:rsidRPr="00B14C31">
              <w:rPr>
                <w:rFonts w:ascii="Times New Roman" w:eastAsia="宋体" w:hAnsi="Times New Roman" w:cs="Times New Roman"/>
                <w:szCs w:val="21"/>
              </w:rPr>
              <w:t>车间不含酸碱的投料废气、离心废气处理措施取消了一级碱洗工段，废气通过</w:t>
            </w:r>
            <w:r w:rsidRPr="00B14C31">
              <w:rPr>
                <w:rFonts w:ascii="Times New Roman" w:eastAsia="宋体" w:hAnsi="Times New Roman" w:cs="Times New Roman"/>
                <w:szCs w:val="21"/>
              </w:rPr>
              <w:t>1</w:t>
            </w:r>
            <w:r w:rsidRPr="00B14C31">
              <w:rPr>
                <w:rFonts w:ascii="Times New Roman" w:eastAsia="宋体" w:hAnsi="Times New Roman" w:cs="Times New Roman"/>
                <w:szCs w:val="21"/>
              </w:rPr>
              <w:t>套</w:t>
            </w:r>
            <w:r w:rsidRPr="00B14C31">
              <w:rPr>
                <w:rFonts w:ascii="Times New Roman" w:eastAsia="宋体" w:hAnsi="Times New Roman" w:cs="Times New Roman"/>
                <w:szCs w:val="21"/>
              </w:rPr>
              <w:t>“</w:t>
            </w:r>
            <w:r w:rsidRPr="00B14C31">
              <w:rPr>
                <w:rFonts w:ascii="Times New Roman" w:eastAsia="宋体" w:hAnsi="Times New Roman" w:cs="Times New Roman"/>
                <w:szCs w:val="21"/>
              </w:rPr>
              <w:t>一级水喷淋</w:t>
            </w:r>
            <w:r w:rsidRPr="00B14C31">
              <w:rPr>
                <w:rFonts w:ascii="Times New Roman" w:eastAsia="宋体" w:hAnsi="Times New Roman" w:cs="Times New Roman"/>
                <w:szCs w:val="21"/>
              </w:rPr>
              <w:t>+</w:t>
            </w:r>
            <w:r w:rsidRPr="00B14C31">
              <w:rPr>
                <w:rFonts w:ascii="Times New Roman" w:eastAsia="宋体" w:hAnsi="Times New Roman" w:cs="Times New Roman"/>
                <w:szCs w:val="21"/>
              </w:rPr>
              <w:t>活性炭吸附脱附</w:t>
            </w:r>
            <w:r w:rsidRPr="00B14C31">
              <w:rPr>
                <w:rFonts w:ascii="Times New Roman" w:eastAsia="宋体" w:hAnsi="Times New Roman" w:cs="Times New Roman"/>
                <w:szCs w:val="21"/>
              </w:rPr>
              <w:t>”</w:t>
            </w:r>
            <w:r w:rsidRPr="00B14C31">
              <w:rPr>
                <w:rFonts w:ascii="Times New Roman" w:eastAsia="宋体" w:hAnsi="Times New Roman" w:cs="Times New Roman"/>
                <w:szCs w:val="21"/>
              </w:rPr>
              <w:t>装置处理后，尾气通过现有</w:t>
            </w:r>
            <w:r w:rsidRPr="00B14C31">
              <w:rPr>
                <w:rFonts w:ascii="Times New Roman" w:eastAsia="宋体" w:hAnsi="Times New Roman" w:cs="Times New Roman"/>
                <w:szCs w:val="21"/>
              </w:rPr>
              <w:t>DA006</w:t>
            </w:r>
            <w:r w:rsidRPr="00B14C31">
              <w:rPr>
                <w:rFonts w:ascii="Times New Roman" w:eastAsia="宋体" w:hAnsi="Times New Roman" w:cs="Times New Roman"/>
                <w:szCs w:val="21"/>
              </w:rPr>
              <w:t>排气筒排放。含酸碱的投料废气、离心废气、压滤废气经过碱或酸筛板塔预处理后，与不含酸碱的压滤废气一并接入现有</w:t>
            </w:r>
            <w:r w:rsidRPr="00B14C31">
              <w:rPr>
                <w:rFonts w:ascii="Times New Roman" w:eastAsia="宋体" w:hAnsi="Times New Roman" w:cs="Times New Roman"/>
                <w:szCs w:val="21"/>
              </w:rPr>
              <w:t>“</w:t>
            </w:r>
            <w:r w:rsidRPr="00B14C31">
              <w:rPr>
                <w:rFonts w:ascii="Times New Roman" w:eastAsia="宋体" w:hAnsi="Times New Roman" w:cs="Times New Roman"/>
                <w:szCs w:val="21"/>
              </w:rPr>
              <w:t>碱喷淋</w:t>
            </w:r>
            <w:r w:rsidRPr="00B14C31">
              <w:rPr>
                <w:rFonts w:ascii="Times New Roman" w:eastAsia="宋体" w:hAnsi="Times New Roman" w:cs="Times New Roman"/>
                <w:szCs w:val="21"/>
              </w:rPr>
              <w:t>+RTO+</w:t>
            </w:r>
            <w:r w:rsidRPr="00B14C31">
              <w:rPr>
                <w:rFonts w:ascii="Times New Roman" w:eastAsia="宋体" w:hAnsi="Times New Roman" w:cs="Times New Roman"/>
                <w:szCs w:val="21"/>
              </w:rPr>
              <w:t>碱喷淋</w:t>
            </w:r>
            <w:r w:rsidRPr="00B14C31">
              <w:rPr>
                <w:rFonts w:ascii="Times New Roman" w:eastAsia="宋体" w:hAnsi="Times New Roman" w:cs="Times New Roman"/>
                <w:szCs w:val="21"/>
              </w:rPr>
              <w:t>”</w:t>
            </w:r>
            <w:r w:rsidRPr="00B14C31">
              <w:rPr>
                <w:rFonts w:ascii="Times New Roman" w:eastAsia="宋体" w:hAnsi="Times New Roman" w:cs="Times New Roman"/>
                <w:szCs w:val="21"/>
              </w:rPr>
              <w:t>装置处理，尾气通过</w:t>
            </w:r>
            <w:r w:rsidRPr="00B14C31">
              <w:rPr>
                <w:rFonts w:ascii="Times New Roman" w:eastAsia="宋体" w:hAnsi="Times New Roman" w:cs="Times New Roman"/>
                <w:szCs w:val="21"/>
              </w:rPr>
              <w:t>DA005</w:t>
            </w:r>
            <w:r w:rsidRPr="00B14C31">
              <w:rPr>
                <w:rFonts w:ascii="Times New Roman" w:eastAsia="宋体" w:hAnsi="Times New Roman" w:cs="Times New Roman"/>
                <w:szCs w:val="21"/>
              </w:rPr>
              <w:t>排气筒</w:t>
            </w:r>
            <w:r w:rsidRPr="00B14C31">
              <w:rPr>
                <w:rFonts w:ascii="Times New Roman" w:eastAsia="宋体" w:hAnsi="Times New Roman" w:cs="Times New Roman"/>
                <w:szCs w:val="21"/>
              </w:rPr>
              <w:t>25</w:t>
            </w:r>
            <w:r w:rsidRPr="00B14C31">
              <w:rPr>
                <w:rFonts w:ascii="Times New Roman" w:eastAsia="宋体" w:hAnsi="Times New Roman" w:cs="Times New Roman"/>
                <w:szCs w:val="21"/>
              </w:rPr>
              <w:t>米高空排放。</w:t>
            </w:r>
          </w:p>
          <w:p w14:paraId="11BF8D92" w14:textId="77777777" w:rsidR="00B14C31" w:rsidRPr="00B14C31" w:rsidRDefault="00B14C31" w:rsidP="00B14C31">
            <w:pPr>
              <w:adjustRightInd w:val="0"/>
              <w:snapToGrid w:val="0"/>
              <w:rPr>
                <w:rFonts w:ascii="Times New Roman" w:eastAsia="宋体" w:hAnsi="Times New Roman" w:cs="Times New Roman"/>
                <w:szCs w:val="21"/>
              </w:rPr>
            </w:pPr>
            <w:r w:rsidRPr="00B14C31">
              <w:rPr>
                <w:rFonts w:ascii="Cambria Math" w:eastAsia="宋体" w:hAnsi="Cambria Math" w:cs="Cambria Math"/>
                <w:szCs w:val="21"/>
              </w:rPr>
              <w:t>③</w:t>
            </w:r>
            <w:r w:rsidRPr="00B14C31">
              <w:rPr>
                <w:rFonts w:ascii="Times New Roman" w:eastAsia="宋体" w:hAnsi="Times New Roman" w:cs="Times New Roman"/>
                <w:szCs w:val="21"/>
              </w:rPr>
              <w:t>DA011</w:t>
            </w:r>
            <w:r w:rsidRPr="00B14C31">
              <w:rPr>
                <w:rFonts w:ascii="Times New Roman" w:eastAsia="宋体" w:hAnsi="Times New Roman" w:cs="Times New Roman"/>
                <w:szCs w:val="21"/>
              </w:rPr>
              <w:t>排气筒实际未建。</w:t>
            </w:r>
          </w:p>
          <w:p w14:paraId="491FE4AD" w14:textId="7B5F1B9A" w:rsidR="00B14C31" w:rsidRPr="00B14C31" w:rsidRDefault="00B14C31" w:rsidP="00B14C31">
            <w:pPr>
              <w:adjustRightInd w:val="0"/>
              <w:snapToGrid w:val="0"/>
              <w:rPr>
                <w:rFonts w:ascii="Times New Roman" w:eastAsia="宋体" w:hAnsi="Times New Roman" w:cs="Times New Roman"/>
                <w:szCs w:val="21"/>
              </w:rPr>
            </w:pPr>
            <w:r w:rsidRPr="00B14C31">
              <w:rPr>
                <w:rFonts w:ascii="Times New Roman" w:eastAsia="宋体" w:hAnsi="Times New Roman" w:cs="Times New Roman" w:hint="eastAsia"/>
                <w:szCs w:val="21"/>
              </w:rPr>
              <w:t>（</w:t>
            </w:r>
            <w:r w:rsidRPr="00B14C31">
              <w:rPr>
                <w:rFonts w:ascii="Times New Roman" w:eastAsia="宋体" w:hAnsi="Times New Roman" w:cs="Times New Roman" w:hint="eastAsia"/>
                <w:szCs w:val="21"/>
              </w:rPr>
              <w:t>2</w:t>
            </w:r>
            <w:r w:rsidRPr="00B14C31">
              <w:rPr>
                <w:rFonts w:ascii="Times New Roman" w:eastAsia="宋体" w:hAnsi="Times New Roman" w:cs="Times New Roman" w:hint="eastAsia"/>
                <w:szCs w:val="21"/>
              </w:rPr>
              <w:t>）废水变动内容</w:t>
            </w:r>
          </w:p>
          <w:p w14:paraId="0089921C" w14:textId="5EAE0113" w:rsidR="00B14C31" w:rsidRPr="00B14C31" w:rsidRDefault="00B14C31" w:rsidP="00B14C31">
            <w:pPr>
              <w:adjustRightInd w:val="0"/>
              <w:snapToGrid w:val="0"/>
              <w:rPr>
                <w:rFonts w:ascii="Times New Roman" w:eastAsia="宋体" w:hAnsi="Times New Roman" w:cs="Times New Roman"/>
                <w:szCs w:val="21"/>
              </w:rPr>
            </w:pPr>
            <w:r w:rsidRPr="00B14C31">
              <w:rPr>
                <w:rFonts w:ascii="Times New Roman" w:eastAsia="宋体" w:hAnsi="Times New Roman" w:cs="Times New Roman"/>
                <w:szCs w:val="21"/>
              </w:rPr>
              <w:t>厂内污水处理站废水增加一级</w:t>
            </w:r>
            <w:r w:rsidRPr="00B14C31">
              <w:rPr>
                <w:rFonts w:ascii="Times New Roman" w:eastAsia="宋体" w:hAnsi="Times New Roman" w:cs="Times New Roman"/>
                <w:szCs w:val="21"/>
              </w:rPr>
              <w:t>A/O</w:t>
            </w:r>
            <w:r w:rsidRPr="00B14C31">
              <w:rPr>
                <w:rFonts w:ascii="Times New Roman" w:eastAsia="宋体" w:hAnsi="Times New Roman" w:cs="Times New Roman"/>
                <w:szCs w:val="21"/>
              </w:rPr>
              <w:t>工艺，</w:t>
            </w:r>
            <w:r w:rsidRPr="00B14C31">
              <w:rPr>
                <w:rFonts w:ascii="Times New Roman" w:eastAsia="宋体" w:hAnsi="Times New Roman" w:cs="Times New Roman" w:hint="eastAsia"/>
                <w:szCs w:val="21"/>
              </w:rPr>
              <w:t>以确保</w:t>
            </w:r>
            <w:r w:rsidRPr="00B14C31">
              <w:rPr>
                <w:rFonts w:ascii="Times New Roman" w:eastAsia="宋体" w:hAnsi="Times New Roman" w:cs="Times New Roman"/>
                <w:szCs w:val="21"/>
              </w:rPr>
              <w:t>污水</w:t>
            </w:r>
            <w:r w:rsidRPr="00B14C31">
              <w:rPr>
                <w:rFonts w:ascii="Times New Roman" w:eastAsia="宋体" w:hAnsi="Times New Roman" w:cs="Times New Roman"/>
                <w:szCs w:val="21"/>
              </w:rPr>
              <w:t>COD</w:t>
            </w:r>
            <w:r w:rsidRPr="00B14C31">
              <w:rPr>
                <w:rFonts w:ascii="Times New Roman" w:eastAsia="宋体" w:hAnsi="Times New Roman" w:cs="Times New Roman"/>
                <w:szCs w:val="21"/>
              </w:rPr>
              <w:t>、氨氮、总氮</w:t>
            </w:r>
            <w:r w:rsidRPr="00B14C31">
              <w:rPr>
                <w:rFonts w:ascii="Times New Roman" w:eastAsia="宋体" w:hAnsi="Times New Roman" w:cs="Times New Roman" w:hint="eastAsia"/>
                <w:szCs w:val="21"/>
              </w:rPr>
              <w:t>稳定达标接管。</w:t>
            </w:r>
          </w:p>
        </w:tc>
        <w:tc>
          <w:tcPr>
            <w:tcW w:w="491" w:type="pct"/>
            <w:tcBorders>
              <w:top w:val="single" w:sz="4" w:space="0" w:color="auto"/>
              <w:left w:val="single" w:sz="4" w:space="0" w:color="auto"/>
              <w:bottom w:val="single" w:sz="4" w:space="0" w:color="auto"/>
              <w:right w:val="nil"/>
            </w:tcBorders>
            <w:vAlign w:val="center"/>
          </w:tcPr>
          <w:p w14:paraId="38B6ED7A" w14:textId="21AAF2B7" w:rsidR="00B14C31" w:rsidRPr="00B14C31" w:rsidRDefault="00B14C31" w:rsidP="00B14C31">
            <w:pPr>
              <w:adjustRightInd w:val="0"/>
              <w:snapToGrid w:val="0"/>
              <w:rPr>
                <w:rFonts w:ascii="Times New Roman" w:eastAsia="宋体" w:hAnsi="Times New Roman" w:cs="Times New Roman"/>
                <w:szCs w:val="21"/>
              </w:rPr>
            </w:pPr>
            <w:r w:rsidRPr="00B14C31">
              <w:rPr>
                <w:rFonts w:ascii="Times New Roman" w:eastAsia="宋体" w:hAnsi="Times New Roman" w:cs="Times New Roman"/>
                <w:szCs w:val="21"/>
              </w:rPr>
              <w:t>企业已经填报环境影响登记表，完善了相关环保手续</w:t>
            </w:r>
          </w:p>
        </w:tc>
      </w:tr>
      <w:tr w:rsidR="00B14C31" w14:paraId="266C426F" w14:textId="77777777" w:rsidTr="00B14C31">
        <w:trPr>
          <w:trHeight w:val="397"/>
          <w:jc w:val="center"/>
        </w:trPr>
        <w:tc>
          <w:tcPr>
            <w:tcW w:w="396" w:type="pct"/>
            <w:vMerge/>
            <w:tcBorders>
              <w:top w:val="single" w:sz="4" w:space="0" w:color="auto"/>
              <w:left w:val="nil"/>
              <w:bottom w:val="single" w:sz="12" w:space="0" w:color="auto"/>
              <w:right w:val="single" w:sz="4" w:space="0" w:color="auto"/>
            </w:tcBorders>
            <w:vAlign w:val="center"/>
          </w:tcPr>
          <w:p w14:paraId="794450D7" w14:textId="77777777" w:rsidR="00B14C31" w:rsidRDefault="00B14C31" w:rsidP="00B14C31">
            <w:pPr>
              <w:rPr>
                <w:rFonts w:ascii="等线" w:eastAsia="等线" w:hAnsi="等线" w:cs="等线" w:hint="eastAsia"/>
                <w:color w:val="000000" w:themeColor="text1"/>
                <w:szCs w:val="21"/>
              </w:rPr>
            </w:pPr>
          </w:p>
        </w:tc>
        <w:tc>
          <w:tcPr>
            <w:tcW w:w="2295" w:type="pct"/>
            <w:tcBorders>
              <w:top w:val="single" w:sz="4" w:space="0" w:color="auto"/>
              <w:left w:val="single" w:sz="4" w:space="0" w:color="auto"/>
              <w:bottom w:val="single" w:sz="4" w:space="0" w:color="auto"/>
              <w:right w:val="single" w:sz="4" w:space="0" w:color="auto"/>
            </w:tcBorders>
            <w:vAlign w:val="center"/>
          </w:tcPr>
          <w:p w14:paraId="4CDE502D" w14:textId="77777777" w:rsidR="00B14C31" w:rsidRDefault="00B14C31" w:rsidP="00B14C31">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6. </w:t>
            </w:r>
            <w:r>
              <w:rPr>
                <w:rFonts w:ascii="Times New Roman" w:eastAsia="宋体" w:hAnsi="Times New Roman" w:cs="Times New Roman" w:hint="eastAsia"/>
                <w:color w:val="000000" w:themeColor="text1"/>
                <w:szCs w:val="21"/>
                <w:lang w:bidi="ar"/>
              </w:rPr>
              <w:t>排气筒高度降低</w:t>
            </w:r>
            <w:r>
              <w:rPr>
                <w:rFonts w:ascii="Times New Roman" w:eastAsia="宋体" w:hAnsi="Times New Roman" w:cs="Times New Roman"/>
                <w:color w:val="000000" w:themeColor="text1"/>
                <w:szCs w:val="21"/>
                <w:lang w:bidi="ar"/>
              </w:rPr>
              <w:t>10%</w:t>
            </w:r>
            <w:r>
              <w:rPr>
                <w:rFonts w:ascii="Times New Roman" w:eastAsia="宋体" w:hAnsi="Times New Roman" w:cs="Times New Roman" w:hint="eastAsia"/>
                <w:color w:val="000000" w:themeColor="text1"/>
                <w:szCs w:val="21"/>
                <w:lang w:bidi="ar"/>
              </w:rPr>
              <w:t>及以上。</w:t>
            </w:r>
          </w:p>
        </w:tc>
        <w:tc>
          <w:tcPr>
            <w:tcW w:w="1818" w:type="pct"/>
            <w:tcBorders>
              <w:top w:val="single" w:sz="4" w:space="0" w:color="auto"/>
              <w:left w:val="single" w:sz="4" w:space="0" w:color="auto"/>
              <w:bottom w:val="single" w:sz="4" w:space="0" w:color="auto"/>
              <w:right w:val="single" w:sz="4" w:space="0" w:color="auto"/>
            </w:tcBorders>
            <w:vAlign w:val="center"/>
          </w:tcPr>
          <w:p w14:paraId="07B6A2CC"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0490146D"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B14C31" w14:paraId="056A26E2" w14:textId="77777777" w:rsidTr="00B14C31">
        <w:trPr>
          <w:trHeight w:val="397"/>
          <w:jc w:val="center"/>
        </w:trPr>
        <w:tc>
          <w:tcPr>
            <w:tcW w:w="396" w:type="pct"/>
            <w:vMerge/>
            <w:tcBorders>
              <w:top w:val="single" w:sz="4" w:space="0" w:color="auto"/>
              <w:left w:val="nil"/>
              <w:bottom w:val="single" w:sz="12" w:space="0" w:color="auto"/>
              <w:right w:val="single" w:sz="4" w:space="0" w:color="auto"/>
            </w:tcBorders>
            <w:vAlign w:val="center"/>
          </w:tcPr>
          <w:p w14:paraId="223D75F1" w14:textId="77777777" w:rsidR="00B14C31" w:rsidRDefault="00B14C31" w:rsidP="00B14C31">
            <w:pPr>
              <w:rPr>
                <w:rFonts w:ascii="等线" w:eastAsia="等线" w:hAnsi="等线" w:cs="等线" w:hint="eastAsia"/>
                <w:color w:val="000000" w:themeColor="text1"/>
                <w:szCs w:val="21"/>
              </w:rPr>
            </w:pPr>
          </w:p>
        </w:tc>
        <w:tc>
          <w:tcPr>
            <w:tcW w:w="2295" w:type="pct"/>
            <w:tcBorders>
              <w:top w:val="single" w:sz="4" w:space="0" w:color="auto"/>
              <w:left w:val="single" w:sz="4" w:space="0" w:color="auto"/>
              <w:bottom w:val="single" w:sz="4" w:space="0" w:color="auto"/>
              <w:right w:val="single" w:sz="4" w:space="0" w:color="auto"/>
            </w:tcBorders>
            <w:vAlign w:val="center"/>
          </w:tcPr>
          <w:p w14:paraId="2AE25B52" w14:textId="77777777" w:rsidR="00B14C31" w:rsidRDefault="00B14C31" w:rsidP="00B14C31">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7. </w:t>
            </w:r>
            <w:r>
              <w:rPr>
                <w:rFonts w:ascii="Times New Roman" w:eastAsia="宋体" w:hAnsi="Times New Roman" w:cs="Times New Roman" w:hint="eastAsia"/>
                <w:color w:val="000000" w:themeColor="text1"/>
                <w:szCs w:val="21"/>
                <w:lang w:bidi="ar"/>
              </w:rPr>
              <w:t>新增废水排放口；废水排放去向由间接排放改为直接排放；直接排放口位置变化导致不利环境影响加重。</w:t>
            </w:r>
          </w:p>
        </w:tc>
        <w:tc>
          <w:tcPr>
            <w:tcW w:w="1818" w:type="pct"/>
            <w:tcBorders>
              <w:top w:val="single" w:sz="4" w:space="0" w:color="auto"/>
              <w:left w:val="single" w:sz="4" w:space="0" w:color="auto"/>
              <w:bottom w:val="single" w:sz="4" w:space="0" w:color="auto"/>
              <w:right w:val="single" w:sz="4" w:space="0" w:color="auto"/>
            </w:tcBorders>
            <w:vAlign w:val="center"/>
          </w:tcPr>
          <w:p w14:paraId="48D6182E" w14:textId="77777777" w:rsidR="00B14C31" w:rsidRDefault="00B14C31" w:rsidP="00B14C31">
            <w:pPr>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586A69D0"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B14C31" w14:paraId="060491C3" w14:textId="77777777" w:rsidTr="00B14C31">
        <w:trPr>
          <w:trHeight w:val="397"/>
          <w:jc w:val="center"/>
        </w:trPr>
        <w:tc>
          <w:tcPr>
            <w:tcW w:w="396" w:type="pct"/>
            <w:vMerge/>
            <w:tcBorders>
              <w:top w:val="single" w:sz="4" w:space="0" w:color="auto"/>
              <w:left w:val="nil"/>
              <w:bottom w:val="single" w:sz="12" w:space="0" w:color="auto"/>
              <w:right w:val="single" w:sz="4" w:space="0" w:color="auto"/>
            </w:tcBorders>
            <w:vAlign w:val="center"/>
          </w:tcPr>
          <w:p w14:paraId="5462692B" w14:textId="77777777" w:rsidR="00B14C31" w:rsidRDefault="00B14C31" w:rsidP="00B14C31">
            <w:pPr>
              <w:rPr>
                <w:rFonts w:ascii="等线" w:eastAsia="等线" w:hAnsi="等线" w:cs="等线" w:hint="eastAsia"/>
                <w:color w:val="000000" w:themeColor="text1"/>
                <w:szCs w:val="21"/>
              </w:rPr>
            </w:pPr>
          </w:p>
        </w:tc>
        <w:tc>
          <w:tcPr>
            <w:tcW w:w="2295" w:type="pct"/>
            <w:tcBorders>
              <w:top w:val="single" w:sz="4" w:space="0" w:color="auto"/>
              <w:left w:val="single" w:sz="4" w:space="0" w:color="auto"/>
              <w:bottom w:val="single" w:sz="4" w:space="0" w:color="auto"/>
              <w:right w:val="single" w:sz="4" w:space="0" w:color="auto"/>
            </w:tcBorders>
            <w:vAlign w:val="center"/>
          </w:tcPr>
          <w:p w14:paraId="5E6971E2" w14:textId="77777777" w:rsidR="00B14C31" w:rsidRDefault="00B14C31" w:rsidP="00B14C31">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8. </w:t>
            </w:r>
            <w:r>
              <w:rPr>
                <w:rFonts w:ascii="Times New Roman" w:eastAsia="宋体" w:hAnsi="Times New Roman" w:cs="Times New Roman" w:hint="eastAsia"/>
                <w:color w:val="000000" w:themeColor="text1"/>
                <w:szCs w:val="21"/>
                <w:lang w:bidi="ar"/>
              </w:rPr>
              <w:t>风险防范措施变化导致环境风险增大。</w:t>
            </w:r>
          </w:p>
        </w:tc>
        <w:tc>
          <w:tcPr>
            <w:tcW w:w="1818" w:type="pct"/>
            <w:tcBorders>
              <w:top w:val="single" w:sz="4" w:space="0" w:color="auto"/>
              <w:left w:val="single" w:sz="4" w:space="0" w:color="auto"/>
              <w:bottom w:val="single" w:sz="4" w:space="0" w:color="auto"/>
              <w:right w:val="single" w:sz="4" w:space="0" w:color="auto"/>
            </w:tcBorders>
            <w:vAlign w:val="center"/>
          </w:tcPr>
          <w:p w14:paraId="0E42CE16"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不涉及</w:t>
            </w:r>
          </w:p>
        </w:tc>
        <w:tc>
          <w:tcPr>
            <w:tcW w:w="491" w:type="pct"/>
            <w:tcBorders>
              <w:top w:val="single" w:sz="4" w:space="0" w:color="auto"/>
              <w:left w:val="single" w:sz="4" w:space="0" w:color="auto"/>
              <w:bottom w:val="single" w:sz="4" w:space="0" w:color="auto"/>
              <w:right w:val="nil"/>
            </w:tcBorders>
            <w:vAlign w:val="center"/>
          </w:tcPr>
          <w:p w14:paraId="33E8D372"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r w:rsidR="00B14C31" w14:paraId="6572668E" w14:textId="77777777" w:rsidTr="00B14C31">
        <w:trPr>
          <w:trHeight w:val="397"/>
          <w:jc w:val="center"/>
        </w:trPr>
        <w:tc>
          <w:tcPr>
            <w:tcW w:w="396" w:type="pct"/>
            <w:vMerge/>
            <w:tcBorders>
              <w:top w:val="single" w:sz="4" w:space="0" w:color="auto"/>
              <w:left w:val="nil"/>
              <w:bottom w:val="single" w:sz="12" w:space="0" w:color="auto"/>
              <w:right w:val="single" w:sz="4" w:space="0" w:color="auto"/>
            </w:tcBorders>
            <w:vAlign w:val="center"/>
          </w:tcPr>
          <w:p w14:paraId="7858950B" w14:textId="77777777" w:rsidR="00B14C31" w:rsidRDefault="00B14C31" w:rsidP="00B14C31">
            <w:pPr>
              <w:rPr>
                <w:rFonts w:ascii="等线" w:eastAsia="等线" w:hAnsi="等线" w:cs="等线" w:hint="eastAsia"/>
                <w:color w:val="000000" w:themeColor="text1"/>
                <w:szCs w:val="21"/>
              </w:rPr>
            </w:pPr>
          </w:p>
        </w:tc>
        <w:tc>
          <w:tcPr>
            <w:tcW w:w="2295" w:type="pct"/>
            <w:tcBorders>
              <w:top w:val="single" w:sz="4" w:space="0" w:color="auto"/>
              <w:left w:val="single" w:sz="4" w:space="0" w:color="auto"/>
              <w:bottom w:val="single" w:sz="12" w:space="0" w:color="auto"/>
              <w:right w:val="single" w:sz="4" w:space="0" w:color="auto"/>
            </w:tcBorders>
            <w:vAlign w:val="center"/>
          </w:tcPr>
          <w:p w14:paraId="795AB177" w14:textId="77777777" w:rsidR="00B14C31" w:rsidRDefault="00B14C31" w:rsidP="00B14C31">
            <w:pPr>
              <w:adjustRightInd w:val="0"/>
              <w:snapToGrid w:val="0"/>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9. </w:t>
            </w:r>
            <w:r>
              <w:rPr>
                <w:rFonts w:ascii="Times New Roman" w:eastAsia="宋体" w:hAnsi="Times New Roman" w:cs="Times New Roman" w:hint="eastAsia"/>
                <w:color w:val="000000" w:themeColor="text1"/>
                <w:szCs w:val="21"/>
                <w:lang w:bidi="ar"/>
              </w:rPr>
              <w:t>危险废物处置方式由外委改为自行处置或处置方式变化导致不利环境影响加重。</w:t>
            </w:r>
          </w:p>
        </w:tc>
        <w:tc>
          <w:tcPr>
            <w:tcW w:w="1818" w:type="pct"/>
            <w:tcBorders>
              <w:top w:val="single" w:sz="4" w:space="0" w:color="auto"/>
              <w:left w:val="single" w:sz="4" w:space="0" w:color="auto"/>
              <w:bottom w:val="single" w:sz="12" w:space="0" w:color="auto"/>
              <w:right w:val="single" w:sz="4" w:space="0" w:color="auto"/>
            </w:tcBorders>
            <w:vAlign w:val="center"/>
          </w:tcPr>
          <w:p w14:paraId="275726C8" w14:textId="77777777" w:rsidR="00B14C31" w:rsidRDefault="00B14C31" w:rsidP="00B14C31">
            <w:pPr>
              <w:adjustRightInd w:val="0"/>
              <w:snapToGrid w:val="0"/>
              <w:ind w:firstLineChars="200" w:firstLine="420"/>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本项目生产中干燥压滤采用硫酸镁作为干燥剂，产生压滤废渣（</w:t>
            </w:r>
            <w:r>
              <w:rPr>
                <w:rFonts w:ascii="Times New Roman" w:eastAsia="宋体" w:hAnsi="Times New Roman" w:cs="Times New Roman"/>
                <w:color w:val="000000" w:themeColor="text1"/>
                <w:szCs w:val="21"/>
                <w:lang w:bidi="ar"/>
              </w:rPr>
              <w:t xml:space="preserve">S4-1-12 </w:t>
            </w:r>
            <w:r>
              <w:rPr>
                <w:rFonts w:ascii="Times New Roman" w:eastAsia="宋体" w:hAnsi="Times New Roman" w:cs="Times New Roman" w:hint="eastAsia"/>
                <w:color w:val="000000" w:themeColor="text1"/>
                <w:szCs w:val="21"/>
                <w:lang w:bidi="ar"/>
              </w:rPr>
              <w:t>、</w:t>
            </w:r>
            <w:r>
              <w:rPr>
                <w:rFonts w:ascii="Times New Roman" w:eastAsia="宋体" w:hAnsi="Times New Roman" w:cs="Times New Roman"/>
                <w:color w:val="000000" w:themeColor="text1"/>
                <w:szCs w:val="21"/>
                <w:lang w:bidi="ar"/>
              </w:rPr>
              <w:t>S4-3-17</w:t>
            </w:r>
            <w:r>
              <w:rPr>
                <w:rFonts w:ascii="Times New Roman" w:eastAsia="宋体" w:hAnsi="Times New Roman" w:cs="Times New Roman" w:hint="eastAsia"/>
                <w:color w:val="000000" w:themeColor="text1"/>
                <w:szCs w:val="21"/>
                <w:lang w:bidi="ar"/>
              </w:rPr>
              <w:t>）约</w:t>
            </w:r>
            <w:r>
              <w:rPr>
                <w:rFonts w:ascii="Times New Roman" w:eastAsia="宋体" w:hAnsi="Times New Roman" w:cs="Times New Roman"/>
                <w:color w:val="000000" w:themeColor="text1"/>
                <w:szCs w:val="21"/>
                <w:lang w:bidi="ar"/>
              </w:rPr>
              <w:t>38.878t/a</w:t>
            </w:r>
            <w:r>
              <w:rPr>
                <w:rFonts w:ascii="Times New Roman" w:eastAsia="宋体" w:hAnsi="Times New Roman" w:cs="Times New Roman" w:hint="eastAsia"/>
                <w:color w:val="000000" w:themeColor="text1"/>
                <w:szCs w:val="21"/>
                <w:lang w:bidi="ar"/>
              </w:rPr>
              <w:t>，对照《国家危险废物名录》（</w:t>
            </w:r>
            <w:r>
              <w:rPr>
                <w:rFonts w:ascii="Times New Roman" w:eastAsia="宋体" w:hAnsi="Times New Roman" w:cs="Times New Roman"/>
                <w:color w:val="000000" w:themeColor="text1"/>
                <w:szCs w:val="21"/>
                <w:lang w:bidi="ar"/>
              </w:rPr>
              <w:t>2025</w:t>
            </w:r>
            <w:r>
              <w:rPr>
                <w:rFonts w:ascii="Times New Roman" w:eastAsia="宋体" w:hAnsi="Times New Roman" w:cs="Times New Roman" w:hint="eastAsia"/>
                <w:color w:val="000000" w:themeColor="text1"/>
                <w:szCs w:val="21"/>
                <w:lang w:bidi="ar"/>
              </w:rPr>
              <w:t>年版），危废代码由</w:t>
            </w:r>
            <w:r>
              <w:rPr>
                <w:rFonts w:ascii="Times New Roman" w:eastAsia="宋体" w:hAnsi="Times New Roman" w:cs="Times New Roman"/>
                <w:color w:val="000000" w:themeColor="text1"/>
                <w:szCs w:val="21"/>
                <w:lang w:bidi="ar"/>
              </w:rPr>
              <w:t>271-005-02</w:t>
            </w:r>
            <w:r>
              <w:rPr>
                <w:rFonts w:ascii="Times New Roman" w:eastAsia="宋体" w:hAnsi="Times New Roman" w:cs="Times New Roman" w:hint="eastAsia"/>
                <w:color w:val="000000" w:themeColor="text1"/>
                <w:szCs w:val="21"/>
                <w:lang w:bidi="ar"/>
              </w:rPr>
              <w:t>变更为</w:t>
            </w:r>
            <w:r>
              <w:rPr>
                <w:rFonts w:ascii="Times New Roman" w:eastAsia="宋体" w:hAnsi="Times New Roman" w:cs="Times New Roman"/>
                <w:color w:val="000000" w:themeColor="text1"/>
                <w:szCs w:val="21"/>
                <w:lang w:bidi="ar"/>
              </w:rPr>
              <w:t>271-004-02</w:t>
            </w:r>
            <w:r>
              <w:rPr>
                <w:rFonts w:ascii="Times New Roman" w:eastAsia="宋体" w:hAnsi="Times New Roman" w:cs="Times New Roman" w:hint="eastAsia"/>
                <w:color w:val="000000" w:themeColor="text1"/>
                <w:szCs w:val="21"/>
                <w:lang w:bidi="ar"/>
              </w:rPr>
              <w:t>更合适。该危废主要成分为废盐，现委托有资质单位（江苏东江环境服务有限公司）安全填埋处置，未导致不利环境影响加重。</w:t>
            </w:r>
          </w:p>
        </w:tc>
        <w:tc>
          <w:tcPr>
            <w:tcW w:w="491" w:type="pct"/>
            <w:tcBorders>
              <w:top w:val="single" w:sz="4" w:space="0" w:color="auto"/>
              <w:left w:val="single" w:sz="4" w:space="0" w:color="auto"/>
              <w:bottom w:val="single" w:sz="12" w:space="0" w:color="auto"/>
              <w:right w:val="nil"/>
            </w:tcBorders>
            <w:vAlign w:val="center"/>
          </w:tcPr>
          <w:p w14:paraId="55778692" w14:textId="77777777" w:rsidR="00B14C31" w:rsidRDefault="00B14C31" w:rsidP="00B14C31">
            <w:pPr>
              <w:adjustRightInd w:val="0"/>
              <w:snapToGrid w:val="0"/>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lang w:bidi="ar"/>
              </w:rPr>
              <w:t>否</w:t>
            </w:r>
          </w:p>
        </w:tc>
      </w:tr>
    </w:tbl>
    <w:p w14:paraId="70D5356B" w14:textId="77777777" w:rsidR="00E83C41" w:rsidRDefault="00E83C41">
      <w:pPr>
        <w:spacing w:line="500" w:lineRule="exact"/>
        <w:ind w:firstLineChars="200" w:firstLine="480"/>
        <w:rPr>
          <w:rFonts w:ascii="Times New Roman" w:eastAsia="宋体" w:hAnsi="Times New Roman"/>
          <w:color w:val="000000" w:themeColor="text1"/>
          <w:sz w:val="24"/>
          <w:szCs w:val="24"/>
        </w:rPr>
      </w:pPr>
    </w:p>
    <w:p w14:paraId="3E6F2FED" w14:textId="77777777" w:rsidR="00E83C41" w:rsidRDefault="00000000">
      <w:pPr>
        <w:pStyle w:val="2115520"/>
        <w:keepNext w:val="0"/>
        <w:pageBreakBefore/>
        <w:outlineLvl w:val="0"/>
        <w:rPr>
          <w:rFonts w:eastAsia="宋体" w:cs="Times New Roman"/>
          <w:color w:val="000000" w:themeColor="text1"/>
          <w:sz w:val="30"/>
          <w:szCs w:val="30"/>
        </w:rPr>
      </w:pPr>
      <w:bookmarkStart w:id="36" w:name="_Toc230623676"/>
      <w:r>
        <w:rPr>
          <w:rFonts w:eastAsia="宋体" w:cs="Times New Roman" w:hint="eastAsia"/>
          <w:color w:val="000000" w:themeColor="text1"/>
          <w:sz w:val="30"/>
          <w:szCs w:val="30"/>
        </w:rPr>
        <w:lastRenderedPageBreak/>
        <w:t>4</w:t>
      </w:r>
      <w:r>
        <w:rPr>
          <w:rFonts w:eastAsia="宋体" w:cs="Times New Roman"/>
          <w:color w:val="000000" w:themeColor="text1"/>
          <w:sz w:val="30"/>
          <w:szCs w:val="30"/>
        </w:rPr>
        <w:t xml:space="preserve"> </w:t>
      </w:r>
      <w:r>
        <w:rPr>
          <w:rFonts w:eastAsia="宋体" w:cs="Times New Roman" w:hint="eastAsia"/>
          <w:color w:val="000000" w:themeColor="text1"/>
          <w:sz w:val="30"/>
          <w:szCs w:val="30"/>
        </w:rPr>
        <w:t>评价要素</w:t>
      </w:r>
      <w:bookmarkEnd w:id="36"/>
    </w:p>
    <w:p w14:paraId="4A8E59DC"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w:t>
      </w:r>
      <w:r>
        <w:rPr>
          <w:rFonts w:ascii="Times New Roman" w:eastAsia="宋体" w:hAnsi="Times New Roman" w:cs="Times New Roman"/>
          <w:bCs/>
          <w:color w:val="000000" w:themeColor="text1"/>
          <w:sz w:val="24"/>
          <w:szCs w:val="24"/>
        </w:rPr>
        <w:t>项目建设前后的评价范围、评价等级、周边环境敏感目标等均未发生变化，与原环评项目一致。</w:t>
      </w:r>
      <w:r>
        <w:rPr>
          <w:rFonts w:ascii="Times New Roman" w:eastAsia="宋体" w:hAnsi="Times New Roman" w:cs="Times New Roman" w:hint="eastAsia"/>
          <w:bCs/>
          <w:color w:val="000000" w:themeColor="text1"/>
          <w:sz w:val="24"/>
          <w:szCs w:val="24"/>
        </w:rPr>
        <w:t>本项目取消了</w:t>
      </w:r>
      <w:r>
        <w:rPr>
          <w:rFonts w:ascii="Times New Roman" w:eastAsia="宋体" w:hAnsi="Times New Roman" w:cs="Times New Roman" w:hint="eastAsia"/>
          <w:bCs/>
          <w:color w:val="000000" w:themeColor="text1"/>
          <w:sz w:val="24"/>
          <w:szCs w:val="24"/>
        </w:rPr>
        <w:t>DA011</w:t>
      </w:r>
      <w:r>
        <w:rPr>
          <w:rFonts w:ascii="Times New Roman" w:eastAsia="宋体" w:hAnsi="Times New Roman" w:cs="Times New Roman" w:hint="eastAsia"/>
          <w:bCs/>
          <w:color w:val="000000" w:themeColor="text1"/>
          <w:sz w:val="24"/>
          <w:szCs w:val="24"/>
        </w:rPr>
        <w:t>排气筒建设，相应废气合并至</w:t>
      </w:r>
      <w:r>
        <w:rPr>
          <w:rFonts w:ascii="Times New Roman" w:eastAsia="宋体" w:hAnsi="Times New Roman" w:cs="Times New Roman" w:hint="eastAsia"/>
          <w:bCs/>
          <w:color w:val="000000" w:themeColor="text1"/>
          <w:sz w:val="24"/>
          <w:szCs w:val="24"/>
        </w:rPr>
        <w:t>DA005</w:t>
      </w:r>
      <w:r>
        <w:rPr>
          <w:rFonts w:ascii="Times New Roman" w:eastAsia="宋体" w:hAnsi="Times New Roman" w:cs="Times New Roman" w:hint="eastAsia"/>
          <w:bCs/>
          <w:color w:val="000000" w:themeColor="text1"/>
          <w:sz w:val="24"/>
          <w:szCs w:val="24"/>
        </w:rPr>
        <w:t>和</w:t>
      </w:r>
      <w:r>
        <w:rPr>
          <w:rFonts w:ascii="Times New Roman" w:eastAsia="宋体" w:hAnsi="Times New Roman" w:cs="Times New Roman" w:hint="eastAsia"/>
          <w:bCs/>
          <w:color w:val="000000" w:themeColor="text1"/>
          <w:sz w:val="24"/>
          <w:szCs w:val="24"/>
        </w:rPr>
        <w:t>DA006</w:t>
      </w:r>
      <w:r>
        <w:rPr>
          <w:rFonts w:ascii="Times New Roman" w:eastAsia="宋体" w:hAnsi="Times New Roman" w:cs="Times New Roman" w:hint="eastAsia"/>
          <w:bCs/>
          <w:color w:val="000000" w:themeColor="text1"/>
          <w:sz w:val="24"/>
          <w:szCs w:val="24"/>
        </w:rPr>
        <w:t>排气筒，各排气筒评价标准有调整。</w:t>
      </w:r>
    </w:p>
    <w:p w14:paraId="521A20B1" w14:textId="77777777" w:rsidR="00E83C41" w:rsidRDefault="00000000">
      <w:pPr>
        <w:keepNext/>
        <w:keepLines/>
        <w:widowControl/>
        <w:adjustRightInd w:val="0"/>
        <w:snapToGrid w:val="0"/>
        <w:spacing w:line="500" w:lineRule="exact"/>
        <w:outlineLvl w:val="1"/>
        <w:rPr>
          <w:rFonts w:ascii="Times New Roman" w:eastAsia="宋体" w:hAnsi="Times New Roman" w:cstheme="majorBidi"/>
          <w:b/>
          <w:bCs/>
          <w:color w:val="000000" w:themeColor="text1"/>
          <w:sz w:val="24"/>
          <w:szCs w:val="32"/>
        </w:rPr>
      </w:pPr>
      <w:bookmarkStart w:id="37" w:name="_Toc230623677"/>
      <w:r>
        <w:rPr>
          <w:rFonts w:ascii="Times New Roman" w:eastAsia="宋体" w:hAnsi="Times New Roman" w:cstheme="majorBidi" w:hint="eastAsia"/>
          <w:b/>
          <w:bCs/>
          <w:color w:val="000000" w:themeColor="text1"/>
          <w:sz w:val="24"/>
          <w:szCs w:val="32"/>
        </w:rPr>
        <w:t>4.1</w:t>
      </w:r>
      <w:r>
        <w:rPr>
          <w:rFonts w:ascii="Times New Roman" w:eastAsia="宋体" w:hAnsi="Times New Roman" w:cstheme="majorBidi" w:hint="eastAsia"/>
          <w:b/>
          <w:bCs/>
          <w:color w:val="000000" w:themeColor="text1"/>
          <w:sz w:val="24"/>
          <w:szCs w:val="32"/>
        </w:rPr>
        <w:t>评价等级</w:t>
      </w:r>
      <w:bookmarkEnd w:id="37"/>
    </w:p>
    <w:p w14:paraId="4F6502FD"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根据本次变动内容，结合各要素评级等级判定依据，本次变动不导致各因素评价等级变更。</w:t>
      </w:r>
    </w:p>
    <w:p w14:paraId="713071D5"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1</w:t>
      </w:r>
      <w:r>
        <w:rPr>
          <w:rFonts w:ascii="Times New Roman" w:eastAsia="宋体" w:hAnsi="Times New Roman" w:cs="Times New Roman" w:hint="eastAsia"/>
          <w:b/>
          <w:color w:val="000000" w:themeColor="text1"/>
          <w:sz w:val="24"/>
          <w:szCs w:val="24"/>
        </w:rPr>
        <w:t>）大气</w:t>
      </w:r>
    </w:p>
    <w:p w14:paraId="6A8BF4FB"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按照《环境影响评价技术导则</w:t>
      </w:r>
      <w:r>
        <w:rPr>
          <w:rFonts w:ascii="Times New Roman" w:eastAsia="宋体" w:hAnsi="Times New Roman" w:cs="Times New Roman"/>
          <w:bCs/>
          <w:color w:val="000000" w:themeColor="text1"/>
          <w:sz w:val="24"/>
          <w:szCs w:val="24"/>
        </w:rPr>
        <w:t xml:space="preserve"> </w:t>
      </w:r>
      <w:r>
        <w:rPr>
          <w:rFonts w:ascii="Times New Roman" w:eastAsia="宋体" w:hAnsi="Times New Roman" w:cs="Times New Roman"/>
          <w:bCs/>
          <w:color w:val="000000" w:themeColor="text1"/>
          <w:sz w:val="24"/>
          <w:szCs w:val="24"/>
        </w:rPr>
        <w:t>大气环境》（</w:t>
      </w:r>
      <w:r>
        <w:rPr>
          <w:rFonts w:ascii="Times New Roman" w:eastAsia="宋体" w:hAnsi="Times New Roman" w:cs="Times New Roman"/>
          <w:bCs/>
          <w:color w:val="000000" w:themeColor="text1"/>
          <w:sz w:val="24"/>
          <w:szCs w:val="24"/>
        </w:rPr>
        <w:t>HJ</w:t>
      </w:r>
      <w:r>
        <w:rPr>
          <w:rFonts w:ascii="Times New Roman" w:eastAsia="宋体" w:hAnsi="Times New Roman" w:cs="Times New Roman" w:hint="eastAsia"/>
          <w:bCs/>
          <w:color w:val="000000" w:themeColor="text1"/>
          <w:sz w:val="24"/>
          <w:szCs w:val="24"/>
        </w:rPr>
        <w:t xml:space="preserve"> </w:t>
      </w:r>
      <w:r>
        <w:rPr>
          <w:rFonts w:ascii="Times New Roman" w:eastAsia="宋体" w:hAnsi="Times New Roman" w:cs="Times New Roman"/>
          <w:bCs/>
          <w:color w:val="000000" w:themeColor="text1"/>
          <w:sz w:val="24"/>
          <w:szCs w:val="24"/>
        </w:rPr>
        <w:t>2.2-2018</w:t>
      </w:r>
      <w:r>
        <w:rPr>
          <w:rFonts w:ascii="Times New Roman" w:eastAsia="宋体" w:hAnsi="Times New Roman" w:cs="Times New Roman"/>
          <w:bCs/>
          <w:color w:val="000000" w:themeColor="text1"/>
          <w:sz w:val="24"/>
          <w:szCs w:val="24"/>
        </w:rPr>
        <w:t>），选择项目污染源正常排放的主要污染物及排放参数，采用估算模型分别计算项目污染源的最大环境影响，然后按评价工作分级判据进行分级。根据《环境影响评价技术导则</w:t>
      </w:r>
      <w:r>
        <w:rPr>
          <w:rFonts w:ascii="Times New Roman" w:eastAsia="宋体" w:hAnsi="Times New Roman" w:cs="Times New Roman"/>
          <w:bCs/>
          <w:color w:val="000000" w:themeColor="text1"/>
          <w:sz w:val="24"/>
          <w:szCs w:val="24"/>
        </w:rPr>
        <w:t xml:space="preserve"> </w:t>
      </w:r>
      <w:r>
        <w:rPr>
          <w:rFonts w:ascii="Times New Roman" w:eastAsia="宋体" w:hAnsi="Times New Roman" w:cs="Times New Roman"/>
          <w:bCs/>
          <w:color w:val="000000" w:themeColor="text1"/>
          <w:sz w:val="24"/>
          <w:szCs w:val="24"/>
        </w:rPr>
        <w:t>大气环境》（</w:t>
      </w:r>
      <w:r>
        <w:rPr>
          <w:rFonts w:ascii="Times New Roman" w:eastAsia="宋体" w:hAnsi="Times New Roman" w:cs="Times New Roman"/>
          <w:bCs/>
          <w:color w:val="000000" w:themeColor="text1"/>
          <w:sz w:val="24"/>
          <w:szCs w:val="24"/>
        </w:rPr>
        <w:t>HJ</w:t>
      </w:r>
      <w:r>
        <w:rPr>
          <w:rFonts w:ascii="Times New Roman" w:eastAsia="宋体" w:hAnsi="Times New Roman" w:cs="Times New Roman" w:hint="eastAsia"/>
          <w:bCs/>
          <w:color w:val="000000" w:themeColor="text1"/>
          <w:sz w:val="24"/>
          <w:szCs w:val="24"/>
        </w:rPr>
        <w:t xml:space="preserve"> </w:t>
      </w:r>
      <w:r>
        <w:rPr>
          <w:rFonts w:ascii="Times New Roman" w:eastAsia="宋体" w:hAnsi="Times New Roman" w:cs="Times New Roman"/>
          <w:bCs/>
          <w:color w:val="000000" w:themeColor="text1"/>
          <w:sz w:val="24"/>
          <w:szCs w:val="24"/>
        </w:rPr>
        <w:t>2.2-2018</w:t>
      </w:r>
      <w:r>
        <w:rPr>
          <w:rFonts w:ascii="Times New Roman" w:eastAsia="宋体" w:hAnsi="Times New Roman" w:cs="Times New Roman"/>
          <w:bCs/>
          <w:color w:val="000000" w:themeColor="text1"/>
          <w:sz w:val="24"/>
          <w:szCs w:val="24"/>
        </w:rPr>
        <w:t>），本项目大气评价等级为一级。</w:t>
      </w:r>
    </w:p>
    <w:p w14:paraId="16424416"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2</w:t>
      </w:r>
      <w:r>
        <w:rPr>
          <w:rFonts w:ascii="Times New Roman" w:eastAsia="宋体" w:hAnsi="Times New Roman" w:cs="Times New Roman" w:hint="eastAsia"/>
          <w:b/>
          <w:color w:val="000000" w:themeColor="text1"/>
          <w:sz w:val="24"/>
          <w:szCs w:val="24"/>
        </w:rPr>
        <w:t>）地表水</w:t>
      </w:r>
    </w:p>
    <w:p w14:paraId="073ABFFC"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项目所有废水厂区收集并经预处理后接管至如东深水环境科技有限公司进行深度处理，尾水达标排入黄海。项目为水污染影响型建设项目，废水采用间接排放方式，判定建设项目地表水环境影响评价工作等级为三级</w:t>
      </w:r>
      <w:r>
        <w:rPr>
          <w:rFonts w:ascii="Times New Roman" w:eastAsia="宋体" w:hAnsi="Times New Roman" w:cs="Times New Roman"/>
          <w:bCs/>
          <w:color w:val="000000" w:themeColor="text1"/>
          <w:sz w:val="24"/>
          <w:szCs w:val="24"/>
        </w:rPr>
        <w:t>B</w:t>
      </w:r>
      <w:r>
        <w:rPr>
          <w:rFonts w:ascii="Times New Roman" w:eastAsia="宋体" w:hAnsi="Times New Roman" w:cs="Times New Roman"/>
          <w:bCs/>
          <w:color w:val="000000" w:themeColor="text1"/>
          <w:sz w:val="24"/>
          <w:szCs w:val="24"/>
        </w:rPr>
        <w:t>。</w:t>
      </w:r>
    </w:p>
    <w:p w14:paraId="73E3DEAA"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3</w:t>
      </w:r>
      <w:r>
        <w:rPr>
          <w:rFonts w:ascii="Times New Roman" w:eastAsia="宋体" w:hAnsi="Times New Roman" w:cs="Times New Roman" w:hint="eastAsia"/>
          <w:b/>
          <w:color w:val="000000" w:themeColor="text1"/>
          <w:sz w:val="24"/>
          <w:szCs w:val="24"/>
        </w:rPr>
        <w:t>）地下水</w:t>
      </w:r>
    </w:p>
    <w:p w14:paraId="07E221D6"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项目属于</w:t>
      </w:r>
      <w:r>
        <w:rPr>
          <w:rFonts w:ascii="Times New Roman" w:eastAsia="宋体" w:hAnsi="Times New Roman" w:cs="Times New Roman"/>
          <w:bCs/>
          <w:color w:val="000000" w:themeColor="text1"/>
          <w:sz w:val="24"/>
          <w:szCs w:val="24"/>
        </w:rPr>
        <w:t>“90</w:t>
      </w:r>
      <w:r>
        <w:rPr>
          <w:rFonts w:ascii="Times New Roman" w:eastAsia="宋体" w:hAnsi="Times New Roman" w:cs="Times New Roman"/>
          <w:bCs/>
          <w:color w:val="000000" w:themeColor="text1"/>
          <w:sz w:val="24"/>
          <w:szCs w:val="24"/>
        </w:rPr>
        <w:t>、化学药品制造；生物、生化制品制造</w:t>
      </w:r>
      <w:r>
        <w:rPr>
          <w:rFonts w:ascii="Times New Roman" w:eastAsia="宋体" w:hAnsi="Times New Roman" w:cs="Times New Roman"/>
          <w:bCs/>
          <w:color w:val="000000" w:themeColor="text1"/>
          <w:sz w:val="24"/>
          <w:szCs w:val="24"/>
        </w:rPr>
        <w:t>”</w:t>
      </w:r>
      <w:r>
        <w:rPr>
          <w:rFonts w:ascii="Times New Roman" w:eastAsia="宋体" w:hAnsi="Times New Roman" w:cs="Times New Roman"/>
          <w:bCs/>
          <w:color w:val="000000" w:themeColor="text1"/>
          <w:sz w:val="24"/>
          <w:szCs w:val="24"/>
        </w:rPr>
        <w:t>项目，根据导则判别属于</w:t>
      </w:r>
      <w:r>
        <w:rPr>
          <w:rFonts w:ascii="Times New Roman" w:eastAsia="宋体" w:hAnsi="Times New Roman" w:cs="Times New Roman"/>
          <w:bCs/>
          <w:color w:val="000000" w:themeColor="text1"/>
          <w:sz w:val="24"/>
          <w:szCs w:val="24"/>
        </w:rPr>
        <w:t>I</w:t>
      </w:r>
      <w:r>
        <w:rPr>
          <w:rFonts w:ascii="Times New Roman" w:eastAsia="宋体" w:hAnsi="Times New Roman" w:cs="Times New Roman"/>
          <w:bCs/>
          <w:color w:val="000000" w:themeColor="text1"/>
          <w:sz w:val="24"/>
          <w:szCs w:val="24"/>
        </w:rPr>
        <w:t>类项目；项目周边无集中式饮用水源、特殊地下资源等，项目位于不敏感区。依据以上判定，确定项目地下水评价工作等级为二级</w:t>
      </w:r>
      <w:r>
        <w:rPr>
          <w:rFonts w:ascii="Times New Roman" w:eastAsia="宋体" w:hAnsi="Times New Roman" w:cs="Times New Roman" w:hint="eastAsia"/>
          <w:bCs/>
          <w:color w:val="000000" w:themeColor="text1"/>
          <w:sz w:val="24"/>
          <w:szCs w:val="24"/>
        </w:rPr>
        <w:t>。</w:t>
      </w:r>
    </w:p>
    <w:p w14:paraId="0938CECF"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4</w:t>
      </w:r>
      <w:r>
        <w:rPr>
          <w:rFonts w:ascii="Times New Roman" w:eastAsia="宋体" w:hAnsi="Times New Roman" w:cs="Times New Roman" w:hint="eastAsia"/>
          <w:b/>
          <w:color w:val="000000" w:themeColor="text1"/>
          <w:sz w:val="24"/>
          <w:szCs w:val="24"/>
        </w:rPr>
        <w:t>）声环境</w:t>
      </w:r>
    </w:p>
    <w:p w14:paraId="63629A49"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对照《如东县政府办公室关于印发</w:t>
      </w:r>
      <w:proofErr w:type="gramStart"/>
      <w:r>
        <w:rPr>
          <w:rFonts w:ascii="Times New Roman" w:eastAsia="宋体" w:hAnsi="Times New Roman" w:cs="Times New Roman"/>
          <w:bCs/>
          <w:color w:val="000000" w:themeColor="text1"/>
          <w:sz w:val="24"/>
          <w:szCs w:val="24"/>
        </w:rPr>
        <w:t>&lt;</w:t>
      </w:r>
      <w:r>
        <w:rPr>
          <w:rFonts w:ascii="Times New Roman" w:eastAsia="宋体" w:hAnsi="Times New Roman" w:cs="Times New Roman"/>
          <w:bCs/>
          <w:color w:val="000000" w:themeColor="text1"/>
          <w:sz w:val="24"/>
          <w:szCs w:val="24"/>
        </w:rPr>
        <w:t>如东县</w:t>
      </w:r>
      <w:proofErr w:type="gramEnd"/>
      <w:r>
        <w:rPr>
          <w:rFonts w:ascii="Times New Roman" w:eastAsia="宋体" w:hAnsi="Times New Roman" w:cs="Times New Roman"/>
          <w:bCs/>
          <w:color w:val="000000" w:themeColor="text1"/>
          <w:sz w:val="24"/>
          <w:szCs w:val="24"/>
        </w:rPr>
        <w:t>声环境功能区划分规</w:t>
      </w:r>
      <w:proofErr w:type="gramStart"/>
      <w:r>
        <w:rPr>
          <w:rFonts w:ascii="Times New Roman" w:eastAsia="宋体" w:hAnsi="Times New Roman" w:cs="Times New Roman"/>
          <w:bCs/>
          <w:color w:val="000000" w:themeColor="text1"/>
          <w:sz w:val="24"/>
          <w:szCs w:val="24"/>
        </w:rPr>
        <w:t>定</w:t>
      </w:r>
      <w:r>
        <w:rPr>
          <w:rFonts w:ascii="Times New Roman" w:eastAsia="宋体" w:hAnsi="Times New Roman" w:cs="Times New Roman"/>
          <w:bCs/>
          <w:color w:val="000000" w:themeColor="text1"/>
          <w:sz w:val="24"/>
          <w:szCs w:val="24"/>
        </w:rPr>
        <w:t>&gt;</w:t>
      </w:r>
      <w:proofErr w:type="gramEnd"/>
      <w:r>
        <w:rPr>
          <w:rFonts w:ascii="Times New Roman" w:eastAsia="宋体" w:hAnsi="Times New Roman" w:cs="Times New Roman"/>
          <w:bCs/>
          <w:color w:val="000000" w:themeColor="text1"/>
          <w:sz w:val="24"/>
          <w:szCs w:val="24"/>
        </w:rPr>
        <w:t>的通知》（东政办发〔</w:t>
      </w:r>
      <w:r>
        <w:rPr>
          <w:rFonts w:ascii="Times New Roman" w:eastAsia="宋体" w:hAnsi="Times New Roman" w:cs="Times New Roman"/>
          <w:bCs/>
          <w:color w:val="000000" w:themeColor="text1"/>
          <w:sz w:val="24"/>
          <w:szCs w:val="24"/>
        </w:rPr>
        <w:t>2020</w:t>
      </w:r>
      <w:r>
        <w:rPr>
          <w:rFonts w:ascii="Times New Roman" w:eastAsia="宋体" w:hAnsi="Times New Roman" w:cs="Times New Roman"/>
          <w:bCs/>
          <w:color w:val="000000" w:themeColor="text1"/>
          <w:sz w:val="24"/>
          <w:szCs w:val="24"/>
        </w:rPr>
        <w:t>〕</w:t>
      </w:r>
      <w:r>
        <w:rPr>
          <w:rFonts w:ascii="Times New Roman" w:eastAsia="宋体" w:hAnsi="Times New Roman" w:cs="Times New Roman"/>
          <w:bCs/>
          <w:color w:val="000000" w:themeColor="text1"/>
          <w:sz w:val="24"/>
          <w:szCs w:val="24"/>
        </w:rPr>
        <w:t>45</w:t>
      </w:r>
      <w:r>
        <w:rPr>
          <w:rFonts w:ascii="Times New Roman" w:eastAsia="宋体" w:hAnsi="Times New Roman" w:cs="Times New Roman"/>
          <w:bCs/>
          <w:color w:val="000000" w:themeColor="text1"/>
          <w:sz w:val="24"/>
          <w:szCs w:val="24"/>
        </w:rPr>
        <w:t>号），项目所在地所处声环境功能区为《声环境质量标准》（</w:t>
      </w:r>
      <w:r>
        <w:rPr>
          <w:rFonts w:ascii="Times New Roman" w:eastAsia="宋体" w:hAnsi="Times New Roman" w:cs="Times New Roman"/>
          <w:bCs/>
          <w:color w:val="000000" w:themeColor="text1"/>
          <w:sz w:val="24"/>
          <w:szCs w:val="24"/>
        </w:rPr>
        <w:t>GB</w:t>
      </w:r>
      <w:r>
        <w:rPr>
          <w:rFonts w:ascii="Times New Roman" w:eastAsia="宋体" w:hAnsi="Times New Roman" w:cs="Times New Roman" w:hint="eastAsia"/>
          <w:bCs/>
          <w:color w:val="000000" w:themeColor="text1"/>
          <w:sz w:val="24"/>
          <w:szCs w:val="24"/>
        </w:rPr>
        <w:t xml:space="preserve"> </w:t>
      </w:r>
      <w:r>
        <w:rPr>
          <w:rFonts w:ascii="Times New Roman" w:eastAsia="宋体" w:hAnsi="Times New Roman" w:cs="Times New Roman"/>
          <w:bCs/>
          <w:color w:val="000000" w:themeColor="text1"/>
          <w:sz w:val="24"/>
          <w:szCs w:val="24"/>
        </w:rPr>
        <w:t>3096-2008</w:t>
      </w:r>
      <w:r>
        <w:rPr>
          <w:rFonts w:ascii="Times New Roman" w:eastAsia="宋体" w:hAnsi="Times New Roman" w:cs="Times New Roman"/>
          <w:bCs/>
          <w:color w:val="000000" w:themeColor="text1"/>
          <w:sz w:val="24"/>
          <w:szCs w:val="24"/>
        </w:rPr>
        <w:t>）中的</w:t>
      </w:r>
      <w:r>
        <w:rPr>
          <w:rFonts w:ascii="Times New Roman" w:eastAsia="宋体" w:hAnsi="Times New Roman" w:cs="Times New Roman"/>
          <w:bCs/>
          <w:color w:val="000000" w:themeColor="text1"/>
          <w:sz w:val="24"/>
          <w:szCs w:val="24"/>
        </w:rPr>
        <w:t>3</w:t>
      </w:r>
      <w:r>
        <w:rPr>
          <w:rFonts w:ascii="Times New Roman" w:eastAsia="宋体" w:hAnsi="Times New Roman" w:cs="Times New Roman"/>
          <w:bCs/>
          <w:color w:val="000000" w:themeColor="text1"/>
          <w:sz w:val="24"/>
          <w:szCs w:val="24"/>
        </w:rPr>
        <w:t>类区，项目建设前后周边敏感目标噪声级增加小于</w:t>
      </w:r>
      <w:r>
        <w:rPr>
          <w:rFonts w:ascii="Times New Roman" w:eastAsia="宋体" w:hAnsi="Times New Roman" w:cs="Times New Roman"/>
          <w:bCs/>
          <w:color w:val="000000" w:themeColor="text1"/>
          <w:sz w:val="24"/>
          <w:szCs w:val="24"/>
        </w:rPr>
        <w:t>3dB</w:t>
      </w:r>
      <w:proofErr w:type="gramStart"/>
      <w:r>
        <w:rPr>
          <w:rFonts w:ascii="Times New Roman" w:eastAsia="宋体" w:hAnsi="Times New Roman" w:cs="Times New Roman"/>
          <w:bCs/>
          <w:color w:val="000000" w:themeColor="text1"/>
          <w:sz w:val="24"/>
          <w:szCs w:val="24"/>
        </w:rPr>
        <w:t>(A)</w:t>
      </w:r>
      <w:proofErr w:type="gramEnd"/>
      <w:r>
        <w:rPr>
          <w:rFonts w:ascii="Times New Roman" w:eastAsia="宋体" w:hAnsi="Times New Roman" w:cs="Times New Roman"/>
          <w:bCs/>
          <w:color w:val="000000" w:themeColor="text1"/>
          <w:sz w:val="24"/>
          <w:szCs w:val="24"/>
        </w:rPr>
        <w:t>，且受影响人口数量变化不大，根据《环境影响评价技术导则</w:t>
      </w:r>
      <w:r>
        <w:rPr>
          <w:rFonts w:ascii="Times New Roman" w:eastAsia="宋体" w:hAnsi="Times New Roman" w:cs="Times New Roman"/>
          <w:bCs/>
          <w:color w:val="000000" w:themeColor="text1"/>
          <w:sz w:val="24"/>
          <w:szCs w:val="24"/>
        </w:rPr>
        <w:t xml:space="preserve"> </w:t>
      </w:r>
      <w:r>
        <w:rPr>
          <w:rFonts w:ascii="Times New Roman" w:eastAsia="宋体" w:hAnsi="Times New Roman" w:cs="Times New Roman"/>
          <w:bCs/>
          <w:color w:val="000000" w:themeColor="text1"/>
          <w:sz w:val="24"/>
          <w:szCs w:val="24"/>
        </w:rPr>
        <w:t>声环境》（</w:t>
      </w:r>
      <w:r>
        <w:rPr>
          <w:rFonts w:ascii="Times New Roman" w:eastAsia="宋体" w:hAnsi="Times New Roman" w:cs="Times New Roman"/>
          <w:bCs/>
          <w:color w:val="000000" w:themeColor="text1"/>
          <w:sz w:val="24"/>
          <w:szCs w:val="24"/>
        </w:rPr>
        <w:t>HJ</w:t>
      </w:r>
      <w:r>
        <w:rPr>
          <w:rFonts w:ascii="Times New Roman" w:eastAsia="宋体" w:hAnsi="Times New Roman" w:cs="Times New Roman" w:hint="eastAsia"/>
          <w:bCs/>
          <w:color w:val="000000" w:themeColor="text1"/>
          <w:sz w:val="24"/>
          <w:szCs w:val="24"/>
        </w:rPr>
        <w:t xml:space="preserve"> </w:t>
      </w:r>
      <w:r>
        <w:rPr>
          <w:rFonts w:ascii="Times New Roman" w:eastAsia="宋体" w:hAnsi="Times New Roman" w:cs="Times New Roman"/>
          <w:bCs/>
          <w:color w:val="000000" w:themeColor="text1"/>
          <w:sz w:val="24"/>
          <w:szCs w:val="24"/>
        </w:rPr>
        <w:t>2.4-2021</w:t>
      </w:r>
      <w:r>
        <w:rPr>
          <w:rFonts w:ascii="Times New Roman" w:eastAsia="宋体" w:hAnsi="Times New Roman" w:cs="Times New Roman"/>
          <w:bCs/>
          <w:color w:val="000000" w:themeColor="text1"/>
          <w:sz w:val="24"/>
          <w:szCs w:val="24"/>
        </w:rPr>
        <w:t>）规定，判定项目声环境影响评价工作等级为三级。</w:t>
      </w:r>
    </w:p>
    <w:p w14:paraId="58C5E079"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5</w:t>
      </w:r>
      <w:r>
        <w:rPr>
          <w:rFonts w:ascii="Times New Roman" w:eastAsia="宋体" w:hAnsi="Times New Roman" w:cs="Times New Roman" w:hint="eastAsia"/>
          <w:b/>
          <w:color w:val="000000" w:themeColor="text1"/>
          <w:sz w:val="24"/>
          <w:szCs w:val="24"/>
        </w:rPr>
        <w:t>）土壤环境</w:t>
      </w:r>
    </w:p>
    <w:p w14:paraId="3A4168C2"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根据导则，建设项目占地规模分为大型（</w:t>
      </w:r>
      <w:r>
        <w:rPr>
          <w:rFonts w:ascii="Times New Roman" w:eastAsia="宋体" w:hAnsi="Times New Roman" w:cs="Times New Roman"/>
          <w:bCs/>
          <w:color w:val="000000" w:themeColor="text1"/>
          <w:sz w:val="24"/>
          <w:szCs w:val="24"/>
        </w:rPr>
        <w:t>≥50hm</w:t>
      </w:r>
      <w:r>
        <w:rPr>
          <w:rFonts w:ascii="Times New Roman" w:eastAsia="宋体" w:hAnsi="Times New Roman" w:cs="Times New Roman"/>
          <w:bCs/>
          <w:color w:val="000000" w:themeColor="text1"/>
          <w:sz w:val="24"/>
          <w:szCs w:val="24"/>
          <w:vertAlign w:val="superscript"/>
        </w:rPr>
        <w:t>2</w:t>
      </w:r>
      <w:r>
        <w:rPr>
          <w:rFonts w:ascii="Times New Roman" w:eastAsia="宋体" w:hAnsi="Times New Roman" w:cs="Times New Roman"/>
          <w:bCs/>
          <w:color w:val="000000" w:themeColor="text1"/>
          <w:sz w:val="24"/>
          <w:szCs w:val="24"/>
        </w:rPr>
        <w:t>）、中型（</w:t>
      </w:r>
      <w:r>
        <w:rPr>
          <w:rFonts w:ascii="Times New Roman" w:eastAsia="宋体" w:hAnsi="Times New Roman" w:cs="Times New Roman"/>
          <w:bCs/>
          <w:color w:val="000000" w:themeColor="text1"/>
          <w:sz w:val="24"/>
          <w:szCs w:val="24"/>
        </w:rPr>
        <w:t>5~50hm</w:t>
      </w:r>
      <w:r>
        <w:rPr>
          <w:rFonts w:ascii="Times New Roman" w:eastAsia="宋体" w:hAnsi="Times New Roman" w:cs="Times New Roman"/>
          <w:bCs/>
          <w:color w:val="000000" w:themeColor="text1"/>
          <w:sz w:val="24"/>
          <w:szCs w:val="24"/>
          <w:vertAlign w:val="superscript"/>
        </w:rPr>
        <w:t>2</w:t>
      </w:r>
      <w:r>
        <w:rPr>
          <w:rFonts w:ascii="Times New Roman" w:eastAsia="宋体" w:hAnsi="Times New Roman" w:cs="Times New Roman"/>
          <w:bCs/>
          <w:color w:val="000000" w:themeColor="text1"/>
          <w:sz w:val="24"/>
          <w:szCs w:val="24"/>
        </w:rPr>
        <w:t>）、小型（</w:t>
      </w:r>
      <w:r>
        <w:rPr>
          <w:rFonts w:ascii="Times New Roman" w:eastAsia="宋体" w:hAnsi="Times New Roman" w:cs="Times New Roman"/>
          <w:bCs/>
          <w:color w:val="000000" w:themeColor="text1"/>
          <w:sz w:val="24"/>
          <w:szCs w:val="24"/>
        </w:rPr>
        <w:t>≤5hm</w:t>
      </w:r>
      <w:r>
        <w:rPr>
          <w:rFonts w:ascii="Times New Roman" w:eastAsia="宋体" w:hAnsi="Times New Roman" w:cs="Times New Roman"/>
          <w:bCs/>
          <w:color w:val="000000" w:themeColor="text1"/>
          <w:sz w:val="24"/>
          <w:szCs w:val="24"/>
          <w:vertAlign w:val="superscript"/>
        </w:rPr>
        <w:t>2</w:t>
      </w:r>
      <w:r>
        <w:rPr>
          <w:rFonts w:ascii="Times New Roman" w:eastAsia="宋体" w:hAnsi="Times New Roman" w:cs="Times New Roman"/>
          <w:bCs/>
          <w:color w:val="000000" w:themeColor="text1"/>
          <w:sz w:val="24"/>
          <w:szCs w:val="24"/>
        </w:rPr>
        <w:t>）。公</w:t>
      </w:r>
      <w:r>
        <w:rPr>
          <w:rFonts w:ascii="Times New Roman" w:eastAsia="宋体" w:hAnsi="Times New Roman" w:cs="Times New Roman"/>
          <w:bCs/>
          <w:color w:val="000000" w:themeColor="text1"/>
          <w:sz w:val="24"/>
          <w:szCs w:val="24"/>
        </w:rPr>
        <w:lastRenderedPageBreak/>
        <w:t>司总占地面积</w:t>
      </w:r>
      <w:r>
        <w:rPr>
          <w:rFonts w:ascii="Times New Roman" w:eastAsia="宋体" w:hAnsi="Times New Roman" w:cs="Times New Roman"/>
          <w:bCs/>
          <w:color w:val="000000" w:themeColor="text1"/>
          <w:sz w:val="24"/>
          <w:szCs w:val="24"/>
        </w:rPr>
        <w:t>132670.05m</w:t>
      </w:r>
      <w:r>
        <w:rPr>
          <w:rFonts w:ascii="Times New Roman" w:eastAsia="宋体" w:hAnsi="Times New Roman" w:cs="Times New Roman"/>
          <w:bCs/>
          <w:color w:val="000000" w:themeColor="text1"/>
          <w:sz w:val="24"/>
          <w:szCs w:val="24"/>
          <w:vertAlign w:val="superscript"/>
        </w:rPr>
        <w:t>2</w:t>
      </w:r>
      <w:r>
        <w:rPr>
          <w:rFonts w:ascii="Times New Roman" w:eastAsia="宋体" w:hAnsi="Times New Roman" w:cs="Times New Roman"/>
          <w:bCs/>
          <w:color w:val="000000" w:themeColor="text1"/>
          <w:sz w:val="24"/>
          <w:szCs w:val="24"/>
        </w:rPr>
        <w:t>，本项目在现有厂区内建设，占地规模为中型。周边现状为企业及风力发电区，土壤环境敏感程度为不敏感。根据导则的评价工作等级分级表，确定项目的土壤评价等级为二级。</w:t>
      </w:r>
    </w:p>
    <w:p w14:paraId="7A5CBC68"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6</w:t>
      </w:r>
      <w:r>
        <w:rPr>
          <w:rFonts w:ascii="Times New Roman" w:eastAsia="宋体" w:hAnsi="Times New Roman" w:cs="Times New Roman" w:hint="eastAsia"/>
          <w:b/>
          <w:color w:val="000000" w:themeColor="text1"/>
          <w:sz w:val="24"/>
          <w:szCs w:val="24"/>
        </w:rPr>
        <w:t>）生态环境</w:t>
      </w:r>
    </w:p>
    <w:p w14:paraId="52B4CB21"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根据《环境影响评价技术导则</w:t>
      </w:r>
      <w:r>
        <w:rPr>
          <w:rFonts w:ascii="Times New Roman" w:eastAsia="宋体" w:hAnsi="Times New Roman" w:cs="Times New Roman" w:hint="eastAsia"/>
          <w:bCs/>
          <w:color w:val="000000" w:themeColor="text1"/>
          <w:sz w:val="24"/>
          <w:szCs w:val="24"/>
        </w:rPr>
        <w:t xml:space="preserve"> </w:t>
      </w:r>
      <w:r>
        <w:rPr>
          <w:rFonts w:ascii="Times New Roman" w:eastAsia="宋体" w:hAnsi="Times New Roman" w:cs="Times New Roman" w:hint="eastAsia"/>
          <w:bCs/>
          <w:color w:val="000000" w:themeColor="text1"/>
          <w:sz w:val="24"/>
          <w:szCs w:val="24"/>
        </w:rPr>
        <w:t>生态影响》（</w:t>
      </w:r>
      <w:r>
        <w:rPr>
          <w:rFonts w:ascii="Times New Roman" w:eastAsia="宋体" w:hAnsi="Times New Roman" w:cs="Times New Roman" w:hint="eastAsia"/>
          <w:bCs/>
          <w:color w:val="000000" w:themeColor="text1"/>
          <w:sz w:val="24"/>
          <w:szCs w:val="24"/>
        </w:rPr>
        <w:t>HJ 19-2022</w:t>
      </w:r>
      <w:r>
        <w:rPr>
          <w:rFonts w:ascii="Times New Roman" w:eastAsia="宋体" w:hAnsi="Times New Roman" w:cs="Times New Roman" w:hint="eastAsia"/>
          <w:bCs/>
          <w:color w:val="000000" w:themeColor="text1"/>
          <w:sz w:val="24"/>
          <w:szCs w:val="24"/>
        </w:rPr>
        <w:t>），</w:t>
      </w:r>
      <w:r>
        <w:rPr>
          <w:rFonts w:ascii="Times New Roman" w:eastAsia="宋体" w:hAnsi="Times New Roman" w:cs="Times New Roman" w:hint="eastAsia"/>
          <w:bCs/>
          <w:color w:val="000000" w:themeColor="text1"/>
          <w:sz w:val="24"/>
          <w:szCs w:val="24"/>
        </w:rPr>
        <w:t>6.1.8</w:t>
      </w:r>
      <w:r>
        <w:rPr>
          <w:rFonts w:ascii="Times New Roman" w:eastAsia="宋体" w:hAnsi="Times New Roman" w:cs="Times New Roman" w:hint="eastAsia"/>
          <w:bCs/>
          <w:color w:val="000000" w:themeColor="text1"/>
          <w:sz w:val="24"/>
          <w:szCs w:val="24"/>
        </w:rPr>
        <w:t>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p w14:paraId="7CE199CF"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项目所在地符合生态环境分区管控要求，且属于在原厂界范围内的污染影响类改扩建项目，位于如东县洋口化学工业园西区，属于已批准规划环评的产业园区，本项目的建设符合规划环评要求、不涉及生态敏感区，因此，本项目可直接进行生态影响简单分析。</w:t>
      </w:r>
    </w:p>
    <w:p w14:paraId="75D69ED2" w14:textId="77777777" w:rsidR="00E83C41" w:rsidRDefault="00000000">
      <w:pPr>
        <w:spacing w:line="500" w:lineRule="exact"/>
        <w:ind w:firstLineChars="200" w:firstLine="482"/>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hint="eastAsia"/>
          <w:b/>
          <w:color w:val="000000" w:themeColor="text1"/>
          <w:sz w:val="24"/>
          <w:szCs w:val="24"/>
        </w:rPr>
        <w:t>7</w:t>
      </w:r>
      <w:r>
        <w:rPr>
          <w:rFonts w:ascii="Times New Roman" w:eastAsia="宋体" w:hAnsi="Times New Roman" w:cs="Times New Roman" w:hint="eastAsia"/>
          <w:b/>
          <w:color w:val="000000" w:themeColor="text1"/>
          <w:sz w:val="24"/>
          <w:szCs w:val="24"/>
        </w:rPr>
        <w:t>）环境风险</w:t>
      </w:r>
    </w:p>
    <w:p w14:paraId="4597CB9C"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建设项目环境风险潜势综合等级各要素等级</w:t>
      </w:r>
      <w:r>
        <w:rPr>
          <w:rFonts w:ascii="Times New Roman" w:eastAsia="宋体" w:hAnsi="Times New Roman" w:cs="Times New Roman" w:hint="eastAsia"/>
          <w:bCs/>
          <w:color w:val="000000" w:themeColor="text1"/>
          <w:sz w:val="24"/>
          <w:szCs w:val="24"/>
        </w:rPr>
        <w:t>的最</w:t>
      </w:r>
      <w:r>
        <w:rPr>
          <w:rFonts w:ascii="Times New Roman" w:eastAsia="宋体" w:hAnsi="Times New Roman" w:cs="Times New Roman"/>
          <w:bCs/>
          <w:color w:val="000000" w:themeColor="text1"/>
          <w:sz w:val="24"/>
          <w:szCs w:val="24"/>
        </w:rPr>
        <w:t>高值为</w:t>
      </w:r>
      <w:r>
        <w:rPr>
          <w:rFonts w:ascii="Times New Roman" w:eastAsia="宋体" w:hAnsi="Times New Roman" w:cs="Times New Roman"/>
          <w:bCs/>
          <w:color w:val="000000" w:themeColor="text1"/>
          <w:sz w:val="24"/>
          <w:szCs w:val="24"/>
        </w:rPr>
        <w:t>Ⅳ</w:t>
      </w:r>
      <w:r>
        <w:rPr>
          <w:rFonts w:ascii="Times New Roman" w:eastAsia="宋体" w:hAnsi="Times New Roman" w:cs="Times New Roman"/>
          <w:bCs/>
          <w:color w:val="000000" w:themeColor="text1"/>
          <w:sz w:val="24"/>
          <w:szCs w:val="24"/>
        </w:rPr>
        <w:t>，确定项目的环境风险评价等级为一级。</w:t>
      </w:r>
    </w:p>
    <w:p w14:paraId="6B6AFA1C" w14:textId="77777777" w:rsidR="00E83C41" w:rsidRDefault="00000000">
      <w:pPr>
        <w:keepNext/>
        <w:keepLines/>
        <w:widowControl/>
        <w:adjustRightInd w:val="0"/>
        <w:snapToGrid w:val="0"/>
        <w:spacing w:line="500" w:lineRule="exact"/>
        <w:outlineLvl w:val="1"/>
        <w:rPr>
          <w:rFonts w:ascii="Times New Roman" w:eastAsia="宋体" w:hAnsi="Times New Roman" w:cstheme="majorBidi"/>
          <w:b/>
          <w:bCs/>
          <w:color w:val="000000" w:themeColor="text1"/>
          <w:sz w:val="24"/>
          <w:szCs w:val="32"/>
        </w:rPr>
      </w:pPr>
      <w:bookmarkStart w:id="38" w:name="_Toc230623678"/>
      <w:r>
        <w:rPr>
          <w:rFonts w:ascii="Times New Roman" w:eastAsia="宋体" w:hAnsi="Times New Roman" w:cstheme="majorBidi" w:hint="eastAsia"/>
          <w:b/>
          <w:bCs/>
          <w:color w:val="000000" w:themeColor="text1"/>
          <w:sz w:val="24"/>
          <w:szCs w:val="32"/>
        </w:rPr>
        <w:t>4.2</w:t>
      </w:r>
      <w:r>
        <w:rPr>
          <w:rFonts w:ascii="Times New Roman" w:eastAsia="宋体" w:hAnsi="Times New Roman" w:cstheme="majorBidi" w:hint="eastAsia"/>
          <w:b/>
          <w:bCs/>
          <w:color w:val="000000" w:themeColor="text1"/>
          <w:sz w:val="24"/>
          <w:szCs w:val="32"/>
        </w:rPr>
        <w:t>评价范围</w:t>
      </w:r>
      <w:bookmarkEnd w:id="38"/>
    </w:p>
    <w:p w14:paraId="0209E73B"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根据项目污染物排放特点及当地气象条件、自然环境状况，结合各《导则》的要求确定各环境要素评价范围见表</w:t>
      </w:r>
      <w:r>
        <w:rPr>
          <w:rFonts w:ascii="Times New Roman" w:eastAsia="宋体" w:hAnsi="Times New Roman" w:cs="Times New Roman" w:hint="eastAsia"/>
          <w:bCs/>
          <w:color w:val="000000" w:themeColor="text1"/>
          <w:sz w:val="24"/>
          <w:szCs w:val="24"/>
        </w:rPr>
        <w:t>4.2-1</w:t>
      </w:r>
      <w:r>
        <w:rPr>
          <w:rFonts w:ascii="Times New Roman" w:eastAsia="宋体" w:hAnsi="Times New Roman" w:cs="Times New Roman"/>
          <w:bCs/>
          <w:color w:val="000000" w:themeColor="text1"/>
          <w:sz w:val="24"/>
          <w:szCs w:val="24"/>
        </w:rPr>
        <w:t>。</w:t>
      </w:r>
    </w:p>
    <w:p w14:paraId="50F87B01"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本项目评价工作等级不变，评价范围不变。</w:t>
      </w:r>
    </w:p>
    <w:p w14:paraId="6793B486" w14:textId="77777777" w:rsidR="00E83C41" w:rsidRDefault="00000000">
      <w:pPr>
        <w:spacing w:line="500" w:lineRule="exact"/>
        <w:jc w:val="center"/>
        <w:outlineLvl w:val="5"/>
        <w:rPr>
          <w:rFonts w:ascii="Times New Roman" w:eastAsia="宋体" w:hAnsi="Times New Roman" w:cs="Times New Roman"/>
          <w:b/>
          <w:color w:val="000000" w:themeColor="text1"/>
          <w:sz w:val="24"/>
          <w:szCs w:val="24"/>
        </w:rPr>
      </w:pPr>
      <w:r>
        <w:rPr>
          <w:rFonts w:ascii="Times New Roman" w:eastAsia="宋体" w:hAnsi="Times New Roman" w:cs="Times New Roman"/>
          <w:b/>
          <w:color w:val="000000" w:themeColor="text1"/>
          <w:sz w:val="24"/>
          <w:szCs w:val="24"/>
        </w:rPr>
        <w:t>表</w:t>
      </w:r>
      <w:r>
        <w:rPr>
          <w:rFonts w:ascii="Times New Roman" w:eastAsia="宋体" w:hAnsi="Times New Roman" w:cs="Times New Roman" w:hint="eastAsia"/>
          <w:b/>
          <w:color w:val="000000" w:themeColor="text1"/>
          <w:sz w:val="24"/>
          <w:szCs w:val="24"/>
        </w:rPr>
        <w:t>4.2-1</w:t>
      </w:r>
      <w:r>
        <w:rPr>
          <w:rFonts w:ascii="Times New Roman" w:eastAsia="宋体" w:hAnsi="Times New Roman" w:cs="Times New Roman"/>
          <w:b/>
          <w:color w:val="000000" w:themeColor="text1"/>
          <w:sz w:val="24"/>
          <w:szCs w:val="24"/>
        </w:rPr>
        <w:t xml:space="preserve">  </w:t>
      </w:r>
      <w:r>
        <w:rPr>
          <w:rFonts w:ascii="Times New Roman" w:eastAsia="宋体" w:hAnsi="Times New Roman" w:cs="Times New Roman"/>
          <w:b/>
          <w:color w:val="000000" w:themeColor="text1"/>
          <w:sz w:val="24"/>
          <w:szCs w:val="24"/>
        </w:rPr>
        <w:t>项目环境影响评价范围表</w:t>
      </w:r>
    </w:p>
    <w:tbl>
      <w:tblPr>
        <w:tblStyle w:val="1111"/>
        <w:tblW w:w="5000" w:type="pct"/>
        <w:tblLook w:val="04A0" w:firstRow="1" w:lastRow="0" w:firstColumn="1" w:lastColumn="0" w:noHBand="0" w:noVBand="1"/>
      </w:tblPr>
      <w:tblGrid>
        <w:gridCol w:w="1992"/>
        <w:gridCol w:w="7754"/>
      </w:tblGrid>
      <w:tr w:rsidR="00E83C41" w14:paraId="3D678272" w14:textId="77777777">
        <w:trPr>
          <w:cnfStyle w:val="100000000000" w:firstRow="1" w:lastRow="0" w:firstColumn="0" w:lastColumn="0" w:oddVBand="0" w:evenVBand="0" w:oddHBand="0" w:evenHBand="0" w:firstRowFirstColumn="0" w:firstRowLastColumn="0" w:lastRowFirstColumn="0" w:lastRowLastColumn="0"/>
          <w:trHeight w:val="340"/>
        </w:trPr>
        <w:tc>
          <w:tcPr>
            <w:tcW w:w="1022" w:type="pct"/>
          </w:tcPr>
          <w:p w14:paraId="28815D63"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评价内容</w:t>
            </w:r>
          </w:p>
        </w:tc>
        <w:tc>
          <w:tcPr>
            <w:tcW w:w="3978" w:type="pct"/>
          </w:tcPr>
          <w:p w14:paraId="05E8573D"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评价范围</w:t>
            </w:r>
          </w:p>
        </w:tc>
      </w:tr>
      <w:tr w:rsidR="00E83C41" w14:paraId="3300EB92" w14:textId="77777777">
        <w:trPr>
          <w:trHeight w:val="340"/>
        </w:trPr>
        <w:tc>
          <w:tcPr>
            <w:tcW w:w="1022" w:type="pct"/>
          </w:tcPr>
          <w:p w14:paraId="47042D99"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大气</w:t>
            </w:r>
          </w:p>
        </w:tc>
        <w:tc>
          <w:tcPr>
            <w:tcW w:w="3978" w:type="pct"/>
          </w:tcPr>
          <w:p w14:paraId="06562CC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以本项目为中心，边长为</w:t>
            </w:r>
            <w:r>
              <w:rPr>
                <w:rFonts w:ascii="Times New Roman" w:eastAsia="宋体" w:hAnsi="Times New Roman" w:cs="Times New Roman" w:hint="eastAsia"/>
                <w:bCs/>
                <w:color w:val="000000" w:themeColor="text1"/>
                <w:szCs w:val="21"/>
              </w:rPr>
              <w:t>5km</w:t>
            </w:r>
            <w:r>
              <w:rPr>
                <w:rFonts w:ascii="Times New Roman" w:eastAsia="宋体" w:hAnsi="Times New Roman" w:cs="Times New Roman" w:hint="eastAsia"/>
                <w:bCs/>
                <w:color w:val="000000" w:themeColor="text1"/>
                <w:szCs w:val="21"/>
              </w:rPr>
              <w:t>的矩形范围</w:t>
            </w:r>
          </w:p>
        </w:tc>
      </w:tr>
      <w:tr w:rsidR="00E83C41" w14:paraId="1CDB0AC2" w14:textId="77777777">
        <w:trPr>
          <w:trHeight w:val="340"/>
        </w:trPr>
        <w:tc>
          <w:tcPr>
            <w:tcW w:w="1022" w:type="pct"/>
          </w:tcPr>
          <w:p w14:paraId="4559FDA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地表水</w:t>
            </w:r>
          </w:p>
        </w:tc>
        <w:tc>
          <w:tcPr>
            <w:tcW w:w="3978" w:type="pct"/>
          </w:tcPr>
          <w:p w14:paraId="2863EF2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如东深水环境科技有限公司入海河口为中心，半径</w:t>
            </w:r>
            <w:r>
              <w:rPr>
                <w:rFonts w:ascii="Times New Roman" w:eastAsia="宋体" w:hAnsi="Times New Roman" w:cs="Times New Roman" w:hint="eastAsia"/>
                <w:bCs/>
                <w:color w:val="000000" w:themeColor="text1"/>
                <w:szCs w:val="21"/>
              </w:rPr>
              <w:t>3km</w:t>
            </w:r>
            <w:r>
              <w:rPr>
                <w:rFonts w:ascii="Times New Roman" w:eastAsia="宋体" w:hAnsi="Times New Roman" w:cs="Times New Roman" w:hint="eastAsia"/>
                <w:bCs/>
                <w:color w:val="000000" w:themeColor="text1"/>
                <w:szCs w:val="21"/>
              </w:rPr>
              <w:t>的扇形近海海域</w:t>
            </w:r>
          </w:p>
        </w:tc>
      </w:tr>
      <w:tr w:rsidR="00E83C41" w14:paraId="561C9E94" w14:textId="77777777">
        <w:trPr>
          <w:trHeight w:val="340"/>
        </w:trPr>
        <w:tc>
          <w:tcPr>
            <w:tcW w:w="1022" w:type="pct"/>
          </w:tcPr>
          <w:p w14:paraId="1A38688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地下水</w:t>
            </w:r>
          </w:p>
        </w:tc>
        <w:tc>
          <w:tcPr>
            <w:tcW w:w="3978" w:type="pct"/>
          </w:tcPr>
          <w:p w14:paraId="010FCC4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北部为西海堤河，西部为洋农北匡河，南部至匡河，东部为通海河，评价范围面积约</w:t>
            </w:r>
            <w:r>
              <w:rPr>
                <w:rFonts w:ascii="Times New Roman" w:eastAsia="宋体" w:hAnsi="Times New Roman" w:cs="Times New Roman" w:hint="eastAsia"/>
                <w:bCs/>
                <w:color w:val="000000" w:themeColor="text1"/>
                <w:szCs w:val="21"/>
              </w:rPr>
              <w:t>9.65km</w:t>
            </w:r>
            <w:r>
              <w:rPr>
                <w:rFonts w:ascii="Times New Roman" w:eastAsia="宋体" w:hAnsi="Times New Roman" w:cs="Times New Roman" w:hint="eastAsia"/>
                <w:bCs/>
                <w:color w:val="000000" w:themeColor="text1"/>
                <w:szCs w:val="21"/>
                <w:vertAlign w:val="superscript"/>
              </w:rPr>
              <w:t>2</w:t>
            </w:r>
          </w:p>
        </w:tc>
      </w:tr>
      <w:tr w:rsidR="00E83C41" w14:paraId="70AD455B" w14:textId="77777777">
        <w:trPr>
          <w:trHeight w:val="340"/>
        </w:trPr>
        <w:tc>
          <w:tcPr>
            <w:tcW w:w="1022" w:type="pct"/>
          </w:tcPr>
          <w:p w14:paraId="22FC64F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噪声</w:t>
            </w:r>
          </w:p>
        </w:tc>
        <w:tc>
          <w:tcPr>
            <w:tcW w:w="3978" w:type="pct"/>
          </w:tcPr>
          <w:p w14:paraId="47BB1F5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厂界外</w:t>
            </w:r>
            <w:r>
              <w:rPr>
                <w:rFonts w:ascii="Times New Roman" w:eastAsia="宋体" w:hAnsi="Times New Roman" w:cs="Times New Roman" w:hint="eastAsia"/>
                <w:bCs/>
                <w:color w:val="000000" w:themeColor="text1"/>
                <w:szCs w:val="21"/>
              </w:rPr>
              <w:t>200m</w:t>
            </w:r>
            <w:r>
              <w:rPr>
                <w:rFonts w:ascii="Times New Roman" w:eastAsia="宋体" w:hAnsi="Times New Roman" w:cs="Times New Roman" w:hint="eastAsia"/>
                <w:bCs/>
                <w:color w:val="000000" w:themeColor="text1"/>
                <w:szCs w:val="21"/>
              </w:rPr>
              <w:t>范围</w:t>
            </w:r>
          </w:p>
        </w:tc>
      </w:tr>
      <w:tr w:rsidR="00E83C41" w14:paraId="6C1BAA75" w14:textId="77777777">
        <w:trPr>
          <w:trHeight w:val="340"/>
        </w:trPr>
        <w:tc>
          <w:tcPr>
            <w:tcW w:w="1022" w:type="pct"/>
          </w:tcPr>
          <w:p w14:paraId="424AB99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土壤</w:t>
            </w:r>
          </w:p>
        </w:tc>
        <w:tc>
          <w:tcPr>
            <w:tcW w:w="3978" w:type="pct"/>
          </w:tcPr>
          <w:p w14:paraId="47BE56F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厂界内及厂界外</w:t>
            </w:r>
            <w:r>
              <w:rPr>
                <w:rFonts w:ascii="Times New Roman" w:eastAsia="宋体" w:hAnsi="Times New Roman" w:cs="Times New Roman" w:hint="eastAsia"/>
                <w:bCs/>
                <w:color w:val="000000" w:themeColor="text1"/>
                <w:szCs w:val="21"/>
              </w:rPr>
              <w:t>200m</w:t>
            </w:r>
            <w:r>
              <w:rPr>
                <w:rFonts w:ascii="Times New Roman" w:eastAsia="宋体" w:hAnsi="Times New Roman" w:cs="Times New Roman" w:hint="eastAsia"/>
                <w:bCs/>
                <w:color w:val="000000" w:themeColor="text1"/>
                <w:szCs w:val="21"/>
              </w:rPr>
              <w:t>范围</w:t>
            </w:r>
          </w:p>
        </w:tc>
      </w:tr>
      <w:tr w:rsidR="00E83C41" w14:paraId="43112813" w14:textId="77777777">
        <w:trPr>
          <w:trHeight w:val="340"/>
        </w:trPr>
        <w:tc>
          <w:tcPr>
            <w:tcW w:w="1022" w:type="pct"/>
          </w:tcPr>
          <w:p w14:paraId="7C672B1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风险评价</w:t>
            </w:r>
          </w:p>
        </w:tc>
        <w:tc>
          <w:tcPr>
            <w:tcW w:w="3978" w:type="pct"/>
          </w:tcPr>
          <w:p w14:paraId="1CECCA1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大气风险评价范围为厂界外</w:t>
            </w:r>
            <w:r>
              <w:rPr>
                <w:rFonts w:ascii="Times New Roman" w:eastAsia="宋体" w:hAnsi="Times New Roman" w:cs="Times New Roman" w:hint="eastAsia"/>
                <w:bCs/>
                <w:color w:val="000000" w:themeColor="text1"/>
                <w:szCs w:val="21"/>
              </w:rPr>
              <w:t>5000m</w:t>
            </w:r>
            <w:r>
              <w:rPr>
                <w:rFonts w:ascii="Times New Roman" w:eastAsia="宋体" w:hAnsi="Times New Roman" w:cs="Times New Roman" w:hint="eastAsia"/>
                <w:bCs/>
                <w:color w:val="000000" w:themeColor="text1"/>
                <w:szCs w:val="21"/>
              </w:rPr>
              <w:t>范围，地表水风险评价范围同地表水影响预测评价范围，地下水风险评价范围同地下水影响预测评价范围</w:t>
            </w:r>
          </w:p>
        </w:tc>
      </w:tr>
    </w:tbl>
    <w:p w14:paraId="043B2D55" w14:textId="77777777" w:rsidR="00E83C41" w:rsidRDefault="00000000">
      <w:pPr>
        <w:keepNext/>
        <w:keepLines/>
        <w:widowControl/>
        <w:adjustRightInd w:val="0"/>
        <w:snapToGrid w:val="0"/>
        <w:spacing w:line="500" w:lineRule="exact"/>
        <w:outlineLvl w:val="1"/>
        <w:rPr>
          <w:rFonts w:ascii="Times New Roman" w:eastAsia="宋体" w:hAnsi="Times New Roman" w:cstheme="majorBidi"/>
          <w:b/>
          <w:bCs/>
          <w:color w:val="000000" w:themeColor="text1"/>
          <w:sz w:val="24"/>
          <w:szCs w:val="32"/>
        </w:rPr>
      </w:pPr>
      <w:bookmarkStart w:id="39" w:name="_Toc230623679"/>
      <w:r>
        <w:rPr>
          <w:rFonts w:ascii="Times New Roman" w:eastAsia="宋体" w:hAnsi="Times New Roman" w:cstheme="majorBidi" w:hint="eastAsia"/>
          <w:b/>
          <w:bCs/>
          <w:color w:val="000000" w:themeColor="text1"/>
          <w:sz w:val="24"/>
          <w:szCs w:val="32"/>
        </w:rPr>
        <w:t>4.3</w:t>
      </w:r>
      <w:r>
        <w:rPr>
          <w:rFonts w:ascii="Times New Roman" w:eastAsia="宋体" w:hAnsi="Times New Roman" w:cstheme="majorBidi" w:hint="eastAsia"/>
          <w:b/>
          <w:bCs/>
          <w:color w:val="000000" w:themeColor="text1"/>
          <w:sz w:val="24"/>
          <w:szCs w:val="32"/>
        </w:rPr>
        <w:t>周边环境敏感目标</w:t>
      </w:r>
      <w:bookmarkEnd w:id="39"/>
    </w:p>
    <w:p w14:paraId="6D46D3D8"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项目选址于江苏省如东县洋口化学工业园西区，项目大气评价范围内环境空气保护目标情</w:t>
      </w:r>
      <w:r>
        <w:rPr>
          <w:rFonts w:ascii="Times New Roman" w:eastAsia="宋体" w:hAnsi="Times New Roman" w:cs="Times New Roman"/>
          <w:bCs/>
          <w:color w:val="000000" w:themeColor="text1"/>
          <w:sz w:val="24"/>
          <w:szCs w:val="24"/>
        </w:rPr>
        <w:lastRenderedPageBreak/>
        <w:t>况见表</w:t>
      </w:r>
      <w:r>
        <w:rPr>
          <w:rFonts w:ascii="Times New Roman" w:eastAsia="宋体" w:hAnsi="Times New Roman" w:cs="Times New Roman" w:hint="eastAsia"/>
          <w:bCs/>
          <w:color w:val="000000" w:themeColor="text1"/>
          <w:sz w:val="24"/>
          <w:szCs w:val="24"/>
        </w:rPr>
        <w:t>4.3-1</w:t>
      </w:r>
      <w:r>
        <w:rPr>
          <w:rFonts w:ascii="Times New Roman" w:eastAsia="宋体" w:hAnsi="Times New Roman" w:cs="Times New Roman"/>
          <w:bCs/>
          <w:color w:val="000000" w:themeColor="text1"/>
          <w:sz w:val="24"/>
          <w:szCs w:val="24"/>
        </w:rPr>
        <w:t>。其他环境要素环境保护目标见表</w:t>
      </w:r>
      <w:r>
        <w:rPr>
          <w:rFonts w:ascii="Times New Roman" w:eastAsia="宋体" w:hAnsi="Times New Roman" w:cs="Times New Roman" w:hint="eastAsia"/>
          <w:bCs/>
          <w:color w:val="000000" w:themeColor="text1"/>
          <w:sz w:val="24"/>
          <w:szCs w:val="24"/>
        </w:rPr>
        <w:t>4.3-2</w:t>
      </w:r>
      <w:r>
        <w:rPr>
          <w:rFonts w:ascii="Times New Roman" w:eastAsia="宋体" w:hAnsi="Times New Roman" w:cs="Times New Roman" w:hint="eastAsia"/>
          <w:bCs/>
          <w:color w:val="000000" w:themeColor="text1"/>
          <w:sz w:val="24"/>
          <w:szCs w:val="24"/>
        </w:rPr>
        <w:t>和表</w:t>
      </w:r>
      <w:r>
        <w:rPr>
          <w:rFonts w:ascii="Times New Roman" w:eastAsia="宋体" w:hAnsi="Times New Roman" w:cs="Times New Roman" w:hint="eastAsia"/>
          <w:bCs/>
          <w:color w:val="000000" w:themeColor="text1"/>
          <w:sz w:val="24"/>
          <w:szCs w:val="24"/>
        </w:rPr>
        <w:t>4.3-3</w:t>
      </w:r>
      <w:r>
        <w:rPr>
          <w:rFonts w:ascii="Times New Roman" w:eastAsia="宋体" w:hAnsi="Times New Roman" w:cs="Times New Roman"/>
          <w:bCs/>
          <w:color w:val="000000" w:themeColor="text1"/>
          <w:sz w:val="24"/>
          <w:szCs w:val="24"/>
        </w:rPr>
        <w:t>。</w:t>
      </w:r>
    </w:p>
    <w:p w14:paraId="5139E7A0"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本项目在现有厂区建设，选址不变，总平面布置图未调整，因此项目评价范围内的环境保护目标不变。</w:t>
      </w:r>
    </w:p>
    <w:p w14:paraId="3577BD2B" w14:textId="77777777" w:rsidR="00E83C41" w:rsidRDefault="00000000" w:rsidP="00250EED">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表</w:t>
      </w:r>
      <w:r>
        <w:rPr>
          <w:rFonts w:ascii="Times New Roman" w:eastAsia="宋体" w:hAnsi="Times New Roman" w:cs="Times New Roman" w:hint="eastAsia"/>
          <w:b/>
          <w:bCs/>
          <w:color w:val="000000" w:themeColor="text1"/>
          <w:sz w:val="24"/>
          <w:szCs w:val="24"/>
        </w:rPr>
        <w:t>4.3-1</w:t>
      </w:r>
      <w:r>
        <w:rPr>
          <w:rFonts w:ascii="Times New Roman" w:eastAsia="宋体" w:hAnsi="Times New Roman" w:cs="Times New Roman"/>
          <w:b/>
          <w:bCs/>
          <w:color w:val="000000" w:themeColor="text1"/>
          <w:sz w:val="24"/>
          <w:szCs w:val="24"/>
        </w:rPr>
        <w:t xml:space="preserve">  </w:t>
      </w:r>
      <w:r>
        <w:rPr>
          <w:rFonts w:ascii="Times New Roman" w:eastAsia="宋体" w:hAnsi="Times New Roman" w:cs="Times New Roman"/>
          <w:b/>
          <w:bCs/>
          <w:color w:val="000000" w:themeColor="text1"/>
          <w:sz w:val="24"/>
          <w:szCs w:val="24"/>
        </w:rPr>
        <w:t>大气评价范围内环境空气保护目标情况表</w:t>
      </w:r>
    </w:p>
    <w:tbl>
      <w:tblPr>
        <w:tblStyle w:val="1111"/>
        <w:tblW w:w="5000" w:type="pct"/>
        <w:tblLook w:val="04A0" w:firstRow="1" w:lastRow="0" w:firstColumn="1" w:lastColumn="0" w:noHBand="0" w:noVBand="1"/>
      </w:tblPr>
      <w:tblGrid>
        <w:gridCol w:w="1231"/>
        <w:gridCol w:w="1639"/>
        <w:gridCol w:w="1542"/>
        <w:gridCol w:w="928"/>
        <w:gridCol w:w="1316"/>
        <w:gridCol w:w="1152"/>
        <w:gridCol w:w="1082"/>
        <w:gridCol w:w="856"/>
      </w:tblGrid>
      <w:tr w:rsidR="00E83C41" w14:paraId="1BA3BA9E" w14:textId="77777777">
        <w:trPr>
          <w:cnfStyle w:val="100000000000" w:firstRow="1" w:lastRow="0" w:firstColumn="0" w:lastColumn="0" w:oddVBand="0" w:evenVBand="0" w:oddHBand="0" w:evenHBand="0" w:firstRowFirstColumn="0" w:firstRowLastColumn="0" w:lastRowFirstColumn="0" w:lastRowLastColumn="0"/>
          <w:trHeight w:val="20"/>
        </w:trPr>
        <w:tc>
          <w:tcPr>
            <w:tcW w:w="632" w:type="pct"/>
            <w:vMerge w:val="restart"/>
          </w:tcPr>
          <w:p w14:paraId="4DA0DE81"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名称</w:t>
            </w:r>
          </w:p>
        </w:tc>
        <w:tc>
          <w:tcPr>
            <w:tcW w:w="1632" w:type="pct"/>
            <w:gridSpan w:val="2"/>
          </w:tcPr>
          <w:p w14:paraId="2F84EA6F"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坐标（经纬度）</w:t>
            </w:r>
          </w:p>
        </w:tc>
        <w:tc>
          <w:tcPr>
            <w:tcW w:w="476" w:type="pct"/>
            <w:vMerge w:val="restart"/>
          </w:tcPr>
          <w:p w14:paraId="19226990"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保护对象</w:t>
            </w:r>
          </w:p>
        </w:tc>
        <w:tc>
          <w:tcPr>
            <w:tcW w:w="675" w:type="pct"/>
            <w:vMerge w:val="restart"/>
          </w:tcPr>
          <w:p w14:paraId="5838667E"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保护内容</w:t>
            </w:r>
          </w:p>
        </w:tc>
        <w:tc>
          <w:tcPr>
            <w:tcW w:w="591" w:type="pct"/>
            <w:vMerge w:val="restart"/>
          </w:tcPr>
          <w:p w14:paraId="06C0DDEC"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环境功能区</w:t>
            </w:r>
          </w:p>
        </w:tc>
        <w:tc>
          <w:tcPr>
            <w:tcW w:w="555" w:type="pct"/>
            <w:vMerge w:val="restart"/>
          </w:tcPr>
          <w:p w14:paraId="300E5AA9"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相对厂址方位</w:t>
            </w:r>
          </w:p>
        </w:tc>
        <w:tc>
          <w:tcPr>
            <w:tcW w:w="439" w:type="pct"/>
            <w:vMerge w:val="restart"/>
          </w:tcPr>
          <w:p w14:paraId="31B8DA84"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相对距离</w:t>
            </w:r>
            <w:r>
              <w:rPr>
                <w:rFonts w:ascii="Times New Roman" w:eastAsia="宋体" w:hAnsi="Times New Roman" w:cs="Times New Roman" w:hint="eastAsia"/>
                <w:bCs/>
                <w:color w:val="000000" w:themeColor="text1"/>
                <w:szCs w:val="21"/>
              </w:rPr>
              <w:t>/m</w:t>
            </w:r>
          </w:p>
        </w:tc>
      </w:tr>
      <w:tr w:rsidR="00E83C41" w14:paraId="026EA738" w14:textId="77777777">
        <w:trPr>
          <w:trHeight w:val="20"/>
        </w:trPr>
        <w:tc>
          <w:tcPr>
            <w:tcW w:w="0" w:type="auto"/>
            <w:vMerge/>
          </w:tcPr>
          <w:p w14:paraId="733B0FDE" w14:textId="77777777" w:rsidR="00E83C41" w:rsidRDefault="00E83C41">
            <w:pPr>
              <w:spacing w:line="240" w:lineRule="auto"/>
              <w:jc w:val="center"/>
              <w:rPr>
                <w:rFonts w:ascii="Times New Roman" w:eastAsia="宋体" w:hAnsi="Times New Roman" w:cs="Times New Roman"/>
                <w:b/>
                <w:bCs/>
                <w:color w:val="000000" w:themeColor="text1"/>
                <w:szCs w:val="21"/>
              </w:rPr>
            </w:pPr>
          </w:p>
        </w:tc>
        <w:tc>
          <w:tcPr>
            <w:tcW w:w="841" w:type="pct"/>
          </w:tcPr>
          <w:p w14:paraId="3BDCBB00" w14:textId="77777777" w:rsidR="00E83C41" w:rsidRDefault="00000000">
            <w:pPr>
              <w:adjustRightInd/>
              <w:snapToGrid/>
              <w:spacing w:line="240" w:lineRule="auto"/>
              <w:jc w:val="center"/>
              <w:rPr>
                <w:rFonts w:ascii="Times New Roman" w:eastAsia="宋体" w:hAnsi="Times New Roman" w:cs="Times New Roman"/>
                <w:b/>
                <w:bCs/>
                <w:color w:val="000000" w:themeColor="text1"/>
                <w:szCs w:val="21"/>
              </w:rPr>
            </w:pPr>
            <w:r>
              <w:rPr>
                <w:rFonts w:ascii="Times New Roman" w:eastAsia="宋体" w:hAnsi="Times New Roman" w:cs="Times New Roman" w:hint="eastAsia"/>
                <w:b/>
                <w:bCs/>
                <w:color w:val="000000" w:themeColor="text1"/>
                <w:szCs w:val="21"/>
              </w:rPr>
              <w:t>X</w:t>
            </w:r>
          </w:p>
        </w:tc>
        <w:tc>
          <w:tcPr>
            <w:tcW w:w="790" w:type="pct"/>
          </w:tcPr>
          <w:p w14:paraId="1DFEB283" w14:textId="77777777" w:rsidR="00E83C41" w:rsidRDefault="00000000">
            <w:pPr>
              <w:adjustRightInd/>
              <w:snapToGrid/>
              <w:spacing w:line="240" w:lineRule="auto"/>
              <w:jc w:val="center"/>
              <w:rPr>
                <w:rFonts w:ascii="Times New Roman" w:eastAsia="宋体" w:hAnsi="Times New Roman" w:cs="Times New Roman"/>
                <w:b/>
                <w:bCs/>
                <w:color w:val="000000" w:themeColor="text1"/>
                <w:szCs w:val="21"/>
              </w:rPr>
            </w:pPr>
            <w:r>
              <w:rPr>
                <w:rFonts w:ascii="Times New Roman" w:eastAsia="宋体" w:hAnsi="Times New Roman" w:cs="Times New Roman" w:hint="eastAsia"/>
                <w:b/>
                <w:bCs/>
                <w:color w:val="000000" w:themeColor="text1"/>
                <w:szCs w:val="21"/>
              </w:rPr>
              <w:t>Y</w:t>
            </w:r>
          </w:p>
        </w:tc>
        <w:tc>
          <w:tcPr>
            <w:tcW w:w="0" w:type="auto"/>
            <w:vMerge/>
          </w:tcPr>
          <w:p w14:paraId="4F131851" w14:textId="77777777" w:rsidR="00E83C41" w:rsidRDefault="00E83C41">
            <w:pPr>
              <w:spacing w:line="240" w:lineRule="auto"/>
              <w:jc w:val="center"/>
              <w:rPr>
                <w:rFonts w:ascii="Times New Roman" w:eastAsia="宋体" w:hAnsi="Times New Roman" w:cs="Times New Roman"/>
                <w:b/>
                <w:bCs/>
                <w:color w:val="000000" w:themeColor="text1"/>
                <w:szCs w:val="21"/>
              </w:rPr>
            </w:pPr>
          </w:p>
        </w:tc>
        <w:tc>
          <w:tcPr>
            <w:tcW w:w="0" w:type="auto"/>
            <w:vMerge/>
          </w:tcPr>
          <w:p w14:paraId="2A98B544" w14:textId="77777777" w:rsidR="00E83C41" w:rsidRDefault="00E83C41">
            <w:pPr>
              <w:spacing w:line="240" w:lineRule="auto"/>
              <w:jc w:val="center"/>
              <w:rPr>
                <w:rFonts w:ascii="Times New Roman" w:eastAsia="宋体" w:hAnsi="Times New Roman" w:cs="Times New Roman"/>
                <w:b/>
                <w:bCs/>
                <w:color w:val="000000" w:themeColor="text1"/>
                <w:szCs w:val="21"/>
              </w:rPr>
            </w:pPr>
          </w:p>
        </w:tc>
        <w:tc>
          <w:tcPr>
            <w:tcW w:w="0" w:type="auto"/>
            <w:vMerge/>
          </w:tcPr>
          <w:p w14:paraId="3F6EC360" w14:textId="77777777" w:rsidR="00E83C41" w:rsidRDefault="00E83C41">
            <w:pPr>
              <w:spacing w:line="240" w:lineRule="auto"/>
              <w:jc w:val="center"/>
              <w:rPr>
                <w:rFonts w:ascii="Times New Roman" w:eastAsia="宋体" w:hAnsi="Times New Roman" w:cs="Times New Roman"/>
                <w:b/>
                <w:bCs/>
                <w:color w:val="000000" w:themeColor="text1"/>
                <w:szCs w:val="21"/>
              </w:rPr>
            </w:pPr>
          </w:p>
        </w:tc>
        <w:tc>
          <w:tcPr>
            <w:tcW w:w="0" w:type="auto"/>
            <w:vMerge/>
          </w:tcPr>
          <w:p w14:paraId="174A1344" w14:textId="77777777" w:rsidR="00E83C41" w:rsidRDefault="00E83C41">
            <w:pPr>
              <w:spacing w:line="240" w:lineRule="auto"/>
              <w:jc w:val="center"/>
              <w:rPr>
                <w:rFonts w:ascii="Times New Roman" w:eastAsia="宋体" w:hAnsi="Times New Roman" w:cs="Times New Roman"/>
                <w:b/>
                <w:bCs/>
                <w:color w:val="000000" w:themeColor="text1"/>
                <w:szCs w:val="21"/>
              </w:rPr>
            </w:pPr>
          </w:p>
        </w:tc>
        <w:tc>
          <w:tcPr>
            <w:tcW w:w="0" w:type="auto"/>
            <w:vMerge/>
          </w:tcPr>
          <w:p w14:paraId="0FD1E5EE" w14:textId="77777777" w:rsidR="00E83C41" w:rsidRDefault="00E83C41">
            <w:pPr>
              <w:spacing w:line="240" w:lineRule="auto"/>
              <w:jc w:val="center"/>
              <w:rPr>
                <w:rFonts w:ascii="Times New Roman" w:eastAsia="宋体" w:hAnsi="Times New Roman" w:cs="Times New Roman"/>
                <w:b/>
                <w:bCs/>
                <w:color w:val="000000" w:themeColor="text1"/>
                <w:szCs w:val="21"/>
              </w:rPr>
            </w:pPr>
          </w:p>
        </w:tc>
      </w:tr>
      <w:tr w:rsidR="00E83C41" w14:paraId="549E67EC" w14:textId="77777777">
        <w:trPr>
          <w:trHeight w:val="20"/>
        </w:trPr>
        <w:tc>
          <w:tcPr>
            <w:tcW w:w="632" w:type="pct"/>
          </w:tcPr>
          <w:p w14:paraId="6A11B4F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洋口村</w:t>
            </w:r>
          </w:p>
        </w:tc>
        <w:tc>
          <w:tcPr>
            <w:tcW w:w="841" w:type="pct"/>
          </w:tcPr>
          <w:p w14:paraId="4457FBE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121.08773646</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E</w:t>
            </w:r>
          </w:p>
        </w:tc>
        <w:tc>
          <w:tcPr>
            <w:tcW w:w="790" w:type="pct"/>
          </w:tcPr>
          <w:p w14:paraId="7E671EFC"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32.5176417</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N</w:t>
            </w:r>
          </w:p>
        </w:tc>
        <w:tc>
          <w:tcPr>
            <w:tcW w:w="476" w:type="pct"/>
          </w:tcPr>
          <w:p w14:paraId="551C9C7C"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居民</w:t>
            </w:r>
          </w:p>
        </w:tc>
        <w:tc>
          <w:tcPr>
            <w:tcW w:w="675" w:type="pct"/>
          </w:tcPr>
          <w:p w14:paraId="45AC3376"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满足相应环境质量标准</w:t>
            </w:r>
          </w:p>
        </w:tc>
        <w:tc>
          <w:tcPr>
            <w:tcW w:w="591" w:type="pct"/>
          </w:tcPr>
          <w:p w14:paraId="7A3F1DB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二类区</w:t>
            </w:r>
          </w:p>
        </w:tc>
        <w:tc>
          <w:tcPr>
            <w:tcW w:w="555" w:type="pct"/>
          </w:tcPr>
          <w:p w14:paraId="6263EC3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SE</w:t>
            </w:r>
          </w:p>
        </w:tc>
        <w:tc>
          <w:tcPr>
            <w:tcW w:w="439" w:type="pct"/>
          </w:tcPr>
          <w:p w14:paraId="2E6ADC9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1280</w:t>
            </w:r>
          </w:p>
        </w:tc>
      </w:tr>
    </w:tbl>
    <w:p w14:paraId="5C05B05C" w14:textId="77777777" w:rsidR="00E83C41" w:rsidRDefault="00000000" w:rsidP="00250EED">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表</w:t>
      </w:r>
      <w:r>
        <w:rPr>
          <w:rFonts w:ascii="Times New Roman" w:eastAsia="宋体" w:hAnsi="Times New Roman" w:cs="Times New Roman" w:hint="eastAsia"/>
          <w:b/>
          <w:bCs/>
          <w:color w:val="000000" w:themeColor="text1"/>
          <w:sz w:val="24"/>
          <w:szCs w:val="24"/>
        </w:rPr>
        <w:t>4.3-2</w:t>
      </w:r>
      <w:r>
        <w:rPr>
          <w:rFonts w:ascii="Times New Roman" w:eastAsia="宋体" w:hAnsi="Times New Roman" w:cs="Times New Roman"/>
          <w:b/>
          <w:bCs/>
          <w:color w:val="000000" w:themeColor="text1"/>
          <w:sz w:val="24"/>
          <w:szCs w:val="24"/>
        </w:rPr>
        <w:t xml:space="preserve">  </w:t>
      </w:r>
      <w:r>
        <w:rPr>
          <w:rFonts w:ascii="Times New Roman" w:eastAsia="宋体" w:hAnsi="Times New Roman" w:cs="Times New Roman"/>
          <w:b/>
          <w:bCs/>
          <w:color w:val="000000" w:themeColor="text1"/>
          <w:sz w:val="24"/>
          <w:szCs w:val="24"/>
        </w:rPr>
        <w:t>地表水环境保护目标情况表</w:t>
      </w:r>
    </w:p>
    <w:tbl>
      <w:tblPr>
        <w:tblStyle w:val="1111"/>
        <w:tblW w:w="5000" w:type="pct"/>
        <w:tblLook w:val="04A0" w:firstRow="1" w:lastRow="0" w:firstColumn="1" w:lastColumn="0" w:noHBand="0" w:noVBand="1"/>
      </w:tblPr>
      <w:tblGrid>
        <w:gridCol w:w="2326"/>
        <w:gridCol w:w="1832"/>
        <w:gridCol w:w="1645"/>
        <w:gridCol w:w="1495"/>
        <w:gridCol w:w="2448"/>
      </w:tblGrid>
      <w:tr w:rsidR="00E83C41" w14:paraId="4DC07505" w14:textId="77777777">
        <w:trPr>
          <w:cnfStyle w:val="100000000000" w:firstRow="1" w:lastRow="0" w:firstColumn="0" w:lastColumn="0" w:oddVBand="0" w:evenVBand="0" w:oddHBand="0" w:evenHBand="0" w:firstRowFirstColumn="0" w:firstRowLastColumn="0" w:lastRowFirstColumn="0" w:lastRowLastColumn="0"/>
          <w:trHeight w:val="624"/>
        </w:trPr>
        <w:tc>
          <w:tcPr>
            <w:tcW w:w="1193" w:type="pct"/>
          </w:tcPr>
          <w:p w14:paraId="614B9B47"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名称</w:t>
            </w:r>
          </w:p>
        </w:tc>
        <w:tc>
          <w:tcPr>
            <w:tcW w:w="940" w:type="pct"/>
          </w:tcPr>
          <w:p w14:paraId="2C90D52D"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保护对象</w:t>
            </w:r>
          </w:p>
        </w:tc>
        <w:tc>
          <w:tcPr>
            <w:tcW w:w="844" w:type="pct"/>
          </w:tcPr>
          <w:p w14:paraId="4B4EE5C8"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保护内容</w:t>
            </w:r>
          </w:p>
        </w:tc>
        <w:tc>
          <w:tcPr>
            <w:tcW w:w="767" w:type="pct"/>
          </w:tcPr>
          <w:p w14:paraId="2CD1F99B"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相对厂址方位、距离</w:t>
            </w:r>
            <w:r>
              <w:rPr>
                <w:rFonts w:ascii="Times New Roman" w:eastAsia="宋体" w:hAnsi="Times New Roman" w:cs="Times New Roman" w:hint="eastAsia"/>
                <w:bCs/>
                <w:color w:val="000000" w:themeColor="text1"/>
                <w:szCs w:val="21"/>
              </w:rPr>
              <w:t>(km)</w:t>
            </w:r>
          </w:p>
        </w:tc>
        <w:tc>
          <w:tcPr>
            <w:tcW w:w="1256" w:type="pct"/>
          </w:tcPr>
          <w:p w14:paraId="0E6181E2"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相对排放口方位、距离</w:t>
            </w:r>
            <w:r>
              <w:rPr>
                <w:rFonts w:ascii="Times New Roman" w:eastAsia="宋体" w:hAnsi="Times New Roman" w:cs="Times New Roman" w:hint="eastAsia"/>
                <w:bCs/>
                <w:color w:val="000000" w:themeColor="text1"/>
                <w:szCs w:val="21"/>
              </w:rPr>
              <w:t>(m)</w:t>
            </w:r>
          </w:p>
        </w:tc>
      </w:tr>
      <w:tr w:rsidR="00E83C41" w14:paraId="5C9EF22F" w14:textId="77777777">
        <w:trPr>
          <w:trHeight w:val="20"/>
        </w:trPr>
        <w:tc>
          <w:tcPr>
            <w:tcW w:w="1193" w:type="pct"/>
          </w:tcPr>
          <w:p w14:paraId="6B562A5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匡河</w:t>
            </w:r>
          </w:p>
        </w:tc>
        <w:tc>
          <w:tcPr>
            <w:tcW w:w="940" w:type="pct"/>
          </w:tcPr>
          <w:p w14:paraId="63A235AC"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工业用水</w:t>
            </w:r>
          </w:p>
        </w:tc>
        <w:tc>
          <w:tcPr>
            <w:tcW w:w="844" w:type="pct"/>
            <w:vMerge w:val="restart"/>
          </w:tcPr>
          <w:p w14:paraId="60F1F60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满足相应环境质量标准及相关要求</w:t>
            </w:r>
          </w:p>
        </w:tc>
        <w:tc>
          <w:tcPr>
            <w:tcW w:w="767" w:type="pct"/>
          </w:tcPr>
          <w:p w14:paraId="3D775B2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0.28</w:t>
            </w:r>
          </w:p>
        </w:tc>
        <w:tc>
          <w:tcPr>
            <w:tcW w:w="1256" w:type="pct"/>
          </w:tcPr>
          <w:p w14:paraId="26EFE7D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280</w:t>
            </w:r>
          </w:p>
        </w:tc>
      </w:tr>
      <w:tr w:rsidR="00E83C41" w14:paraId="72CC156A" w14:textId="77777777">
        <w:trPr>
          <w:trHeight w:val="20"/>
        </w:trPr>
        <w:tc>
          <w:tcPr>
            <w:tcW w:w="1193" w:type="pct"/>
          </w:tcPr>
          <w:p w14:paraId="58BDDA4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扇形排污区内黄海海域</w:t>
            </w:r>
          </w:p>
        </w:tc>
        <w:tc>
          <w:tcPr>
            <w:tcW w:w="940" w:type="pct"/>
          </w:tcPr>
          <w:p w14:paraId="066CA50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工业用水</w:t>
            </w:r>
          </w:p>
        </w:tc>
        <w:tc>
          <w:tcPr>
            <w:tcW w:w="0" w:type="auto"/>
            <w:vMerge/>
          </w:tcPr>
          <w:p w14:paraId="1103A3FC"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767" w:type="pct"/>
          </w:tcPr>
          <w:p w14:paraId="53B6B4F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6</w:t>
            </w:r>
          </w:p>
        </w:tc>
        <w:tc>
          <w:tcPr>
            <w:tcW w:w="1256" w:type="pct"/>
          </w:tcPr>
          <w:p w14:paraId="234A41D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排口</w:t>
            </w:r>
            <w:r>
              <w:rPr>
                <w:rFonts w:ascii="Times New Roman" w:eastAsia="宋体" w:hAnsi="Times New Roman" w:cs="Times New Roman" w:hint="eastAsia"/>
                <w:bCs/>
                <w:color w:val="000000" w:themeColor="text1"/>
                <w:szCs w:val="21"/>
              </w:rPr>
              <w:t>3000m</w:t>
            </w:r>
            <w:r>
              <w:rPr>
                <w:rFonts w:ascii="Times New Roman" w:eastAsia="宋体" w:hAnsi="Times New Roman" w:cs="Times New Roman" w:hint="eastAsia"/>
                <w:bCs/>
                <w:color w:val="000000" w:themeColor="text1"/>
                <w:szCs w:val="21"/>
              </w:rPr>
              <w:t>内</w:t>
            </w:r>
          </w:p>
        </w:tc>
      </w:tr>
      <w:tr w:rsidR="00E83C41" w14:paraId="513998C4" w14:textId="77777777">
        <w:trPr>
          <w:trHeight w:val="20"/>
        </w:trPr>
        <w:tc>
          <w:tcPr>
            <w:tcW w:w="1193" w:type="pct"/>
          </w:tcPr>
          <w:p w14:paraId="1A5E749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扇形排污区外黄海海域</w:t>
            </w:r>
          </w:p>
        </w:tc>
        <w:tc>
          <w:tcPr>
            <w:tcW w:w="940" w:type="pct"/>
          </w:tcPr>
          <w:p w14:paraId="34AB08F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工业用水</w:t>
            </w:r>
          </w:p>
        </w:tc>
        <w:tc>
          <w:tcPr>
            <w:tcW w:w="0" w:type="auto"/>
            <w:vMerge/>
          </w:tcPr>
          <w:p w14:paraId="2084A6BB"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767" w:type="pct"/>
          </w:tcPr>
          <w:p w14:paraId="1BFD1F1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5.2</w:t>
            </w:r>
          </w:p>
        </w:tc>
        <w:tc>
          <w:tcPr>
            <w:tcW w:w="1256" w:type="pct"/>
          </w:tcPr>
          <w:p w14:paraId="589E6FF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排口</w:t>
            </w:r>
            <w:r>
              <w:rPr>
                <w:rFonts w:ascii="Times New Roman" w:eastAsia="宋体" w:hAnsi="Times New Roman" w:cs="Times New Roman" w:hint="eastAsia"/>
                <w:bCs/>
                <w:color w:val="000000" w:themeColor="text1"/>
                <w:szCs w:val="21"/>
              </w:rPr>
              <w:t>3000m</w:t>
            </w:r>
            <w:r>
              <w:rPr>
                <w:rFonts w:ascii="Times New Roman" w:eastAsia="宋体" w:hAnsi="Times New Roman" w:cs="Times New Roman" w:hint="eastAsia"/>
                <w:bCs/>
                <w:color w:val="000000" w:themeColor="text1"/>
                <w:szCs w:val="21"/>
              </w:rPr>
              <w:t>外</w:t>
            </w:r>
          </w:p>
        </w:tc>
      </w:tr>
      <w:tr w:rsidR="00E83C41" w14:paraId="40268181" w14:textId="77777777">
        <w:trPr>
          <w:trHeight w:val="20"/>
        </w:trPr>
        <w:tc>
          <w:tcPr>
            <w:tcW w:w="1193" w:type="pct"/>
          </w:tcPr>
          <w:p w14:paraId="29A668B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江苏小洋口国家级海洋公园</w:t>
            </w:r>
          </w:p>
        </w:tc>
        <w:tc>
          <w:tcPr>
            <w:tcW w:w="940" w:type="pct"/>
          </w:tcPr>
          <w:p w14:paraId="700C730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自然与人文景观保护</w:t>
            </w:r>
          </w:p>
        </w:tc>
        <w:tc>
          <w:tcPr>
            <w:tcW w:w="0" w:type="auto"/>
            <w:vMerge/>
          </w:tcPr>
          <w:p w14:paraId="28A583A6"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767" w:type="pct"/>
          </w:tcPr>
          <w:p w14:paraId="70B8427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5.5</w:t>
            </w:r>
          </w:p>
        </w:tc>
        <w:tc>
          <w:tcPr>
            <w:tcW w:w="1256" w:type="pct"/>
          </w:tcPr>
          <w:p w14:paraId="67DA6376"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1000</w:t>
            </w:r>
          </w:p>
        </w:tc>
      </w:tr>
      <w:tr w:rsidR="00E83C41" w14:paraId="565394A1" w14:textId="77777777">
        <w:trPr>
          <w:trHeight w:val="20"/>
        </w:trPr>
        <w:tc>
          <w:tcPr>
            <w:tcW w:w="1193" w:type="pct"/>
          </w:tcPr>
          <w:p w14:paraId="2043115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如东沿海重要湿地</w:t>
            </w:r>
          </w:p>
        </w:tc>
        <w:tc>
          <w:tcPr>
            <w:tcW w:w="940" w:type="pct"/>
          </w:tcPr>
          <w:p w14:paraId="47FC605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湿地生态系统保护</w:t>
            </w:r>
          </w:p>
        </w:tc>
        <w:tc>
          <w:tcPr>
            <w:tcW w:w="0" w:type="auto"/>
            <w:vMerge/>
          </w:tcPr>
          <w:p w14:paraId="3809A701"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767" w:type="pct"/>
          </w:tcPr>
          <w:p w14:paraId="65589552"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E</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8.8</w:t>
            </w:r>
          </w:p>
        </w:tc>
        <w:tc>
          <w:tcPr>
            <w:tcW w:w="1256" w:type="pct"/>
          </w:tcPr>
          <w:p w14:paraId="1265615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E</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11600</w:t>
            </w:r>
          </w:p>
        </w:tc>
      </w:tr>
    </w:tbl>
    <w:p w14:paraId="5F79B868" w14:textId="77777777" w:rsidR="00E83C41" w:rsidRDefault="00000000" w:rsidP="00250EED">
      <w:pPr>
        <w:spacing w:line="500" w:lineRule="exact"/>
        <w:jc w:val="center"/>
        <w:outlineLvl w:val="5"/>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表</w:t>
      </w:r>
      <w:r>
        <w:rPr>
          <w:rFonts w:ascii="Times New Roman" w:eastAsia="宋体" w:hAnsi="Times New Roman" w:cs="Times New Roman" w:hint="eastAsia"/>
          <w:b/>
          <w:bCs/>
          <w:color w:val="000000" w:themeColor="text1"/>
          <w:sz w:val="24"/>
          <w:szCs w:val="24"/>
        </w:rPr>
        <w:t>4.3-3</w:t>
      </w:r>
      <w:r>
        <w:rPr>
          <w:rFonts w:ascii="Times New Roman" w:eastAsia="宋体" w:hAnsi="Times New Roman" w:cs="Times New Roman"/>
          <w:b/>
          <w:bCs/>
          <w:color w:val="000000" w:themeColor="text1"/>
          <w:sz w:val="24"/>
          <w:szCs w:val="24"/>
        </w:rPr>
        <w:t xml:space="preserve"> </w:t>
      </w:r>
      <w:r>
        <w:rPr>
          <w:rFonts w:ascii="Times New Roman" w:eastAsia="宋体" w:hAnsi="Times New Roman" w:cs="Times New Roman"/>
          <w:b/>
          <w:bCs/>
          <w:color w:val="000000" w:themeColor="text1"/>
          <w:sz w:val="24"/>
          <w:szCs w:val="24"/>
        </w:rPr>
        <w:t>其他环境保护目标一览表</w:t>
      </w:r>
    </w:p>
    <w:tbl>
      <w:tblPr>
        <w:tblStyle w:val="1111"/>
        <w:tblW w:w="5000" w:type="pct"/>
        <w:tblLayout w:type="fixed"/>
        <w:tblLook w:val="04A0" w:firstRow="1" w:lastRow="0" w:firstColumn="1" w:lastColumn="0" w:noHBand="0" w:noVBand="1"/>
      </w:tblPr>
      <w:tblGrid>
        <w:gridCol w:w="1054"/>
        <w:gridCol w:w="2207"/>
        <w:gridCol w:w="850"/>
        <w:gridCol w:w="1242"/>
        <w:gridCol w:w="1803"/>
        <w:gridCol w:w="2590"/>
      </w:tblGrid>
      <w:tr w:rsidR="00E83C41" w14:paraId="04BB843B" w14:textId="77777777" w:rsidTr="003464CD">
        <w:trPr>
          <w:cnfStyle w:val="100000000000" w:firstRow="1" w:lastRow="0" w:firstColumn="0" w:lastColumn="0" w:oddVBand="0" w:evenVBand="0" w:oddHBand="0" w:evenHBand="0" w:firstRowFirstColumn="0" w:firstRowLastColumn="0" w:lastRowFirstColumn="0" w:lastRowLastColumn="0"/>
          <w:trHeight w:val="20"/>
        </w:trPr>
        <w:tc>
          <w:tcPr>
            <w:tcW w:w="1054" w:type="dxa"/>
          </w:tcPr>
          <w:p w14:paraId="5BA45867"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类别</w:t>
            </w:r>
          </w:p>
        </w:tc>
        <w:tc>
          <w:tcPr>
            <w:tcW w:w="2207" w:type="dxa"/>
          </w:tcPr>
          <w:p w14:paraId="4AE05377"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环境保护目标</w:t>
            </w:r>
          </w:p>
        </w:tc>
        <w:tc>
          <w:tcPr>
            <w:tcW w:w="850" w:type="dxa"/>
          </w:tcPr>
          <w:p w14:paraId="1AEED33A"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方位</w:t>
            </w:r>
          </w:p>
        </w:tc>
        <w:tc>
          <w:tcPr>
            <w:tcW w:w="1242" w:type="dxa"/>
          </w:tcPr>
          <w:p w14:paraId="0260332A" w14:textId="1B42B557" w:rsidR="00E83C41" w:rsidRDefault="00000000" w:rsidP="003464CD">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距项目最近厂界距离</w:t>
            </w:r>
            <w:proofErr w:type="gramStart"/>
            <w:r>
              <w:rPr>
                <w:rFonts w:ascii="Times New Roman" w:eastAsia="宋体" w:hAnsi="Times New Roman" w:cs="Times New Roman" w:hint="eastAsia"/>
                <w:bCs/>
                <w:color w:val="000000" w:themeColor="text1"/>
                <w:szCs w:val="21"/>
              </w:rPr>
              <w:t>(m)</w:t>
            </w:r>
            <w:proofErr w:type="gramEnd"/>
          </w:p>
        </w:tc>
        <w:tc>
          <w:tcPr>
            <w:tcW w:w="1803" w:type="dxa"/>
          </w:tcPr>
          <w:p w14:paraId="3F97923F"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规模</w:t>
            </w:r>
          </w:p>
        </w:tc>
        <w:tc>
          <w:tcPr>
            <w:tcW w:w="2590" w:type="dxa"/>
          </w:tcPr>
          <w:p w14:paraId="34D25960" w14:textId="77777777" w:rsidR="00E83C41" w:rsidRDefault="00000000">
            <w:pPr>
              <w:adjustRightInd/>
              <w:snapToGrid/>
              <w:spacing w:line="240" w:lineRule="auto"/>
              <w:jc w:val="center"/>
              <w:rPr>
                <w:rFonts w:ascii="Times New Roman" w:eastAsia="宋体" w:hAnsi="Times New Roman" w:cs="Times New Roman"/>
                <w:b w:val="0"/>
                <w:bCs/>
                <w:color w:val="000000" w:themeColor="text1"/>
                <w:szCs w:val="21"/>
              </w:rPr>
            </w:pPr>
            <w:r>
              <w:rPr>
                <w:rFonts w:ascii="Times New Roman" w:eastAsia="宋体" w:hAnsi="Times New Roman" w:cs="Times New Roman" w:hint="eastAsia"/>
                <w:bCs/>
                <w:color w:val="000000" w:themeColor="text1"/>
                <w:szCs w:val="21"/>
              </w:rPr>
              <w:t>环境功能</w:t>
            </w:r>
          </w:p>
        </w:tc>
      </w:tr>
      <w:tr w:rsidR="00E83C41" w14:paraId="02C50443" w14:textId="77777777" w:rsidTr="003464CD">
        <w:trPr>
          <w:trHeight w:val="20"/>
        </w:trPr>
        <w:tc>
          <w:tcPr>
            <w:tcW w:w="1054" w:type="dxa"/>
          </w:tcPr>
          <w:p w14:paraId="28CC826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声环境</w:t>
            </w:r>
          </w:p>
        </w:tc>
        <w:tc>
          <w:tcPr>
            <w:tcW w:w="2207" w:type="dxa"/>
          </w:tcPr>
          <w:p w14:paraId="48B49C3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厂界</w:t>
            </w:r>
            <w:r>
              <w:rPr>
                <w:rFonts w:ascii="Times New Roman" w:eastAsia="宋体" w:hAnsi="Times New Roman" w:cs="Times New Roman" w:hint="eastAsia"/>
                <w:bCs/>
                <w:color w:val="000000" w:themeColor="text1"/>
                <w:szCs w:val="21"/>
              </w:rPr>
              <w:t>200m</w:t>
            </w:r>
            <w:r>
              <w:rPr>
                <w:rFonts w:ascii="Times New Roman" w:eastAsia="宋体" w:hAnsi="Times New Roman" w:cs="Times New Roman" w:hint="eastAsia"/>
                <w:bCs/>
                <w:color w:val="000000" w:themeColor="text1"/>
                <w:szCs w:val="21"/>
              </w:rPr>
              <w:t>范围内无声环境敏感目标</w:t>
            </w:r>
          </w:p>
        </w:tc>
        <w:tc>
          <w:tcPr>
            <w:tcW w:w="850" w:type="dxa"/>
          </w:tcPr>
          <w:p w14:paraId="53DAA7A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242" w:type="dxa"/>
          </w:tcPr>
          <w:p w14:paraId="065F77A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803" w:type="dxa"/>
          </w:tcPr>
          <w:p w14:paraId="177F344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2590" w:type="dxa"/>
          </w:tcPr>
          <w:p w14:paraId="0604D75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《声环境质量标准》（</w:t>
            </w:r>
            <w:r>
              <w:rPr>
                <w:rFonts w:ascii="Times New Roman" w:eastAsia="宋体" w:hAnsi="Times New Roman" w:cs="Times New Roman" w:hint="eastAsia"/>
                <w:bCs/>
                <w:color w:val="000000" w:themeColor="text1"/>
                <w:szCs w:val="21"/>
              </w:rPr>
              <w:t>GB3096-2008</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3</w:t>
            </w:r>
            <w:r>
              <w:rPr>
                <w:rFonts w:ascii="Times New Roman" w:eastAsia="宋体" w:hAnsi="Times New Roman" w:cs="Times New Roman" w:hint="eastAsia"/>
                <w:bCs/>
                <w:color w:val="000000" w:themeColor="text1"/>
                <w:szCs w:val="21"/>
              </w:rPr>
              <w:t>类</w:t>
            </w:r>
          </w:p>
        </w:tc>
      </w:tr>
      <w:tr w:rsidR="00E83C41" w14:paraId="162112CD" w14:textId="77777777" w:rsidTr="003464CD">
        <w:trPr>
          <w:trHeight w:val="20"/>
        </w:trPr>
        <w:tc>
          <w:tcPr>
            <w:tcW w:w="1054" w:type="dxa"/>
          </w:tcPr>
          <w:p w14:paraId="5B413CE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土壤环境</w:t>
            </w:r>
          </w:p>
        </w:tc>
        <w:tc>
          <w:tcPr>
            <w:tcW w:w="2207" w:type="dxa"/>
          </w:tcPr>
          <w:p w14:paraId="70CA5D7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厂界内及厂界外</w:t>
            </w:r>
            <w:r>
              <w:rPr>
                <w:rFonts w:ascii="Times New Roman" w:eastAsia="宋体" w:hAnsi="Times New Roman" w:cs="Times New Roman" w:hint="eastAsia"/>
                <w:bCs/>
                <w:color w:val="000000" w:themeColor="text1"/>
                <w:szCs w:val="21"/>
              </w:rPr>
              <w:t>200m</w:t>
            </w:r>
            <w:r>
              <w:rPr>
                <w:rFonts w:ascii="Times New Roman" w:eastAsia="宋体" w:hAnsi="Times New Roman" w:cs="Times New Roman" w:hint="eastAsia"/>
                <w:bCs/>
                <w:color w:val="000000" w:themeColor="text1"/>
                <w:szCs w:val="21"/>
              </w:rPr>
              <w:t>范围</w:t>
            </w:r>
          </w:p>
        </w:tc>
        <w:tc>
          <w:tcPr>
            <w:tcW w:w="850" w:type="dxa"/>
          </w:tcPr>
          <w:p w14:paraId="1E7045CC"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242" w:type="dxa"/>
          </w:tcPr>
          <w:p w14:paraId="543252F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803" w:type="dxa"/>
          </w:tcPr>
          <w:p w14:paraId="29A6906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2590" w:type="dxa"/>
          </w:tcPr>
          <w:p w14:paraId="75FD6BE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《土壤环境质量</w:t>
            </w:r>
            <w:r>
              <w:rPr>
                <w:rFonts w:ascii="Times New Roman" w:eastAsia="宋体" w:hAnsi="Times New Roman" w:cs="Times New Roman" w:hint="eastAsia"/>
                <w:bCs/>
                <w:color w:val="000000" w:themeColor="text1"/>
                <w:szCs w:val="21"/>
              </w:rPr>
              <w:t xml:space="preserve"> </w:t>
            </w:r>
            <w:r>
              <w:rPr>
                <w:rFonts w:ascii="Times New Roman" w:eastAsia="宋体" w:hAnsi="Times New Roman" w:cs="Times New Roman" w:hint="eastAsia"/>
                <w:bCs/>
                <w:color w:val="000000" w:themeColor="text1"/>
                <w:szCs w:val="21"/>
              </w:rPr>
              <w:t>建设用地土壤污染风险管控标准（试行）》（</w:t>
            </w:r>
            <w:r>
              <w:rPr>
                <w:rFonts w:ascii="Times New Roman" w:eastAsia="宋体" w:hAnsi="Times New Roman" w:cs="Times New Roman" w:hint="eastAsia"/>
                <w:bCs/>
                <w:color w:val="000000" w:themeColor="text1"/>
                <w:szCs w:val="21"/>
              </w:rPr>
              <w:t>GB36600-2018</w:t>
            </w:r>
            <w:r>
              <w:rPr>
                <w:rFonts w:ascii="Times New Roman" w:eastAsia="宋体" w:hAnsi="Times New Roman" w:cs="Times New Roman" w:hint="eastAsia"/>
                <w:bCs/>
                <w:color w:val="000000" w:themeColor="text1"/>
                <w:szCs w:val="21"/>
              </w:rPr>
              <w:t>）</w:t>
            </w:r>
          </w:p>
        </w:tc>
      </w:tr>
      <w:tr w:rsidR="00E83C41" w14:paraId="76E88010" w14:textId="77777777" w:rsidTr="003464CD">
        <w:trPr>
          <w:trHeight w:val="20"/>
        </w:trPr>
        <w:tc>
          <w:tcPr>
            <w:tcW w:w="1054" w:type="dxa"/>
          </w:tcPr>
          <w:p w14:paraId="0DDAF77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地下水环境</w:t>
            </w:r>
          </w:p>
        </w:tc>
        <w:tc>
          <w:tcPr>
            <w:tcW w:w="2207" w:type="dxa"/>
          </w:tcPr>
          <w:p w14:paraId="2453BA5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评价区内潜水含水层</w:t>
            </w:r>
          </w:p>
        </w:tc>
        <w:tc>
          <w:tcPr>
            <w:tcW w:w="850" w:type="dxa"/>
          </w:tcPr>
          <w:p w14:paraId="3B21557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242" w:type="dxa"/>
          </w:tcPr>
          <w:p w14:paraId="08D9256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803" w:type="dxa"/>
          </w:tcPr>
          <w:p w14:paraId="0D7CB27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2590" w:type="dxa"/>
          </w:tcPr>
          <w:p w14:paraId="03D7551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不改变现有功能</w:t>
            </w:r>
          </w:p>
        </w:tc>
      </w:tr>
      <w:tr w:rsidR="00E83C41" w14:paraId="25A76576" w14:textId="77777777" w:rsidTr="003464CD">
        <w:trPr>
          <w:trHeight w:val="20"/>
        </w:trPr>
        <w:tc>
          <w:tcPr>
            <w:tcW w:w="1054" w:type="dxa"/>
            <w:vMerge w:val="restart"/>
          </w:tcPr>
          <w:p w14:paraId="5085D9C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生态环境</w:t>
            </w:r>
          </w:p>
        </w:tc>
        <w:tc>
          <w:tcPr>
            <w:tcW w:w="2207" w:type="dxa"/>
          </w:tcPr>
          <w:p w14:paraId="3A016E3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江苏小洋口国家级海洋公园</w:t>
            </w:r>
          </w:p>
        </w:tc>
        <w:tc>
          <w:tcPr>
            <w:tcW w:w="850" w:type="dxa"/>
          </w:tcPr>
          <w:p w14:paraId="63EDADD6"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p>
        </w:tc>
        <w:tc>
          <w:tcPr>
            <w:tcW w:w="1242" w:type="dxa"/>
          </w:tcPr>
          <w:p w14:paraId="3032C8A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5500</w:t>
            </w:r>
          </w:p>
        </w:tc>
        <w:tc>
          <w:tcPr>
            <w:tcW w:w="1803" w:type="dxa"/>
          </w:tcPr>
          <w:p w14:paraId="274792D2"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生态空间管控区域面积</w:t>
            </w:r>
            <w:r>
              <w:rPr>
                <w:rFonts w:ascii="Times New Roman" w:eastAsia="宋体" w:hAnsi="Times New Roman" w:cs="Times New Roman" w:hint="eastAsia"/>
                <w:bCs/>
                <w:color w:val="000000" w:themeColor="text1"/>
                <w:szCs w:val="21"/>
              </w:rPr>
              <w:t>34.33km</w:t>
            </w:r>
            <w:r>
              <w:rPr>
                <w:rFonts w:ascii="Times New Roman" w:eastAsia="宋体" w:hAnsi="Times New Roman" w:cs="Times New Roman" w:hint="eastAsia"/>
                <w:bCs/>
                <w:color w:val="000000" w:themeColor="text1"/>
                <w:szCs w:val="21"/>
                <w:vertAlign w:val="superscript"/>
              </w:rPr>
              <w:t>2</w:t>
            </w:r>
          </w:p>
        </w:tc>
        <w:tc>
          <w:tcPr>
            <w:tcW w:w="2590" w:type="dxa"/>
          </w:tcPr>
          <w:p w14:paraId="7FD83CF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自然与人文景观保护</w:t>
            </w:r>
          </w:p>
        </w:tc>
      </w:tr>
      <w:tr w:rsidR="00E83C41" w14:paraId="4BD1F1CB" w14:textId="77777777" w:rsidTr="003464CD">
        <w:trPr>
          <w:trHeight w:val="20"/>
        </w:trPr>
        <w:tc>
          <w:tcPr>
            <w:tcW w:w="1054" w:type="dxa"/>
            <w:vMerge/>
          </w:tcPr>
          <w:p w14:paraId="21EC2D6C"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7C973BA2"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如东沿海重要湿地</w:t>
            </w:r>
          </w:p>
        </w:tc>
        <w:tc>
          <w:tcPr>
            <w:tcW w:w="850" w:type="dxa"/>
          </w:tcPr>
          <w:p w14:paraId="50D7A6E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E</w:t>
            </w:r>
          </w:p>
        </w:tc>
        <w:tc>
          <w:tcPr>
            <w:tcW w:w="1242" w:type="dxa"/>
          </w:tcPr>
          <w:p w14:paraId="7C2B62F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8800</w:t>
            </w:r>
          </w:p>
        </w:tc>
        <w:tc>
          <w:tcPr>
            <w:tcW w:w="1803" w:type="dxa"/>
          </w:tcPr>
          <w:p w14:paraId="278025D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生态空间管控区域面积</w:t>
            </w:r>
            <w:r>
              <w:rPr>
                <w:rFonts w:ascii="Times New Roman" w:eastAsia="宋体" w:hAnsi="Times New Roman" w:cs="Times New Roman" w:hint="eastAsia"/>
                <w:bCs/>
                <w:color w:val="000000" w:themeColor="text1"/>
                <w:szCs w:val="21"/>
              </w:rPr>
              <w:t>122.49km</w:t>
            </w:r>
            <w:r>
              <w:rPr>
                <w:rFonts w:ascii="Times New Roman" w:eastAsia="宋体" w:hAnsi="Times New Roman" w:cs="Times New Roman" w:hint="eastAsia"/>
                <w:bCs/>
                <w:color w:val="000000" w:themeColor="text1"/>
                <w:szCs w:val="21"/>
                <w:vertAlign w:val="superscript"/>
              </w:rPr>
              <w:t>2</w:t>
            </w:r>
          </w:p>
        </w:tc>
        <w:tc>
          <w:tcPr>
            <w:tcW w:w="2590" w:type="dxa"/>
          </w:tcPr>
          <w:p w14:paraId="7A37DAC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湿地生态系统保护</w:t>
            </w:r>
          </w:p>
        </w:tc>
      </w:tr>
      <w:tr w:rsidR="00E83C41" w14:paraId="360E7C9A" w14:textId="77777777" w:rsidTr="003464CD">
        <w:trPr>
          <w:trHeight w:val="20"/>
        </w:trPr>
        <w:tc>
          <w:tcPr>
            <w:tcW w:w="1054" w:type="dxa"/>
            <w:vMerge/>
          </w:tcPr>
          <w:p w14:paraId="5035D462"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3C21931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如东县沿海生态公益林</w:t>
            </w:r>
          </w:p>
        </w:tc>
        <w:tc>
          <w:tcPr>
            <w:tcW w:w="850" w:type="dxa"/>
          </w:tcPr>
          <w:p w14:paraId="6F13900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p>
        </w:tc>
        <w:tc>
          <w:tcPr>
            <w:tcW w:w="1242" w:type="dxa"/>
          </w:tcPr>
          <w:p w14:paraId="5C890D6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4100</w:t>
            </w:r>
          </w:p>
        </w:tc>
        <w:tc>
          <w:tcPr>
            <w:tcW w:w="1803" w:type="dxa"/>
          </w:tcPr>
          <w:p w14:paraId="10D3C60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生态空间管控区域面积</w:t>
            </w:r>
            <w:r>
              <w:rPr>
                <w:rFonts w:ascii="Times New Roman" w:eastAsia="宋体" w:hAnsi="Times New Roman" w:cs="Times New Roman" w:hint="eastAsia"/>
                <w:bCs/>
                <w:color w:val="000000" w:themeColor="text1"/>
                <w:szCs w:val="21"/>
              </w:rPr>
              <w:t>19.85km</w:t>
            </w:r>
            <w:r>
              <w:rPr>
                <w:rFonts w:ascii="Times New Roman" w:eastAsia="宋体" w:hAnsi="Times New Roman" w:cs="Times New Roman" w:hint="eastAsia"/>
                <w:bCs/>
                <w:color w:val="000000" w:themeColor="text1"/>
                <w:szCs w:val="21"/>
                <w:vertAlign w:val="superscript"/>
              </w:rPr>
              <w:t>2</w:t>
            </w:r>
          </w:p>
        </w:tc>
        <w:tc>
          <w:tcPr>
            <w:tcW w:w="2590" w:type="dxa"/>
          </w:tcPr>
          <w:p w14:paraId="276057A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海岸带防护</w:t>
            </w:r>
          </w:p>
        </w:tc>
      </w:tr>
      <w:tr w:rsidR="00E83C41" w14:paraId="2B9B1114" w14:textId="77777777" w:rsidTr="003464CD">
        <w:trPr>
          <w:trHeight w:val="20"/>
        </w:trPr>
        <w:tc>
          <w:tcPr>
            <w:tcW w:w="1054" w:type="dxa"/>
            <w:vMerge w:val="restart"/>
          </w:tcPr>
          <w:p w14:paraId="64CEF3D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环境风险</w:t>
            </w:r>
          </w:p>
        </w:tc>
        <w:tc>
          <w:tcPr>
            <w:tcW w:w="2207" w:type="dxa"/>
          </w:tcPr>
          <w:p w14:paraId="726E4FE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洋口村</w:t>
            </w:r>
          </w:p>
        </w:tc>
        <w:tc>
          <w:tcPr>
            <w:tcW w:w="850" w:type="dxa"/>
          </w:tcPr>
          <w:p w14:paraId="0CFC635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SE</w:t>
            </w:r>
          </w:p>
        </w:tc>
        <w:tc>
          <w:tcPr>
            <w:tcW w:w="1242" w:type="dxa"/>
          </w:tcPr>
          <w:p w14:paraId="497B64A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1280</w:t>
            </w:r>
          </w:p>
        </w:tc>
        <w:tc>
          <w:tcPr>
            <w:tcW w:w="1803" w:type="dxa"/>
          </w:tcPr>
          <w:p w14:paraId="1DD1646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5916</w:t>
            </w:r>
            <w:r>
              <w:rPr>
                <w:rFonts w:ascii="Times New Roman" w:eastAsia="宋体" w:hAnsi="Times New Roman" w:cs="Times New Roman" w:hint="eastAsia"/>
                <w:bCs/>
                <w:color w:val="000000" w:themeColor="text1"/>
                <w:szCs w:val="21"/>
              </w:rPr>
              <w:t>人</w:t>
            </w:r>
          </w:p>
        </w:tc>
        <w:tc>
          <w:tcPr>
            <w:tcW w:w="2590" w:type="dxa"/>
            <w:vMerge w:val="restart"/>
          </w:tcPr>
          <w:p w14:paraId="0504FE4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《环境空气质量标准》（</w:t>
            </w:r>
            <w:r>
              <w:rPr>
                <w:rFonts w:ascii="Times New Roman" w:eastAsia="宋体" w:hAnsi="Times New Roman" w:cs="Times New Roman" w:hint="eastAsia"/>
                <w:bCs/>
                <w:color w:val="000000" w:themeColor="text1"/>
                <w:szCs w:val="21"/>
              </w:rPr>
              <w:t>GB3095-2012</w:t>
            </w:r>
            <w:r>
              <w:rPr>
                <w:rFonts w:ascii="Times New Roman" w:eastAsia="宋体" w:hAnsi="Times New Roman" w:cs="Times New Roman" w:hint="eastAsia"/>
                <w:bCs/>
                <w:color w:val="000000" w:themeColor="text1"/>
                <w:szCs w:val="21"/>
              </w:rPr>
              <w:t>）中的二级标准及其修改清单</w:t>
            </w:r>
          </w:p>
        </w:tc>
      </w:tr>
      <w:tr w:rsidR="00E83C41" w14:paraId="186D3AAE" w14:textId="77777777" w:rsidTr="003464CD">
        <w:trPr>
          <w:trHeight w:val="20"/>
        </w:trPr>
        <w:tc>
          <w:tcPr>
            <w:tcW w:w="1054" w:type="dxa"/>
            <w:vMerge/>
          </w:tcPr>
          <w:p w14:paraId="76EB03B4"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30FA0F9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光荣村</w:t>
            </w:r>
          </w:p>
        </w:tc>
        <w:tc>
          <w:tcPr>
            <w:tcW w:w="850" w:type="dxa"/>
          </w:tcPr>
          <w:p w14:paraId="04360AB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SE</w:t>
            </w:r>
          </w:p>
        </w:tc>
        <w:tc>
          <w:tcPr>
            <w:tcW w:w="1242" w:type="dxa"/>
          </w:tcPr>
          <w:p w14:paraId="28462B62"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3660</w:t>
            </w:r>
          </w:p>
        </w:tc>
        <w:tc>
          <w:tcPr>
            <w:tcW w:w="1803" w:type="dxa"/>
          </w:tcPr>
          <w:p w14:paraId="26FB0FB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2535</w:t>
            </w:r>
            <w:r>
              <w:rPr>
                <w:rFonts w:ascii="Times New Roman" w:eastAsia="宋体" w:hAnsi="Times New Roman" w:cs="Times New Roman" w:hint="eastAsia"/>
                <w:bCs/>
                <w:color w:val="000000" w:themeColor="text1"/>
                <w:szCs w:val="21"/>
              </w:rPr>
              <w:t>人</w:t>
            </w:r>
          </w:p>
        </w:tc>
        <w:tc>
          <w:tcPr>
            <w:tcW w:w="2590" w:type="dxa"/>
            <w:vMerge/>
          </w:tcPr>
          <w:p w14:paraId="0896B367"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580F56B5" w14:textId="77777777" w:rsidTr="003464CD">
        <w:trPr>
          <w:trHeight w:val="20"/>
        </w:trPr>
        <w:tc>
          <w:tcPr>
            <w:tcW w:w="1054" w:type="dxa"/>
            <w:vMerge/>
          </w:tcPr>
          <w:p w14:paraId="3170EAE5"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53F02A2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环渔村</w:t>
            </w:r>
          </w:p>
        </w:tc>
        <w:tc>
          <w:tcPr>
            <w:tcW w:w="850" w:type="dxa"/>
          </w:tcPr>
          <w:p w14:paraId="3F8F227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SE</w:t>
            </w:r>
          </w:p>
        </w:tc>
        <w:tc>
          <w:tcPr>
            <w:tcW w:w="1242" w:type="dxa"/>
          </w:tcPr>
          <w:p w14:paraId="712B184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4330</w:t>
            </w:r>
          </w:p>
        </w:tc>
        <w:tc>
          <w:tcPr>
            <w:tcW w:w="1803" w:type="dxa"/>
          </w:tcPr>
          <w:p w14:paraId="1D50750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2702</w:t>
            </w:r>
            <w:r>
              <w:rPr>
                <w:rFonts w:ascii="Times New Roman" w:eastAsia="宋体" w:hAnsi="Times New Roman" w:cs="Times New Roman" w:hint="eastAsia"/>
                <w:bCs/>
                <w:color w:val="000000" w:themeColor="text1"/>
                <w:szCs w:val="21"/>
              </w:rPr>
              <w:t>人</w:t>
            </w:r>
          </w:p>
        </w:tc>
        <w:tc>
          <w:tcPr>
            <w:tcW w:w="2590" w:type="dxa"/>
            <w:vMerge/>
          </w:tcPr>
          <w:p w14:paraId="32A7525C"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4D8A5E4B" w14:textId="77777777" w:rsidTr="003464CD">
        <w:trPr>
          <w:trHeight w:val="20"/>
        </w:trPr>
        <w:tc>
          <w:tcPr>
            <w:tcW w:w="1054" w:type="dxa"/>
            <w:vMerge/>
          </w:tcPr>
          <w:p w14:paraId="5F7E3BF0"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08CE4C6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环农村</w:t>
            </w:r>
          </w:p>
        </w:tc>
        <w:tc>
          <w:tcPr>
            <w:tcW w:w="850" w:type="dxa"/>
          </w:tcPr>
          <w:p w14:paraId="6D5568E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SE</w:t>
            </w:r>
          </w:p>
        </w:tc>
        <w:tc>
          <w:tcPr>
            <w:tcW w:w="1242" w:type="dxa"/>
          </w:tcPr>
          <w:p w14:paraId="00A53D55"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4360</w:t>
            </w:r>
          </w:p>
        </w:tc>
        <w:tc>
          <w:tcPr>
            <w:tcW w:w="1803" w:type="dxa"/>
          </w:tcPr>
          <w:p w14:paraId="5E2EA55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3140</w:t>
            </w:r>
            <w:r>
              <w:rPr>
                <w:rFonts w:ascii="Times New Roman" w:eastAsia="宋体" w:hAnsi="Times New Roman" w:cs="Times New Roman" w:hint="eastAsia"/>
                <w:bCs/>
                <w:color w:val="000000" w:themeColor="text1"/>
                <w:szCs w:val="21"/>
              </w:rPr>
              <w:t>人</w:t>
            </w:r>
          </w:p>
        </w:tc>
        <w:tc>
          <w:tcPr>
            <w:tcW w:w="2590" w:type="dxa"/>
            <w:vMerge/>
          </w:tcPr>
          <w:p w14:paraId="3E89F50A"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79D46368" w14:textId="77777777" w:rsidTr="003464CD">
        <w:trPr>
          <w:trHeight w:val="20"/>
        </w:trPr>
        <w:tc>
          <w:tcPr>
            <w:tcW w:w="1054" w:type="dxa"/>
            <w:vMerge/>
          </w:tcPr>
          <w:p w14:paraId="50503F08"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318F034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环堤村</w:t>
            </w:r>
          </w:p>
        </w:tc>
        <w:tc>
          <w:tcPr>
            <w:tcW w:w="850" w:type="dxa"/>
          </w:tcPr>
          <w:p w14:paraId="567E824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p>
        </w:tc>
        <w:tc>
          <w:tcPr>
            <w:tcW w:w="1242" w:type="dxa"/>
          </w:tcPr>
          <w:p w14:paraId="4E59C24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4550</w:t>
            </w:r>
          </w:p>
        </w:tc>
        <w:tc>
          <w:tcPr>
            <w:tcW w:w="1803" w:type="dxa"/>
          </w:tcPr>
          <w:p w14:paraId="647FE74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4260</w:t>
            </w:r>
            <w:r>
              <w:rPr>
                <w:rFonts w:ascii="Times New Roman" w:eastAsia="宋体" w:hAnsi="Times New Roman" w:cs="Times New Roman" w:hint="eastAsia"/>
                <w:bCs/>
                <w:color w:val="000000" w:themeColor="text1"/>
                <w:szCs w:val="21"/>
              </w:rPr>
              <w:t>人</w:t>
            </w:r>
          </w:p>
        </w:tc>
        <w:tc>
          <w:tcPr>
            <w:tcW w:w="2590" w:type="dxa"/>
            <w:vMerge/>
          </w:tcPr>
          <w:p w14:paraId="19D775F1"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172C4CF5" w14:textId="77777777" w:rsidTr="003464CD">
        <w:trPr>
          <w:trHeight w:val="20"/>
        </w:trPr>
        <w:tc>
          <w:tcPr>
            <w:tcW w:w="1054" w:type="dxa"/>
            <w:vMerge/>
          </w:tcPr>
          <w:p w14:paraId="63F68A36"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04211628"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周桥村</w:t>
            </w:r>
          </w:p>
        </w:tc>
        <w:tc>
          <w:tcPr>
            <w:tcW w:w="850" w:type="dxa"/>
          </w:tcPr>
          <w:p w14:paraId="045BBC86"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p>
        </w:tc>
        <w:tc>
          <w:tcPr>
            <w:tcW w:w="1242" w:type="dxa"/>
          </w:tcPr>
          <w:p w14:paraId="4E5C18CD"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4450</w:t>
            </w:r>
          </w:p>
        </w:tc>
        <w:tc>
          <w:tcPr>
            <w:tcW w:w="1803" w:type="dxa"/>
          </w:tcPr>
          <w:p w14:paraId="3E304C2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4600</w:t>
            </w:r>
            <w:r>
              <w:rPr>
                <w:rFonts w:ascii="Times New Roman" w:eastAsia="宋体" w:hAnsi="Times New Roman" w:cs="Times New Roman" w:hint="eastAsia"/>
                <w:bCs/>
                <w:color w:val="000000" w:themeColor="text1"/>
                <w:szCs w:val="21"/>
              </w:rPr>
              <w:t>人</w:t>
            </w:r>
          </w:p>
        </w:tc>
        <w:tc>
          <w:tcPr>
            <w:tcW w:w="2590" w:type="dxa"/>
            <w:vMerge/>
          </w:tcPr>
          <w:p w14:paraId="5DE78D80"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790565D3" w14:textId="77777777" w:rsidTr="003464CD">
        <w:trPr>
          <w:trHeight w:val="20"/>
        </w:trPr>
        <w:tc>
          <w:tcPr>
            <w:tcW w:w="1054" w:type="dxa"/>
            <w:vMerge/>
          </w:tcPr>
          <w:p w14:paraId="1991043C"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6B5C323C"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浒路村</w:t>
            </w:r>
          </w:p>
        </w:tc>
        <w:tc>
          <w:tcPr>
            <w:tcW w:w="850" w:type="dxa"/>
          </w:tcPr>
          <w:p w14:paraId="4B0009B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w:t>
            </w:r>
          </w:p>
        </w:tc>
        <w:tc>
          <w:tcPr>
            <w:tcW w:w="1242" w:type="dxa"/>
          </w:tcPr>
          <w:p w14:paraId="5B820DFE"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4500</w:t>
            </w:r>
          </w:p>
        </w:tc>
        <w:tc>
          <w:tcPr>
            <w:tcW w:w="1803" w:type="dxa"/>
          </w:tcPr>
          <w:p w14:paraId="275FB8E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3901</w:t>
            </w:r>
            <w:r>
              <w:rPr>
                <w:rFonts w:ascii="Times New Roman" w:eastAsia="宋体" w:hAnsi="Times New Roman" w:cs="Times New Roman" w:hint="eastAsia"/>
                <w:bCs/>
                <w:color w:val="000000" w:themeColor="text1"/>
                <w:szCs w:val="21"/>
              </w:rPr>
              <w:t>人</w:t>
            </w:r>
          </w:p>
        </w:tc>
        <w:tc>
          <w:tcPr>
            <w:tcW w:w="2590" w:type="dxa"/>
            <w:vMerge/>
          </w:tcPr>
          <w:p w14:paraId="1E45DB93"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0F81837F" w14:textId="77777777" w:rsidTr="003464CD">
        <w:trPr>
          <w:trHeight w:val="20"/>
        </w:trPr>
        <w:tc>
          <w:tcPr>
            <w:tcW w:w="1054" w:type="dxa"/>
            <w:vMerge/>
          </w:tcPr>
          <w:p w14:paraId="5F203E2C"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72FDF4D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海印寺</w:t>
            </w:r>
          </w:p>
        </w:tc>
        <w:tc>
          <w:tcPr>
            <w:tcW w:w="850" w:type="dxa"/>
          </w:tcPr>
          <w:p w14:paraId="13A6308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p>
        </w:tc>
        <w:tc>
          <w:tcPr>
            <w:tcW w:w="1242" w:type="dxa"/>
          </w:tcPr>
          <w:p w14:paraId="699F5D1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4820</w:t>
            </w:r>
          </w:p>
        </w:tc>
        <w:tc>
          <w:tcPr>
            <w:tcW w:w="1803" w:type="dxa"/>
          </w:tcPr>
          <w:p w14:paraId="21C2225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约</w:t>
            </w:r>
            <w:r>
              <w:rPr>
                <w:rFonts w:ascii="Times New Roman" w:eastAsia="宋体" w:hAnsi="Times New Roman" w:cs="Times New Roman" w:hint="eastAsia"/>
                <w:bCs/>
                <w:color w:val="000000" w:themeColor="text1"/>
                <w:szCs w:val="21"/>
              </w:rPr>
              <w:t>50</w:t>
            </w:r>
            <w:r>
              <w:rPr>
                <w:rFonts w:ascii="Times New Roman" w:eastAsia="宋体" w:hAnsi="Times New Roman" w:cs="Times New Roman" w:hint="eastAsia"/>
                <w:bCs/>
                <w:color w:val="000000" w:themeColor="text1"/>
                <w:szCs w:val="21"/>
              </w:rPr>
              <w:t>人（非节假日）</w:t>
            </w:r>
          </w:p>
        </w:tc>
        <w:tc>
          <w:tcPr>
            <w:tcW w:w="2590" w:type="dxa"/>
            <w:vMerge/>
          </w:tcPr>
          <w:p w14:paraId="2FACB3FB" w14:textId="77777777" w:rsidR="00E83C41" w:rsidRDefault="00E83C41">
            <w:pPr>
              <w:spacing w:line="240" w:lineRule="auto"/>
              <w:jc w:val="center"/>
              <w:rPr>
                <w:rFonts w:ascii="Times New Roman" w:eastAsia="宋体" w:hAnsi="Times New Roman" w:cs="Times New Roman"/>
                <w:bCs/>
                <w:color w:val="000000" w:themeColor="text1"/>
                <w:szCs w:val="21"/>
              </w:rPr>
            </w:pPr>
          </w:p>
        </w:tc>
      </w:tr>
      <w:tr w:rsidR="00E83C41" w14:paraId="032D5C07" w14:textId="77777777" w:rsidTr="003464CD">
        <w:trPr>
          <w:trHeight w:val="20"/>
        </w:trPr>
        <w:tc>
          <w:tcPr>
            <w:tcW w:w="1054" w:type="dxa"/>
            <w:vMerge/>
          </w:tcPr>
          <w:p w14:paraId="769E5468"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33191F9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匡河</w:t>
            </w:r>
          </w:p>
        </w:tc>
        <w:tc>
          <w:tcPr>
            <w:tcW w:w="850" w:type="dxa"/>
          </w:tcPr>
          <w:p w14:paraId="65DE40A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p>
        </w:tc>
        <w:tc>
          <w:tcPr>
            <w:tcW w:w="1242" w:type="dxa"/>
          </w:tcPr>
          <w:p w14:paraId="1A63C547"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280</w:t>
            </w:r>
          </w:p>
        </w:tc>
        <w:tc>
          <w:tcPr>
            <w:tcW w:w="1803" w:type="dxa"/>
          </w:tcPr>
          <w:p w14:paraId="0093F08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小型</w:t>
            </w:r>
          </w:p>
        </w:tc>
        <w:tc>
          <w:tcPr>
            <w:tcW w:w="2590" w:type="dxa"/>
          </w:tcPr>
          <w:p w14:paraId="467EA283" w14:textId="3E79EE03" w:rsidR="00E83C41" w:rsidRPr="003464CD" w:rsidRDefault="00000000">
            <w:pPr>
              <w:adjustRightInd/>
              <w:snapToGrid/>
              <w:spacing w:line="240" w:lineRule="auto"/>
              <w:jc w:val="center"/>
              <w:rPr>
                <w:rFonts w:ascii="Times New Roman" w:eastAsia="宋体" w:hAnsi="Times New Roman" w:cs="Times New Roman"/>
                <w:bCs/>
                <w:color w:val="000000" w:themeColor="text1"/>
                <w:szCs w:val="21"/>
              </w:rPr>
            </w:pPr>
            <w:r w:rsidRPr="003464CD">
              <w:rPr>
                <w:rFonts w:ascii="Times New Roman" w:eastAsia="宋体" w:hAnsi="Times New Roman" w:cs="Times New Roman"/>
                <w:bCs/>
                <w:color w:val="000000" w:themeColor="text1"/>
                <w:szCs w:val="21"/>
              </w:rPr>
              <w:t>《地表水环境质量标准》（</w:t>
            </w:r>
            <w:r w:rsidRPr="003464CD">
              <w:rPr>
                <w:rFonts w:ascii="Times New Roman" w:eastAsia="宋体" w:hAnsi="Times New Roman" w:cs="Times New Roman"/>
                <w:bCs/>
                <w:color w:val="000000" w:themeColor="text1"/>
                <w:szCs w:val="21"/>
              </w:rPr>
              <w:t>GB</w:t>
            </w:r>
            <w:r w:rsidR="003464CD">
              <w:rPr>
                <w:rFonts w:ascii="Times New Roman" w:eastAsia="宋体" w:hAnsi="Times New Roman" w:cs="Times New Roman" w:hint="eastAsia"/>
                <w:bCs/>
                <w:color w:val="000000" w:themeColor="text1"/>
                <w:szCs w:val="21"/>
              </w:rPr>
              <w:t xml:space="preserve"> </w:t>
            </w:r>
            <w:r w:rsidRPr="003464CD">
              <w:rPr>
                <w:rFonts w:ascii="Times New Roman" w:eastAsia="宋体" w:hAnsi="Times New Roman" w:cs="Times New Roman"/>
                <w:bCs/>
                <w:color w:val="000000" w:themeColor="text1"/>
                <w:szCs w:val="21"/>
              </w:rPr>
              <w:t>3838-2002</w:t>
            </w:r>
            <w:r w:rsidRPr="003464CD">
              <w:rPr>
                <w:rFonts w:ascii="Times New Roman" w:eastAsia="宋体" w:hAnsi="Times New Roman" w:cs="Times New Roman"/>
                <w:bCs/>
                <w:color w:val="000000" w:themeColor="text1"/>
                <w:szCs w:val="21"/>
              </w:rPr>
              <w:t>）</w:t>
            </w:r>
            <w:r w:rsidRPr="003464CD">
              <w:rPr>
                <w:rFonts w:ascii="Times New Roman" w:eastAsia="宋体" w:hAnsi="Times New Roman" w:cs="Times New Roman"/>
                <w:bCs/>
                <w:color w:val="000000" w:themeColor="text1"/>
                <w:szCs w:val="21"/>
              </w:rPr>
              <w:t>Ⅳ</w:t>
            </w:r>
            <w:r w:rsidRPr="003464CD">
              <w:rPr>
                <w:rFonts w:ascii="Times New Roman" w:eastAsia="宋体" w:hAnsi="Times New Roman" w:cs="Times New Roman"/>
                <w:bCs/>
                <w:color w:val="000000" w:themeColor="text1"/>
                <w:szCs w:val="21"/>
              </w:rPr>
              <w:t>类标准</w:t>
            </w:r>
          </w:p>
        </w:tc>
      </w:tr>
      <w:tr w:rsidR="00E83C41" w14:paraId="455567D1" w14:textId="77777777" w:rsidTr="003464CD">
        <w:trPr>
          <w:trHeight w:val="20"/>
        </w:trPr>
        <w:tc>
          <w:tcPr>
            <w:tcW w:w="1054" w:type="dxa"/>
            <w:vMerge/>
          </w:tcPr>
          <w:p w14:paraId="7E302EB6"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197D08D6"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扇形排污区内黄海海域（排口</w:t>
            </w:r>
            <w:r>
              <w:rPr>
                <w:rFonts w:ascii="Times New Roman" w:eastAsia="宋体" w:hAnsi="Times New Roman" w:cs="Times New Roman" w:hint="eastAsia"/>
                <w:bCs/>
                <w:color w:val="000000" w:themeColor="text1"/>
                <w:szCs w:val="21"/>
              </w:rPr>
              <w:t>3000m</w:t>
            </w:r>
            <w:r>
              <w:rPr>
                <w:rFonts w:ascii="Times New Roman" w:eastAsia="宋体" w:hAnsi="Times New Roman" w:cs="Times New Roman" w:hint="eastAsia"/>
                <w:bCs/>
                <w:color w:val="000000" w:themeColor="text1"/>
                <w:szCs w:val="21"/>
              </w:rPr>
              <w:t>内）</w:t>
            </w:r>
          </w:p>
        </w:tc>
        <w:tc>
          <w:tcPr>
            <w:tcW w:w="850" w:type="dxa"/>
          </w:tcPr>
          <w:p w14:paraId="6CC8C8F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p>
        </w:tc>
        <w:tc>
          <w:tcPr>
            <w:tcW w:w="1242" w:type="dxa"/>
          </w:tcPr>
          <w:p w14:paraId="6DD19F2A"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6000</w:t>
            </w:r>
          </w:p>
        </w:tc>
        <w:tc>
          <w:tcPr>
            <w:tcW w:w="1803" w:type="dxa"/>
          </w:tcPr>
          <w:p w14:paraId="1DD3F16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中型</w:t>
            </w:r>
          </w:p>
        </w:tc>
        <w:tc>
          <w:tcPr>
            <w:tcW w:w="2590" w:type="dxa"/>
          </w:tcPr>
          <w:p w14:paraId="66E048CA" w14:textId="66ACACF9" w:rsidR="00E83C41" w:rsidRPr="003464CD" w:rsidRDefault="00000000">
            <w:pPr>
              <w:adjustRightInd/>
              <w:snapToGrid/>
              <w:spacing w:line="240" w:lineRule="auto"/>
              <w:jc w:val="center"/>
              <w:rPr>
                <w:rFonts w:ascii="Times New Roman" w:eastAsia="宋体" w:hAnsi="Times New Roman" w:cs="Times New Roman"/>
                <w:bCs/>
                <w:color w:val="000000" w:themeColor="text1"/>
                <w:szCs w:val="21"/>
              </w:rPr>
            </w:pPr>
            <w:r w:rsidRPr="003464CD">
              <w:rPr>
                <w:rFonts w:ascii="Times New Roman" w:eastAsia="宋体" w:hAnsi="Times New Roman" w:cs="Times New Roman"/>
                <w:bCs/>
                <w:color w:val="000000" w:themeColor="text1"/>
                <w:szCs w:val="21"/>
              </w:rPr>
              <w:t>《海水水质标准》（</w:t>
            </w:r>
            <w:r w:rsidRPr="003464CD">
              <w:rPr>
                <w:rFonts w:ascii="Times New Roman" w:eastAsia="宋体" w:hAnsi="Times New Roman" w:cs="Times New Roman"/>
                <w:bCs/>
                <w:color w:val="000000" w:themeColor="text1"/>
                <w:szCs w:val="21"/>
              </w:rPr>
              <w:t>GB</w:t>
            </w:r>
            <w:r w:rsidR="003464CD">
              <w:rPr>
                <w:rFonts w:ascii="Times New Roman" w:eastAsia="宋体" w:hAnsi="Times New Roman" w:cs="Times New Roman" w:hint="eastAsia"/>
                <w:bCs/>
                <w:color w:val="000000" w:themeColor="text1"/>
                <w:szCs w:val="21"/>
              </w:rPr>
              <w:t xml:space="preserve"> </w:t>
            </w:r>
            <w:r w:rsidRPr="003464CD">
              <w:rPr>
                <w:rFonts w:ascii="Times New Roman" w:eastAsia="宋体" w:hAnsi="Times New Roman" w:cs="Times New Roman"/>
                <w:bCs/>
                <w:color w:val="000000" w:themeColor="text1"/>
                <w:szCs w:val="21"/>
              </w:rPr>
              <w:t>3097-1997</w:t>
            </w:r>
            <w:r w:rsidRPr="003464CD">
              <w:rPr>
                <w:rFonts w:ascii="Times New Roman" w:eastAsia="宋体" w:hAnsi="Times New Roman" w:cs="Times New Roman"/>
                <w:bCs/>
                <w:color w:val="000000" w:themeColor="text1"/>
                <w:szCs w:val="21"/>
              </w:rPr>
              <w:t>）第三类标准</w:t>
            </w:r>
          </w:p>
        </w:tc>
      </w:tr>
      <w:tr w:rsidR="00E83C41" w14:paraId="240C71A2" w14:textId="77777777" w:rsidTr="003464CD">
        <w:trPr>
          <w:trHeight w:val="20"/>
        </w:trPr>
        <w:tc>
          <w:tcPr>
            <w:tcW w:w="1054" w:type="dxa"/>
            <w:vMerge/>
          </w:tcPr>
          <w:p w14:paraId="787C8F1E"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5D8B7C1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扇形排污区外黄海海域（排口</w:t>
            </w:r>
            <w:r>
              <w:rPr>
                <w:rFonts w:ascii="Times New Roman" w:eastAsia="宋体" w:hAnsi="Times New Roman" w:cs="Times New Roman" w:hint="eastAsia"/>
                <w:bCs/>
                <w:color w:val="000000" w:themeColor="text1"/>
                <w:szCs w:val="21"/>
              </w:rPr>
              <w:t>3000m</w:t>
            </w:r>
            <w:r>
              <w:rPr>
                <w:rFonts w:ascii="Times New Roman" w:eastAsia="宋体" w:hAnsi="Times New Roman" w:cs="Times New Roman" w:hint="eastAsia"/>
                <w:bCs/>
                <w:color w:val="000000" w:themeColor="text1"/>
                <w:szCs w:val="21"/>
              </w:rPr>
              <w:t>外）</w:t>
            </w:r>
          </w:p>
        </w:tc>
        <w:tc>
          <w:tcPr>
            <w:tcW w:w="850" w:type="dxa"/>
          </w:tcPr>
          <w:p w14:paraId="4B236FE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NW</w:t>
            </w:r>
          </w:p>
        </w:tc>
        <w:tc>
          <w:tcPr>
            <w:tcW w:w="1242" w:type="dxa"/>
          </w:tcPr>
          <w:p w14:paraId="298958BF"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5200</w:t>
            </w:r>
          </w:p>
        </w:tc>
        <w:tc>
          <w:tcPr>
            <w:tcW w:w="1803" w:type="dxa"/>
          </w:tcPr>
          <w:p w14:paraId="151E7114"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大型</w:t>
            </w:r>
          </w:p>
        </w:tc>
        <w:tc>
          <w:tcPr>
            <w:tcW w:w="2590" w:type="dxa"/>
          </w:tcPr>
          <w:p w14:paraId="4BE4D000" w14:textId="0974BC07" w:rsidR="00E83C41" w:rsidRPr="003464CD" w:rsidRDefault="00000000">
            <w:pPr>
              <w:adjustRightInd/>
              <w:snapToGrid/>
              <w:spacing w:line="240" w:lineRule="auto"/>
              <w:jc w:val="center"/>
              <w:rPr>
                <w:rFonts w:ascii="Times New Roman" w:eastAsia="宋体" w:hAnsi="Times New Roman" w:cs="Times New Roman"/>
                <w:bCs/>
                <w:color w:val="000000" w:themeColor="text1"/>
                <w:szCs w:val="21"/>
              </w:rPr>
            </w:pPr>
            <w:r w:rsidRPr="003464CD">
              <w:rPr>
                <w:rFonts w:ascii="Times New Roman" w:eastAsia="宋体" w:hAnsi="Times New Roman" w:cs="Times New Roman"/>
                <w:bCs/>
                <w:color w:val="000000" w:themeColor="text1"/>
                <w:szCs w:val="21"/>
              </w:rPr>
              <w:t>《海水水质标准》（</w:t>
            </w:r>
            <w:r w:rsidRPr="003464CD">
              <w:rPr>
                <w:rFonts w:ascii="Times New Roman" w:eastAsia="宋体" w:hAnsi="Times New Roman" w:cs="Times New Roman"/>
                <w:bCs/>
                <w:color w:val="000000" w:themeColor="text1"/>
                <w:szCs w:val="21"/>
              </w:rPr>
              <w:t>GB</w:t>
            </w:r>
            <w:r w:rsidR="003464CD">
              <w:rPr>
                <w:rFonts w:ascii="Times New Roman" w:eastAsia="宋体" w:hAnsi="Times New Roman" w:cs="Times New Roman" w:hint="eastAsia"/>
                <w:bCs/>
                <w:color w:val="000000" w:themeColor="text1"/>
                <w:szCs w:val="21"/>
              </w:rPr>
              <w:t xml:space="preserve"> </w:t>
            </w:r>
            <w:r w:rsidRPr="003464CD">
              <w:rPr>
                <w:rFonts w:ascii="Times New Roman" w:eastAsia="宋体" w:hAnsi="Times New Roman" w:cs="Times New Roman"/>
                <w:bCs/>
                <w:color w:val="000000" w:themeColor="text1"/>
                <w:szCs w:val="21"/>
              </w:rPr>
              <w:t>3097-1997</w:t>
            </w:r>
            <w:r w:rsidRPr="003464CD">
              <w:rPr>
                <w:rFonts w:ascii="Times New Roman" w:eastAsia="宋体" w:hAnsi="Times New Roman" w:cs="Times New Roman"/>
                <w:bCs/>
                <w:color w:val="000000" w:themeColor="text1"/>
                <w:szCs w:val="21"/>
              </w:rPr>
              <w:t>）第二类标准</w:t>
            </w:r>
          </w:p>
        </w:tc>
      </w:tr>
      <w:tr w:rsidR="00E83C41" w14:paraId="7C7C750B" w14:textId="77777777" w:rsidTr="003464CD">
        <w:trPr>
          <w:trHeight w:val="20"/>
        </w:trPr>
        <w:tc>
          <w:tcPr>
            <w:tcW w:w="1054" w:type="dxa"/>
            <w:vMerge/>
          </w:tcPr>
          <w:p w14:paraId="0C702155" w14:textId="77777777" w:rsidR="00E83C41" w:rsidRDefault="00E83C41">
            <w:pPr>
              <w:spacing w:line="240" w:lineRule="auto"/>
              <w:jc w:val="center"/>
              <w:rPr>
                <w:rFonts w:ascii="Times New Roman" w:eastAsia="宋体" w:hAnsi="Times New Roman" w:cs="Times New Roman"/>
                <w:bCs/>
                <w:color w:val="000000" w:themeColor="text1"/>
                <w:szCs w:val="21"/>
              </w:rPr>
            </w:pPr>
          </w:p>
        </w:tc>
        <w:tc>
          <w:tcPr>
            <w:tcW w:w="2207" w:type="dxa"/>
          </w:tcPr>
          <w:p w14:paraId="44BB6650"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评价区内潜水含水层</w:t>
            </w:r>
          </w:p>
        </w:tc>
        <w:tc>
          <w:tcPr>
            <w:tcW w:w="850" w:type="dxa"/>
          </w:tcPr>
          <w:p w14:paraId="6450D9E3"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242" w:type="dxa"/>
          </w:tcPr>
          <w:p w14:paraId="0CC3B69B"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1803" w:type="dxa"/>
          </w:tcPr>
          <w:p w14:paraId="4B410351" w14:textId="77777777" w:rsidR="00E83C41" w:rsidRDefault="00000000">
            <w:pPr>
              <w:adjustRightInd/>
              <w:snapToGrid/>
              <w:spacing w:line="24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w:t>
            </w:r>
          </w:p>
        </w:tc>
        <w:tc>
          <w:tcPr>
            <w:tcW w:w="2590" w:type="dxa"/>
          </w:tcPr>
          <w:p w14:paraId="18291E4F" w14:textId="77777777" w:rsidR="00E83C41" w:rsidRPr="003464CD" w:rsidRDefault="00000000">
            <w:pPr>
              <w:adjustRightInd/>
              <w:snapToGrid/>
              <w:spacing w:line="240" w:lineRule="auto"/>
              <w:jc w:val="center"/>
              <w:rPr>
                <w:rFonts w:ascii="Times New Roman" w:eastAsia="宋体" w:hAnsi="Times New Roman" w:cs="Times New Roman"/>
                <w:bCs/>
                <w:color w:val="000000" w:themeColor="text1"/>
                <w:szCs w:val="21"/>
              </w:rPr>
            </w:pPr>
            <w:r w:rsidRPr="003464CD">
              <w:rPr>
                <w:rFonts w:ascii="Times New Roman" w:eastAsia="宋体" w:hAnsi="Times New Roman" w:cs="Times New Roman"/>
                <w:bCs/>
                <w:color w:val="000000" w:themeColor="text1"/>
                <w:szCs w:val="21"/>
              </w:rPr>
              <w:t>不改变现有功能</w:t>
            </w:r>
          </w:p>
        </w:tc>
      </w:tr>
    </w:tbl>
    <w:p w14:paraId="4DA3179D" w14:textId="77777777" w:rsidR="00E83C41" w:rsidRDefault="00000000">
      <w:pPr>
        <w:keepNext/>
        <w:keepLines/>
        <w:widowControl/>
        <w:adjustRightInd w:val="0"/>
        <w:snapToGrid w:val="0"/>
        <w:spacing w:line="500" w:lineRule="exact"/>
        <w:outlineLvl w:val="1"/>
        <w:rPr>
          <w:rFonts w:ascii="Times New Roman" w:eastAsia="宋体" w:hAnsi="Times New Roman" w:cstheme="majorBidi"/>
          <w:b/>
          <w:bCs/>
          <w:color w:val="000000" w:themeColor="text1"/>
          <w:sz w:val="24"/>
          <w:szCs w:val="32"/>
        </w:rPr>
      </w:pPr>
      <w:bookmarkStart w:id="40" w:name="_Toc230076538"/>
      <w:bookmarkStart w:id="41" w:name="_Toc230076389"/>
      <w:bookmarkStart w:id="42" w:name="_Toc198133086"/>
      <w:bookmarkStart w:id="43" w:name="_Toc230623680"/>
      <w:r>
        <w:rPr>
          <w:rFonts w:ascii="Times New Roman" w:eastAsia="宋体" w:hAnsi="Times New Roman" w:cstheme="majorBidi" w:hint="eastAsia"/>
          <w:b/>
          <w:bCs/>
          <w:color w:val="000000" w:themeColor="text1"/>
          <w:sz w:val="24"/>
          <w:szCs w:val="32"/>
        </w:rPr>
        <w:t>4.4</w:t>
      </w:r>
      <w:bookmarkEnd w:id="40"/>
      <w:bookmarkEnd w:id="41"/>
      <w:bookmarkEnd w:id="42"/>
      <w:r>
        <w:rPr>
          <w:rFonts w:ascii="Times New Roman" w:eastAsia="宋体" w:hAnsi="Times New Roman" w:cstheme="majorBidi" w:hint="eastAsia"/>
          <w:b/>
          <w:bCs/>
          <w:color w:val="000000" w:themeColor="text1"/>
          <w:sz w:val="24"/>
          <w:szCs w:val="32"/>
        </w:rPr>
        <w:t>评价标准</w:t>
      </w:r>
      <w:bookmarkEnd w:id="43"/>
    </w:p>
    <w:p w14:paraId="04CDBC2E"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44" w:name="_Toc230623681"/>
      <w:bookmarkStart w:id="45" w:name="_Hlk162341802"/>
      <w:r>
        <w:rPr>
          <w:rFonts w:ascii="Times New Roman" w:eastAsia="宋体" w:hAnsi="Times New Roman" w:hint="eastAsia"/>
          <w:bCs w:val="0"/>
          <w:color w:val="000000" w:themeColor="text1"/>
          <w:kern w:val="2"/>
          <w:sz w:val="24"/>
          <w:szCs w:val="24"/>
        </w:rPr>
        <w:t>4.4.1</w:t>
      </w:r>
      <w:r>
        <w:rPr>
          <w:rFonts w:ascii="Times New Roman" w:eastAsia="宋体" w:hAnsi="Times New Roman" w:hint="eastAsia"/>
          <w:bCs w:val="0"/>
          <w:color w:val="000000" w:themeColor="text1"/>
          <w:kern w:val="2"/>
          <w:sz w:val="24"/>
          <w:szCs w:val="24"/>
        </w:rPr>
        <w:t>废气污染物排放标准</w:t>
      </w:r>
      <w:bookmarkEnd w:id="44"/>
    </w:p>
    <w:p w14:paraId="63B8D187" w14:textId="77777777" w:rsidR="00E83C41" w:rsidRDefault="00000000">
      <w:pPr>
        <w:spacing w:line="500" w:lineRule="exact"/>
        <w:ind w:firstLineChars="200" w:firstLine="482"/>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w:t>
      </w:r>
      <w:r>
        <w:rPr>
          <w:rFonts w:ascii="Times New Roman" w:eastAsia="宋体" w:hAnsi="Times New Roman" w:cs="Times New Roman" w:hint="eastAsia"/>
          <w:b/>
          <w:bCs/>
          <w:color w:val="000000" w:themeColor="text1"/>
          <w:kern w:val="0"/>
          <w:sz w:val="24"/>
          <w:szCs w:val="24"/>
        </w:rPr>
        <w:t>1</w:t>
      </w:r>
      <w:r>
        <w:rPr>
          <w:rFonts w:ascii="Times New Roman" w:eastAsia="宋体" w:hAnsi="Times New Roman" w:cs="Times New Roman" w:hint="eastAsia"/>
          <w:b/>
          <w:bCs/>
          <w:color w:val="000000" w:themeColor="text1"/>
          <w:kern w:val="0"/>
          <w:sz w:val="24"/>
          <w:szCs w:val="24"/>
        </w:rPr>
        <w:t>）有组织废气</w:t>
      </w:r>
    </w:p>
    <w:p w14:paraId="444B1750"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厂内</w:t>
      </w:r>
      <w:r>
        <w:rPr>
          <w:rFonts w:ascii="Times New Roman" w:eastAsia="宋体" w:hAnsi="Times New Roman" w:cs="Times New Roman" w:hint="eastAsia"/>
          <w:color w:val="000000" w:themeColor="text1"/>
          <w:kern w:val="0"/>
          <w:sz w:val="24"/>
          <w:szCs w:val="24"/>
        </w:rPr>
        <w:t>现</w:t>
      </w:r>
      <w:r>
        <w:rPr>
          <w:rFonts w:ascii="Times New Roman" w:eastAsia="宋体" w:hAnsi="Times New Roman" w:cs="Times New Roman"/>
          <w:color w:val="000000" w:themeColor="text1"/>
          <w:kern w:val="0"/>
          <w:sz w:val="24"/>
          <w:szCs w:val="24"/>
        </w:rPr>
        <w:t>已建成</w:t>
      </w:r>
      <w:r>
        <w:rPr>
          <w:rFonts w:ascii="Times New Roman" w:eastAsia="宋体" w:hAnsi="Times New Roman" w:cs="Times New Roman"/>
          <w:color w:val="000000" w:themeColor="text1"/>
          <w:kern w:val="0"/>
          <w:sz w:val="24"/>
          <w:szCs w:val="24"/>
        </w:rPr>
        <w:t>DA003</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DA005</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DA006</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DA010</w:t>
      </w:r>
      <w:r>
        <w:rPr>
          <w:rFonts w:ascii="Times New Roman" w:eastAsia="宋体" w:hAnsi="Times New Roman" w:cs="Times New Roman"/>
          <w:color w:val="000000" w:themeColor="text1"/>
          <w:kern w:val="0"/>
          <w:sz w:val="24"/>
          <w:szCs w:val="24"/>
        </w:rPr>
        <w:t>排气筒</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其中</w:t>
      </w:r>
      <w:r>
        <w:rPr>
          <w:rFonts w:ascii="Times New Roman" w:eastAsia="宋体" w:hAnsi="Times New Roman" w:cs="Times New Roman"/>
          <w:color w:val="000000" w:themeColor="text1"/>
          <w:kern w:val="0"/>
          <w:sz w:val="24"/>
          <w:szCs w:val="24"/>
        </w:rPr>
        <w:t>DA003</w:t>
      </w:r>
      <w:r>
        <w:rPr>
          <w:rFonts w:ascii="Times New Roman" w:eastAsia="宋体" w:hAnsi="Times New Roman" w:cs="Times New Roman"/>
          <w:color w:val="000000" w:themeColor="text1"/>
          <w:kern w:val="0"/>
          <w:sz w:val="24"/>
          <w:szCs w:val="24"/>
        </w:rPr>
        <w:t>为</w:t>
      </w:r>
      <w:r>
        <w:rPr>
          <w:rFonts w:ascii="Times New Roman" w:eastAsia="宋体" w:hAnsi="Times New Roman" w:cs="Times New Roman"/>
          <w:color w:val="000000" w:themeColor="text1"/>
          <w:kern w:val="0"/>
          <w:sz w:val="24"/>
          <w:szCs w:val="24"/>
        </w:rPr>
        <w:t>701</w:t>
      </w:r>
      <w:r>
        <w:rPr>
          <w:rFonts w:ascii="Times New Roman" w:eastAsia="宋体" w:hAnsi="Times New Roman" w:cs="Times New Roman"/>
          <w:color w:val="000000" w:themeColor="text1"/>
          <w:kern w:val="0"/>
          <w:sz w:val="24"/>
          <w:szCs w:val="24"/>
        </w:rPr>
        <w:t>车间粉尘排气筒，</w:t>
      </w:r>
      <w:r>
        <w:rPr>
          <w:rFonts w:ascii="Times New Roman" w:eastAsia="宋体" w:hAnsi="Times New Roman" w:cs="Times New Roman"/>
          <w:color w:val="000000" w:themeColor="text1"/>
          <w:kern w:val="0"/>
          <w:sz w:val="24"/>
          <w:szCs w:val="24"/>
        </w:rPr>
        <w:t>DA005</w:t>
      </w:r>
      <w:r>
        <w:rPr>
          <w:rFonts w:ascii="Times New Roman" w:eastAsia="宋体" w:hAnsi="Times New Roman" w:cs="Times New Roman"/>
          <w:color w:val="000000" w:themeColor="text1"/>
          <w:kern w:val="0"/>
          <w:sz w:val="24"/>
          <w:szCs w:val="24"/>
        </w:rPr>
        <w:t>为</w:t>
      </w:r>
      <w:r>
        <w:rPr>
          <w:rFonts w:ascii="Times New Roman" w:eastAsia="宋体" w:hAnsi="Times New Roman" w:cs="Times New Roman"/>
          <w:color w:val="000000" w:themeColor="text1"/>
          <w:kern w:val="0"/>
          <w:sz w:val="24"/>
          <w:szCs w:val="24"/>
        </w:rPr>
        <w:t>RTO</w:t>
      </w:r>
      <w:r>
        <w:rPr>
          <w:rFonts w:ascii="Times New Roman" w:eastAsia="宋体" w:hAnsi="Times New Roman" w:cs="Times New Roman"/>
          <w:color w:val="000000" w:themeColor="text1"/>
          <w:kern w:val="0"/>
          <w:sz w:val="24"/>
          <w:szCs w:val="24"/>
        </w:rPr>
        <w:t>焚烧炉排气筒，</w:t>
      </w:r>
      <w:r>
        <w:rPr>
          <w:rFonts w:ascii="Times New Roman" w:eastAsia="宋体" w:hAnsi="Times New Roman" w:cs="Times New Roman"/>
          <w:color w:val="000000" w:themeColor="text1"/>
          <w:kern w:val="0"/>
          <w:sz w:val="24"/>
          <w:szCs w:val="24"/>
        </w:rPr>
        <w:t>DA006</w:t>
      </w:r>
      <w:r>
        <w:rPr>
          <w:rFonts w:ascii="Times New Roman" w:eastAsia="宋体" w:hAnsi="Times New Roman" w:cs="Times New Roman"/>
          <w:color w:val="000000" w:themeColor="text1"/>
          <w:kern w:val="0"/>
          <w:sz w:val="24"/>
          <w:szCs w:val="24"/>
        </w:rPr>
        <w:t>为</w:t>
      </w:r>
      <w:r>
        <w:rPr>
          <w:rFonts w:ascii="Times New Roman" w:eastAsia="宋体" w:hAnsi="Times New Roman" w:cs="Times New Roman" w:hint="eastAsia"/>
          <w:color w:val="000000" w:themeColor="text1"/>
          <w:kern w:val="0"/>
          <w:sz w:val="24"/>
          <w:szCs w:val="24"/>
        </w:rPr>
        <w:t>现有</w:t>
      </w:r>
      <w:r>
        <w:rPr>
          <w:rFonts w:ascii="Times New Roman" w:eastAsia="宋体" w:hAnsi="Times New Roman" w:cs="Times New Roman"/>
          <w:color w:val="000000" w:themeColor="text1"/>
          <w:kern w:val="0"/>
          <w:sz w:val="24"/>
          <w:szCs w:val="24"/>
        </w:rPr>
        <w:t>车间活性炭装置排气筒，</w:t>
      </w:r>
      <w:r>
        <w:rPr>
          <w:rFonts w:ascii="Times New Roman" w:eastAsia="宋体" w:hAnsi="Times New Roman" w:cs="Times New Roman"/>
          <w:color w:val="000000" w:themeColor="text1"/>
          <w:kern w:val="0"/>
          <w:sz w:val="24"/>
          <w:szCs w:val="24"/>
        </w:rPr>
        <w:t>DA010</w:t>
      </w:r>
      <w:r>
        <w:rPr>
          <w:rFonts w:ascii="Times New Roman" w:eastAsia="宋体" w:hAnsi="Times New Roman" w:cs="Times New Roman"/>
          <w:color w:val="000000" w:themeColor="text1"/>
          <w:kern w:val="0"/>
          <w:sz w:val="24"/>
          <w:szCs w:val="24"/>
        </w:rPr>
        <w:t>为质检楼排气筒。</w:t>
      </w:r>
      <w:r>
        <w:rPr>
          <w:rFonts w:ascii="Times New Roman" w:eastAsia="宋体" w:hAnsi="Times New Roman" w:cs="Times New Roman" w:hint="eastAsia"/>
          <w:color w:val="000000" w:themeColor="text1"/>
          <w:kern w:val="0"/>
          <w:sz w:val="24"/>
          <w:szCs w:val="24"/>
        </w:rPr>
        <w:t>本项目建设内容不涉及</w:t>
      </w:r>
      <w:r>
        <w:rPr>
          <w:rFonts w:ascii="Times New Roman" w:eastAsia="宋体" w:hAnsi="Times New Roman" w:cs="Times New Roman" w:hint="eastAsia"/>
          <w:color w:val="000000" w:themeColor="text1"/>
          <w:kern w:val="0"/>
          <w:sz w:val="24"/>
          <w:szCs w:val="24"/>
        </w:rPr>
        <w:t>701</w:t>
      </w:r>
      <w:r>
        <w:rPr>
          <w:rFonts w:ascii="Times New Roman" w:eastAsia="宋体" w:hAnsi="Times New Roman" w:cs="Times New Roman" w:hint="eastAsia"/>
          <w:color w:val="000000" w:themeColor="text1"/>
          <w:kern w:val="0"/>
          <w:sz w:val="24"/>
          <w:szCs w:val="24"/>
        </w:rPr>
        <w:t>车间及</w:t>
      </w:r>
      <w:r>
        <w:rPr>
          <w:rFonts w:ascii="Times New Roman" w:eastAsia="宋体" w:hAnsi="Times New Roman" w:cs="Times New Roman" w:hint="eastAsia"/>
          <w:color w:val="000000" w:themeColor="text1"/>
          <w:kern w:val="0"/>
          <w:sz w:val="24"/>
          <w:szCs w:val="24"/>
        </w:rPr>
        <w:t>DA003</w:t>
      </w:r>
      <w:r>
        <w:rPr>
          <w:rFonts w:ascii="Times New Roman" w:eastAsia="宋体" w:hAnsi="Times New Roman" w:cs="Times New Roman" w:hint="eastAsia"/>
          <w:color w:val="000000" w:themeColor="text1"/>
          <w:kern w:val="0"/>
          <w:sz w:val="24"/>
          <w:szCs w:val="24"/>
        </w:rPr>
        <w:t>排气筒。</w:t>
      </w:r>
    </w:p>
    <w:p w14:paraId="0FCA27CA"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根据《环境影响评价技术导则</w:t>
      </w:r>
      <w:r>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color w:val="000000" w:themeColor="text1"/>
          <w:kern w:val="0"/>
          <w:sz w:val="24"/>
          <w:szCs w:val="24"/>
        </w:rPr>
        <w:t>制药建设项目》（</w:t>
      </w:r>
      <w:r>
        <w:rPr>
          <w:rFonts w:ascii="Times New Roman" w:eastAsia="宋体" w:hAnsi="Times New Roman" w:cs="Times New Roman"/>
          <w:color w:val="000000" w:themeColor="text1"/>
          <w:kern w:val="0"/>
          <w:sz w:val="24"/>
          <w:szCs w:val="24"/>
        </w:rPr>
        <w:t>HJ611-2011</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“4.4.2</w:t>
      </w:r>
      <w:r>
        <w:rPr>
          <w:rFonts w:ascii="Times New Roman" w:eastAsia="宋体" w:hAnsi="Times New Roman" w:cs="Times New Roman"/>
          <w:color w:val="000000" w:themeColor="text1"/>
          <w:kern w:val="0"/>
          <w:sz w:val="24"/>
          <w:szCs w:val="24"/>
        </w:rPr>
        <w:t>评价标准</w:t>
      </w:r>
      <w:r>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color w:val="000000" w:themeColor="text1"/>
          <w:kern w:val="0"/>
          <w:sz w:val="24"/>
          <w:szCs w:val="24"/>
        </w:rPr>
        <w:t>选取标准的原则是：地方标准优先采用，其次采用国家标准，再次是参照标准</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本项目废气排放标准优先采用江苏省《制药工业大气污染物排放标准》（</w:t>
      </w:r>
      <w:r>
        <w:rPr>
          <w:rFonts w:ascii="Times New Roman" w:eastAsia="宋体" w:hAnsi="Times New Roman" w:cs="Times New Roman"/>
          <w:color w:val="000000" w:themeColor="text1"/>
          <w:kern w:val="0"/>
          <w:sz w:val="24"/>
          <w:szCs w:val="24"/>
        </w:rPr>
        <w:t>DB32/4042-2021</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江苏省</w:t>
      </w:r>
      <w:r>
        <w:rPr>
          <w:rFonts w:ascii="Times New Roman" w:eastAsia="宋体" w:hAnsi="Times New Roman" w:cs="Times New Roman"/>
          <w:color w:val="000000" w:themeColor="text1"/>
          <w:kern w:val="0"/>
          <w:sz w:val="24"/>
          <w:szCs w:val="24"/>
        </w:rPr>
        <w:t>《化学工业挥发性有机物排放标准》（</w:t>
      </w:r>
      <w:r>
        <w:rPr>
          <w:rFonts w:ascii="Times New Roman" w:eastAsia="宋体" w:hAnsi="Times New Roman" w:cs="Times New Roman"/>
          <w:color w:val="000000" w:themeColor="text1"/>
          <w:kern w:val="0"/>
          <w:sz w:val="24"/>
          <w:szCs w:val="24"/>
        </w:rPr>
        <w:t>DB32/3151-2016</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hint="eastAsia"/>
          <w:color w:val="000000" w:themeColor="text1"/>
          <w:kern w:val="0"/>
          <w:sz w:val="24"/>
          <w:szCs w:val="24"/>
        </w:rPr>
        <w:t>、</w:t>
      </w:r>
      <w:r>
        <w:rPr>
          <w:rFonts w:ascii="Times New Roman" w:eastAsia="宋体" w:hAnsi="Times New Roman" w:cs="Times New Roman"/>
          <w:color w:val="000000" w:themeColor="text1"/>
          <w:kern w:val="0"/>
          <w:sz w:val="24"/>
          <w:szCs w:val="24"/>
        </w:rPr>
        <w:t>江苏省《大气污染物综合排放标准》（</w:t>
      </w:r>
      <w:r>
        <w:rPr>
          <w:rFonts w:ascii="Times New Roman" w:eastAsia="宋体" w:hAnsi="Times New Roman" w:cs="Times New Roman"/>
          <w:color w:val="000000" w:themeColor="text1"/>
          <w:kern w:val="0"/>
          <w:sz w:val="24"/>
          <w:szCs w:val="24"/>
        </w:rPr>
        <w:t>DB32/4041-2021</w:t>
      </w:r>
      <w:r>
        <w:rPr>
          <w:rFonts w:ascii="Times New Roman" w:eastAsia="宋体" w:hAnsi="Times New Roman" w:cs="Times New Roman"/>
          <w:color w:val="000000" w:themeColor="text1"/>
          <w:kern w:val="0"/>
          <w:sz w:val="24"/>
          <w:szCs w:val="24"/>
        </w:rPr>
        <w:t>），其次采用《恶臭污染物排放标准》（</w:t>
      </w:r>
      <w:r>
        <w:rPr>
          <w:rFonts w:ascii="Times New Roman" w:eastAsia="宋体" w:hAnsi="Times New Roman" w:cs="Times New Roman"/>
          <w:color w:val="000000" w:themeColor="text1"/>
          <w:kern w:val="0"/>
          <w:sz w:val="24"/>
          <w:szCs w:val="24"/>
        </w:rPr>
        <w:t>GB14554-93</w:t>
      </w:r>
      <w:r>
        <w:rPr>
          <w:rFonts w:ascii="Times New Roman" w:eastAsia="宋体" w:hAnsi="Times New Roman" w:cs="Times New Roman"/>
          <w:color w:val="000000" w:themeColor="text1"/>
          <w:kern w:val="0"/>
          <w:sz w:val="24"/>
          <w:szCs w:val="24"/>
        </w:rPr>
        <w:t>），再次是参照估算值</w:t>
      </w:r>
      <w:r>
        <w:rPr>
          <w:rFonts w:ascii="Times New Roman" w:eastAsia="宋体" w:hAnsi="Times New Roman" w:cs="Times New Roman" w:hint="eastAsia"/>
          <w:color w:val="000000" w:themeColor="text1"/>
          <w:kern w:val="0"/>
          <w:sz w:val="24"/>
          <w:szCs w:val="24"/>
        </w:rPr>
        <w:t>等</w:t>
      </w:r>
      <w:r>
        <w:rPr>
          <w:rFonts w:ascii="Times New Roman" w:eastAsia="宋体" w:hAnsi="Times New Roman" w:cs="Times New Roman"/>
          <w:color w:val="000000" w:themeColor="text1"/>
          <w:kern w:val="0"/>
          <w:sz w:val="24"/>
          <w:szCs w:val="24"/>
        </w:rPr>
        <w:t>。具体执行标准如下：</w:t>
      </w:r>
    </w:p>
    <w:p w14:paraId="59652E0C"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本项目有组织废气颗粒物（药尘）、</w:t>
      </w:r>
      <w:r>
        <w:rPr>
          <w:rFonts w:ascii="Times New Roman" w:eastAsia="宋体" w:hAnsi="Times New Roman" w:cs="Times New Roman"/>
          <w:color w:val="000000" w:themeColor="text1"/>
          <w:kern w:val="0"/>
          <w:sz w:val="24"/>
          <w:szCs w:val="24"/>
        </w:rPr>
        <w:t>TVOC</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NMHC</w:t>
      </w:r>
      <w:r>
        <w:rPr>
          <w:rFonts w:ascii="Times New Roman" w:eastAsia="宋体" w:hAnsi="Times New Roman" w:cs="Times New Roman"/>
          <w:color w:val="000000" w:themeColor="text1"/>
          <w:kern w:val="0"/>
          <w:sz w:val="24"/>
          <w:szCs w:val="24"/>
        </w:rPr>
        <w:t>、甲苯、氯化氢、氨、甲醇、二氯甲烷、乙酸乙酯、丙酮、乙腈、硫化氢、臭气浓度排放执行《制药工业大气污染物排放标准》（</w:t>
      </w:r>
      <w:r>
        <w:rPr>
          <w:rFonts w:ascii="Times New Roman" w:eastAsia="宋体" w:hAnsi="Times New Roman" w:cs="Times New Roman"/>
          <w:color w:val="000000" w:themeColor="text1"/>
          <w:kern w:val="0"/>
          <w:sz w:val="24"/>
          <w:szCs w:val="24"/>
        </w:rPr>
        <w:t>DB32/4042-2021</w:t>
      </w:r>
      <w:r>
        <w:rPr>
          <w:rFonts w:ascii="Times New Roman" w:eastAsia="宋体" w:hAnsi="Times New Roman" w:cs="Times New Roman"/>
          <w:color w:val="000000" w:themeColor="text1"/>
          <w:kern w:val="0"/>
          <w:sz w:val="24"/>
          <w:szCs w:val="24"/>
        </w:rPr>
        <w:t>）表</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大气污染物基本项目最高允许排放限值、表</w:t>
      </w:r>
      <w:r>
        <w:rPr>
          <w:rFonts w:ascii="Times New Roman" w:eastAsia="宋体" w:hAnsi="Times New Roman" w:cs="Times New Roman"/>
          <w:color w:val="000000" w:themeColor="text1"/>
          <w:kern w:val="0"/>
          <w:sz w:val="24"/>
          <w:szCs w:val="24"/>
        </w:rPr>
        <w:t>2</w:t>
      </w:r>
      <w:r>
        <w:rPr>
          <w:rFonts w:ascii="Times New Roman" w:eastAsia="宋体" w:hAnsi="Times New Roman" w:cs="Times New Roman"/>
          <w:color w:val="000000" w:themeColor="text1"/>
          <w:kern w:val="0"/>
          <w:sz w:val="24"/>
          <w:szCs w:val="24"/>
        </w:rPr>
        <w:t>大气污染物特征项目最高允许排放限值、表</w:t>
      </w:r>
      <w:r>
        <w:rPr>
          <w:rFonts w:ascii="Times New Roman" w:eastAsia="宋体" w:hAnsi="Times New Roman" w:cs="Times New Roman"/>
          <w:color w:val="000000" w:themeColor="text1"/>
          <w:kern w:val="0"/>
          <w:sz w:val="24"/>
          <w:szCs w:val="24"/>
        </w:rPr>
        <w:t>3</w:t>
      </w:r>
      <w:r>
        <w:rPr>
          <w:rFonts w:ascii="Times New Roman" w:eastAsia="宋体" w:hAnsi="Times New Roman" w:cs="Times New Roman"/>
          <w:color w:val="000000" w:themeColor="text1"/>
          <w:kern w:val="0"/>
          <w:sz w:val="24"/>
          <w:szCs w:val="24"/>
        </w:rPr>
        <w:t>污水处理站废气大气污染物最高允许排放限值、附录</w:t>
      </w:r>
      <w:r>
        <w:rPr>
          <w:rFonts w:ascii="Times New Roman" w:eastAsia="宋体" w:hAnsi="Times New Roman" w:cs="Times New Roman"/>
          <w:color w:val="000000" w:themeColor="text1"/>
          <w:kern w:val="0"/>
          <w:sz w:val="24"/>
          <w:szCs w:val="24"/>
        </w:rPr>
        <w:t>C</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RTO</w:t>
      </w:r>
      <w:r>
        <w:rPr>
          <w:rFonts w:ascii="Times New Roman" w:eastAsia="宋体" w:hAnsi="Times New Roman" w:cs="Times New Roman"/>
          <w:color w:val="000000" w:themeColor="text1"/>
          <w:kern w:val="0"/>
          <w:sz w:val="24"/>
          <w:szCs w:val="24"/>
        </w:rPr>
        <w:t>尾气中</w:t>
      </w:r>
      <w:r>
        <w:rPr>
          <w:rFonts w:ascii="Times New Roman" w:eastAsia="宋体" w:hAnsi="Times New Roman" w:cs="Times New Roman"/>
          <w:color w:val="000000" w:themeColor="text1"/>
          <w:kern w:val="0"/>
          <w:sz w:val="24"/>
          <w:szCs w:val="24"/>
        </w:rPr>
        <w:t>SO</w:t>
      </w:r>
      <w:r>
        <w:rPr>
          <w:rFonts w:ascii="Times New Roman" w:eastAsia="宋体" w:hAnsi="Times New Roman" w:cs="Times New Roman"/>
          <w:color w:val="000000" w:themeColor="text1"/>
          <w:kern w:val="0"/>
          <w:sz w:val="24"/>
          <w:szCs w:val="24"/>
          <w:vertAlign w:val="subscript"/>
        </w:rPr>
        <w:t>2</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t>NO</w:t>
      </w:r>
      <w:r>
        <w:rPr>
          <w:rFonts w:ascii="Times New Roman" w:eastAsia="宋体" w:hAnsi="Times New Roman" w:cs="Times New Roman"/>
          <w:color w:val="000000" w:themeColor="text1"/>
          <w:kern w:val="0"/>
          <w:sz w:val="24"/>
          <w:szCs w:val="24"/>
          <w:vertAlign w:val="subscript"/>
        </w:rPr>
        <w:t>X</w:t>
      </w:r>
      <w:r>
        <w:rPr>
          <w:rFonts w:ascii="Times New Roman" w:eastAsia="宋体" w:hAnsi="Times New Roman" w:cs="Times New Roman"/>
          <w:color w:val="000000" w:themeColor="text1"/>
          <w:kern w:val="0"/>
          <w:sz w:val="24"/>
          <w:szCs w:val="24"/>
        </w:rPr>
        <w:t>、二</w:t>
      </w:r>
      <w:proofErr w:type="gramStart"/>
      <w:r>
        <w:rPr>
          <w:rFonts w:ascii="Times New Roman" w:eastAsia="宋体" w:hAnsi="Times New Roman" w:cs="Times New Roman"/>
          <w:color w:val="000000" w:themeColor="text1"/>
          <w:kern w:val="0"/>
          <w:sz w:val="24"/>
          <w:szCs w:val="24"/>
        </w:rPr>
        <w:t>噁</w:t>
      </w:r>
      <w:proofErr w:type="gramEnd"/>
      <w:r>
        <w:rPr>
          <w:rFonts w:ascii="Times New Roman" w:eastAsia="宋体" w:hAnsi="Times New Roman" w:cs="Times New Roman"/>
          <w:color w:val="000000" w:themeColor="text1"/>
          <w:kern w:val="0"/>
          <w:sz w:val="24"/>
          <w:szCs w:val="24"/>
        </w:rPr>
        <w:t>英类排放浓度执行《制药工业大气污染物排放标准》（</w:t>
      </w:r>
      <w:r>
        <w:rPr>
          <w:rFonts w:ascii="Times New Roman" w:eastAsia="宋体" w:hAnsi="Times New Roman" w:cs="Times New Roman"/>
          <w:color w:val="000000" w:themeColor="text1"/>
          <w:kern w:val="0"/>
          <w:sz w:val="24"/>
          <w:szCs w:val="24"/>
        </w:rPr>
        <w:t>DB32/4042-2021</w:t>
      </w:r>
      <w:r>
        <w:rPr>
          <w:rFonts w:ascii="Times New Roman" w:eastAsia="宋体" w:hAnsi="Times New Roman" w:cs="Times New Roman"/>
          <w:color w:val="000000" w:themeColor="text1"/>
          <w:kern w:val="0"/>
          <w:sz w:val="24"/>
          <w:szCs w:val="24"/>
        </w:rPr>
        <w:t>）表</w:t>
      </w:r>
      <w:r>
        <w:rPr>
          <w:rFonts w:ascii="Times New Roman" w:eastAsia="宋体" w:hAnsi="Times New Roman" w:cs="Times New Roman"/>
          <w:color w:val="000000" w:themeColor="text1"/>
          <w:kern w:val="0"/>
          <w:sz w:val="24"/>
          <w:szCs w:val="24"/>
        </w:rPr>
        <w:t>5</w:t>
      </w:r>
      <w:r>
        <w:rPr>
          <w:rFonts w:ascii="Times New Roman" w:eastAsia="宋体" w:hAnsi="Times New Roman" w:cs="Times New Roman"/>
          <w:color w:val="000000" w:themeColor="text1"/>
          <w:kern w:val="0"/>
          <w:sz w:val="24"/>
          <w:szCs w:val="24"/>
        </w:rPr>
        <w:t>燃烧（焚烧、氧化）装置大气污染物排放限值；</w:t>
      </w:r>
      <w:r>
        <w:rPr>
          <w:rFonts w:ascii="Times New Roman" w:eastAsia="宋体" w:hAnsi="Times New Roman" w:cs="Times New Roman"/>
          <w:color w:val="000000" w:themeColor="text1"/>
          <w:kern w:val="0"/>
          <w:sz w:val="24"/>
          <w:szCs w:val="24"/>
        </w:rPr>
        <w:t>DMF</w:t>
      </w:r>
      <w:r>
        <w:rPr>
          <w:rFonts w:ascii="Times New Roman" w:eastAsia="宋体" w:hAnsi="Times New Roman" w:cs="Times New Roman"/>
          <w:color w:val="000000" w:themeColor="text1"/>
          <w:kern w:val="0"/>
          <w:sz w:val="24"/>
          <w:szCs w:val="24"/>
        </w:rPr>
        <w:t>参照执行《化学工业挥发性有机物排放</w:t>
      </w:r>
      <w:r>
        <w:rPr>
          <w:rFonts w:ascii="Times New Roman" w:eastAsia="宋体" w:hAnsi="Times New Roman" w:cs="Times New Roman"/>
          <w:color w:val="000000" w:themeColor="text1"/>
          <w:kern w:val="0"/>
          <w:sz w:val="24"/>
          <w:szCs w:val="24"/>
        </w:rPr>
        <w:lastRenderedPageBreak/>
        <w:t>标准》（</w:t>
      </w:r>
      <w:r>
        <w:rPr>
          <w:rFonts w:ascii="Times New Roman" w:eastAsia="宋体" w:hAnsi="Times New Roman" w:cs="Times New Roman"/>
          <w:color w:val="000000" w:themeColor="text1"/>
          <w:kern w:val="0"/>
          <w:sz w:val="24"/>
          <w:szCs w:val="24"/>
        </w:rPr>
        <w:t>DB32/3151-2016</w:t>
      </w:r>
      <w:r>
        <w:rPr>
          <w:rFonts w:ascii="Times New Roman" w:eastAsia="宋体" w:hAnsi="Times New Roman" w:cs="Times New Roman"/>
          <w:color w:val="000000" w:themeColor="text1"/>
          <w:kern w:val="0"/>
          <w:sz w:val="24"/>
          <w:szCs w:val="24"/>
        </w:rPr>
        <w:t>）表</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挥发性有机物及臭气浓度排放限值；氟化物、硫酸雾、一氧化碳参照执行《大气污染物综合排放标准》（</w:t>
      </w:r>
      <w:r>
        <w:rPr>
          <w:rFonts w:ascii="Times New Roman" w:eastAsia="宋体" w:hAnsi="Times New Roman" w:cs="Times New Roman"/>
          <w:color w:val="000000" w:themeColor="text1"/>
          <w:kern w:val="0"/>
          <w:sz w:val="24"/>
          <w:szCs w:val="24"/>
        </w:rPr>
        <w:t>DB32/4041-2021</w:t>
      </w:r>
      <w:r>
        <w:rPr>
          <w:rFonts w:ascii="Times New Roman" w:eastAsia="宋体" w:hAnsi="Times New Roman" w:cs="Times New Roman"/>
          <w:color w:val="000000" w:themeColor="text1"/>
          <w:kern w:val="0"/>
          <w:sz w:val="24"/>
          <w:szCs w:val="24"/>
        </w:rPr>
        <w:t>）表</w:t>
      </w:r>
      <w:r>
        <w:rPr>
          <w:rFonts w:ascii="Times New Roman" w:eastAsia="宋体" w:hAnsi="Times New Roman" w:cs="Times New Roman"/>
          <w:color w:val="000000" w:themeColor="text1"/>
          <w:kern w:val="0"/>
          <w:sz w:val="24"/>
          <w:szCs w:val="24"/>
        </w:rPr>
        <w:t>1</w:t>
      </w:r>
      <w:r>
        <w:rPr>
          <w:rFonts w:ascii="Times New Roman" w:eastAsia="宋体" w:hAnsi="Times New Roman" w:cs="Times New Roman"/>
          <w:color w:val="000000" w:themeColor="text1"/>
          <w:kern w:val="0"/>
          <w:sz w:val="24"/>
          <w:szCs w:val="24"/>
        </w:rPr>
        <w:t>大气污染物有组织排放限值；</w:t>
      </w:r>
      <w:r>
        <w:rPr>
          <w:rFonts w:ascii="Times New Roman" w:eastAsia="宋体" w:hAnsi="Times New Roman" w:cs="Times New Roman" w:hint="eastAsia"/>
          <w:color w:val="000000" w:themeColor="text1"/>
          <w:kern w:val="0"/>
          <w:sz w:val="24"/>
          <w:szCs w:val="24"/>
        </w:rPr>
        <w:t>乙醇、四氢呋喃、乙酸、甲基叔丁基醚、异丙醇、三乙胺</w:t>
      </w:r>
      <w:r>
        <w:rPr>
          <w:rFonts w:ascii="Times New Roman" w:eastAsia="宋体" w:hAnsi="Times New Roman" w:cs="Times New Roman"/>
          <w:color w:val="000000" w:themeColor="text1"/>
          <w:kern w:val="0"/>
          <w:sz w:val="24"/>
          <w:szCs w:val="24"/>
        </w:rPr>
        <w:t>根据《制定地方大气污染物排放标准的技术方法》、美国</w:t>
      </w:r>
      <w:r>
        <w:rPr>
          <w:rFonts w:ascii="Times New Roman" w:eastAsia="宋体" w:hAnsi="Times New Roman" w:cs="Times New Roman"/>
          <w:color w:val="000000" w:themeColor="text1"/>
          <w:kern w:val="0"/>
          <w:sz w:val="24"/>
          <w:szCs w:val="24"/>
        </w:rPr>
        <w:t>EPA</w:t>
      </w:r>
      <w:r>
        <w:rPr>
          <w:rFonts w:ascii="Times New Roman" w:eastAsia="宋体" w:hAnsi="Times New Roman" w:cs="Times New Roman"/>
          <w:color w:val="000000" w:themeColor="text1"/>
          <w:kern w:val="0"/>
          <w:sz w:val="24"/>
          <w:szCs w:val="24"/>
        </w:rPr>
        <w:t>工业环境实验室推荐的多介质环境目标值中排放环境目标值（</w:t>
      </w:r>
      <w:r>
        <w:rPr>
          <w:rFonts w:ascii="Times New Roman" w:eastAsia="宋体" w:hAnsi="Times New Roman" w:cs="Times New Roman"/>
          <w:color w:val="000000" w:themeColor="text1"/>
          <w:kern w:val="0"/>
          <w:sz w:val="24"/>
          <w:szCs w:val="24"/>
        </w:rPr>
        <w:t>DMEG</w:t>
      </w:r>
      <w:r>
        <w:rPr>
          <w:rFonts w:ascii="Times New Roman" w:eastAsia="宋体" w:hAnsi="Times New Roman" w:cs="Times New Roman"/>
          <w:color w:val="000000" w:themeColor="text1"/>
          <w:kern w:val="0"/>
          <w:sz w:val="24"/>
          <w:szCs w:val="24"/>
        </w:rPr>
        <w:t>）中相关公式估算。</w:t>
      </w:r>
    </w:p>
    <w:p w14:paraId="19A46F02" w14:textId="77777777" w:rsidR="00E83C41" w:rsidRDefault="00000000">
      <w:pPr>
        <w:spacing w:line="500" w:lineRule="exact"/>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本项目废气排放涉及的排气筒各污染物</w:t>
      </w:r>
      <w:r>
        <w:rPr>
          <w:rFonts w:ascii="Times New Roman" w:eastAsia="宋体" w:hAnsi="Times New Roman" w:cs="Times New Roman"/>
          <w:color w:val="000000" w:themeColor="text1"/>
          <w:kern w:val="0"/>
          <w:sz w:val="24"/>
          <w:szCs w:val="24"/>
        </w:rPr>
        <w:t>具体</w:t>
      </w:r>
      <w:r>
        <w:rPr>
          <w:rFonts w:ascii="Times New Roman" w:eastAsia="宋体" w:hAnsi="Times New Roman" w:cs="Times New Roman" w:hint="eastAsia"/>
          <w:color w:val="000000" w:themeColor="text1"/>
          <w:kern w:val="0"/>
          <w:sz w:val="24"/>
          <w:szCs w:val="24"/>
        </w:rPr>
        <w:t>排放</w:t>
      </w:r>
      <w:r>
        <w:rPr>
          <w:rFonts w:ascii="Times New Roman" w:eastAsia="宋体" w:hAnsi="Times New Roman" w:cs="Times New Roman"/>
          <w:color w:val="000000" w:themeColor="text1"/>
          <w:kern w:val="0"/>
          <w:sz w:val="24"/>
          <w:szCs w:val="24"/>
        </w:rPr>
        <w:t>限值见表</w:t>
      </w:r>
      <w:r>
        <w:rPr>
          <w:rFonts w:ascii="Times New Roman" w:eastAsia="宋体" w:hAnsi="Times New Roman" w:cs="Times New Roman" w:hint="eastAsia"/>
          <w:color w:val="000000" w:themeColor="text1"/>
          <w:kern w:val="0"/>
          <w:sz w:val="24"/>
          <w:szCs w:val="24"/>
        </w:rPr>
        <w:t>4.4-1</w:t>
      </w:r>
      <w:r>
        <w:rPr>
          <w:rFonts w:ascii="Times New Roman" w:eastAsia="宋体" w:hAnsi="Times New Roman" w:cs="Times New Roman"/>
          <w:color w:val="000000" w:themeColor="text1"/>
          <w:kern w:val="0"/>
          <w:sz w:val="24"/>
          <w:szCs w:val="24"/>
        </w:rPr>
        <w:t>。</w:t>
      </w:r>
    </w:p>
    <w:p w14:paraId="544361BD" w14:textId="77777777" w:rsidR="00E83C41" w:rsidRDefault="00000000">
      <w:pPr>
        <w:pStyle w:val="affffffc"/>
        <w:rPr>
          <w:color w:val="000000" w:themeColor="text1"/>
        </w:rPr>
      </w:pPr>
      <w:bookmarkStart w:id="46" w:name="PageNo100710065"/>
      <w:r>
        <w:rPr>
          <w:color w:val="000000" w:themeColor="text1"/>
        </w:rPr>
        <w:t>表</w:t>
      </w:r>
      <w:bookmarkEnd w:id="46"/>
      <w:r>
        <w:rPr>
          <w:rFonts w:hint="eastAsia"/>
          <w:color w:val="000000" w:themeColor="text1"/>
        </w:rPr>
        <w:t>4.4-1</w:t>
      </w:r>
      <w:r>
        <w:rPr>
          <w:color w:val="000000" w:themeColor="text1"/>
        </w:rPr>
        <w:t xml:space="preserve">  </w:t>
      </w:r>
      <w:r>
        <w:rPr>
          <w:color w:val="000000" w:themeColor="text1"/>
        </w:rPr>
        <w:t>大气污染物排放标准限值</w:t>
      </w:r>
    </w:p>
    <w:tbl>
      <w:tblPr>
        <w:tblStyle w:val="1111"/>
        <w:tblW w:w="5000" w:type="pct"/>
        <w:tblLayout w:type="fixed"/>
        <w:tblLook w:val="04A0" w:firstRow="1" w:lastRow="0" w:firstColumn="1" w:lastColumn="0" w:noHBand="0" w:noVBand="1"/>
      </w:tblPr>
      <w:tblGrid>
        <w:gridCol w:w="964"/>
        <w:gridCol w:w="1864"/>
        <w:gridCol w:w="1499"/>
        <w:gridCol w:w="1499"/>
        <w:gridCol w:w="3920"/>
      </w:tblGrid>
      <w:tr w:rsidR="00E83C41" w14:paraId="5A0417D4" w14:textId="77777777">
        <w:trPr>
          <w:cnfStyle w:val="100000000000" w:firstRow="1" w:lastRow="0" w:firstColumn="0" w:lastColumn="0" w:oddVBand="0" w:evenVBand="0" w:oddHBand="0" w:evenHBand="0" w:firstRowFirstColumn="0" w:firstRowLastColumn="0" w:lastRowFirstColumn="0" w:lastRowLastColumn="0"/>
          <w:trHeight w:val="512"/>
        </w:trPr>
        <w:tc>
          <w:tcPr>
            <w:tcW w:w="964" w:type="dxa"/>
          </w:tcPr>
          <w:p w14:paraId="38096A79"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排气筒</w:t>
            </w:r>
          </w:p>
          <w:p w14:paraId="5C46837D"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编号</w:t>
            </w:r>
          </w:p>
        </w:tc>
        <w:tc>
          <w:tcPr>
            <w:tcW w:w="1864" w:type="dxa"/>
          </w:tcPr>
          <w:p w14:paraId="182F42F5"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污染物</w:t>
            </w:r>
          </w:p>
        </w:tc>
        <w:tc>
          <w:tcPr>
            <w:tcW w:w="1499" w:type="dxa"/>
          </w:tcPr>
          <w:p w14:paraId="68285DBC"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最高允许排放浓度</w:t>
            </w:r>
            <w:r>
              <w:rPr>
                <w:rFonts w:ascii="Times New Roman" w:eastAsia="宋体" w:hAnsi="Times New Roman" w:cs="Times New Roman" w:hint="eastAsia"/>
                <w:bCs/>
                <w:color w:val="000000" w:themeColor="text1"/>
                <w:kern w:val="0"/>
                <w:szCs w:val="21"/>
              </w:rPr>
              <w:t>mg/m</w:t>
            </w:r>
            <w:r>
              <w:rPr>
                <w:rFonts w:ascii="Times New Roman" w:eastAsia="宋体" w:hAnsi="Times New Roman" w:cs="Times New Roman" w:hint="eastAsia"/>
                <w:bCs/>
                <w:color w:val="000000" w:themeColor="text1"/>
                <w:kern w:val="0"/>
                <w:szCs w:val="21"/>
                <w:vertAlign w:val="superscript"/>
              </w:rPr>
              <w:t>3</w:t>
            </w:r>
          </w:p>
        </w:tc>
        <w:tc>
          <w:tcPr>
            <w:tcW w:w="1499" w:type="dxa"/>
          </w:tcPr>
          <w:p w14:paraId="6FA0DFFE"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最高允许排放速率</w:t>
            </w:r>
            <w:r>
              <w:rPr>
                <w:rFonts w:ascii="Times New Roman" w:eastAsia="宋体" w:hAnsi="Times New Roman" w:cs="Times New Roman" w:hint="eastAsia"/>
                <w:bCs/>
                <w:color w:val="000000" w:themeColor="text1"/>
                <w:kern w:val="0"/>
                <w:szCs w:val="21"/>
              </w:rPr>
              <w:t>kg/h</w:t>
            </w:r>
          </w:p>
        </w:tc>
        <w:tc>
          <w:tcPr>
            <w:tcW w:w="3920" w:type="dxa"/>
          </w:tcPr>
          <w:p w14:paraId="09BE064B"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标准来源</w:t>
            </w:r>
          </w:p>
        </w:tc>
      </w:tr>
      <w:tr w:rsidR="00E83C41" w14:paraId="75D84A40" w14:textId="77777777">
        <w:trPr>
          <w:trHeight w:val="20"/>
        </w:trPr>
        <w:tc>
          <w:tcPr>
            <w:tcW w:w="964" w:type="dxa"/>
            <w:vMerge w:val="restart"/>
          </w:tcPr>
          <w:p w14:paraId="6A12FCC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DA005</w:t>
            </w:r>
          </w:p>
        </w:tc>
        <w:tc>
          <w:tcPr>
            <w:tcW w:w="1864" w:type="dxa"/>
          </w:tcPr>
          <w:p w14:paraId="7578332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颗粒物（药尘）</w:t>
            </w:r>
          </w:p>
        </w:tc>
        <w:tc>
          <w:tcPr>
            <w:tcW w:w="1499" w:type="dxa"/>
          </w:tcPr>
          <w:p w14:paraId="1F508A9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15</w:t>
            </w:r>
          </w:p>
        </w:tc>
        <w:tc>
          <w:tcPr>
            <w:tcW w:w="1499" w:type="dxa"/>
          </w:tcPr>
          <w:p w14:paraId="6FE06CC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0.36</w:t>
            </w:r>
          </w:p>
        </w:tc>
        <w:tc>
          <w:tcPr>
            <w:tcW w:w="3920" w:type="dxa"/>
            <w:vMerge w:val="restart"/>
          </w:tcPr>
          <w:p w14:paraId="0FBA36E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3298D36D" w14:textId="77777777">
        <w:trPr>
          <w:trHeight w:val="20"/>
        </w:trPr>
        <w:tc>
          <w:tcPr>
            <w:tcW w:w="964" w:type="dxa"/>
            <w:vMerge/>
          </w:tcPr>
          <w:p w14:paraId="05A5646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35096D4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NMHC</w:t>
            </w:r>
          </w:p>
        </w:tc>
        <w:tc>
          <w:tcPr>
            <w:tcW w:w="1499" w:type="dxa"/>
          </w:tcPr>
          <w:p w14:paraId="45B3116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01B005A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58D65C1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1D53E8FF" w14:textId="77777777">
        <w:trPr>
          <w:trHeight w:val="20"/>
        </w:trPr>
        <w:tc>
          <w:tcPr>
            <w:tcW w:w="964" w:type="dxa"/>
            <w:vMerge/>
          </w:tcPr>
          <w:p w14:paraId="2BF3D5F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465192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TVOC</w:t>
            </w:r>
          </w:p>
        </w:tc>
        <w:tc>
          <w:tcPr>
            <w:tcW w:w="1499" w:type="dxa"/>
          </w:tcPr>
          <w:p w14:paraId="75821F7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w:t>
            </w:r>
          </w:p>
        </w:tc>
        <w:tc>
          <w:tcPr>
            <w:tcW w:w="1499" w:type="dxa"/>
          </w:tcPr>
          <w:p w14:paraId="1BFE0A9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tcPr>
          <w:p w14:paraId="7BE8641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68D6994B" w14:textId="77777777">
        <w:trPr>
          <w:trHeight w:val="20"/>
        </w:trPr>
        <w:tc>
          <w:tcPr>
            <w:tcW w:w="964" w:type="dxa"/>
            <w:vMerge/>
          </w:tcPr>
          <w:p w14:paraId="371E4C3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05DA73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甲苯</w:t>
            </w:r>
          </w:p>
        </w:tc>
        <w:tc>
          <w:tcPr>
            <w:tcW w:w="1499" w:type="dxa"/>
          </w:tcPr>
          <w:p w14:paraId="43E4409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268EE4B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0.2</w:t>
            </w:r>
          </w:p>
        </w:tc>
        <w:tc>
          <w:tcPr>
            <w:tcW w:w="3920" w:type="dxa"/>
            <w:vMerge w:val="restart"/>
          </w:tcPr>
          <w:p w14:paraId="52E9A7C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63105CFD" w14:textId="77777777">
        <w:trPr>
          <w:trHeight w:val="20"/>
        </w:trPr>
        <w:tc>
          <w:tcPr>
            <w:tcW w:w="964" w:type="dxa"/>
            <w:vMerge/>
          </w:tcPr>
          <w:p w14:paraId="0BC3B2D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DB04E0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氯化氢</w:t>
            </w:r>
          </w:p>
        </w:tc>
        <w:tc>
          <w:tcPr>
            <w:tcW w:w="1499" w:type="dxa"/>
          </w:tcPr>
          <w:p w14:paraId="1FAE224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w:t>
            </w:r>
          </w:p>
        </w:tc>
        <w:tc>
          <w:tcPr>
            <w:tcW w:w="1499" w:type="dxa"/>
          </w:tcPr>
          <w:p w14:paraId="7666FA5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0.18</w:t>
            </w:r>
          </w:p>
        </w:tc>
        <w:tc>
          <w:tcPr>
            <w:tcW w:w="3920" w:type="dxa"/>
            <w:vMerge/>
          </w:tcPr>
          <w:p w14:paraId="679F3DB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1D7E7132" w14:textId="77777777">
        <w:trPr>
          <w:trHeight w:val="20"/>
        </w:trPr>
        <w:tc>
          <w:tcPr>
            <w:tcW w:w="964" w:type="dxa"/>
            <w:vMerge/>
          </w:tcPr>
          <w:p w14:paraId="05CC543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0AC88B7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氨</w:t>
            </w:r>
          </w:p>
        </w:tc>
        <w:tc>
          <w:tcPr>
            <w:tcW w:w="1499" w:type="dxa"/>
          </w:tcPr>
          <w:p w14:paraId="4A9A3B6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w:t>
            </w:r>
          </w:p>
        </w:tc>
        <w:tc>
          <w:tcPr>
            <w:tcW w:w="1499" w:type="dxa"/>
          </w:tcPr>
          <w:p w14:paraId="19E4BD1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77373F2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FF86E42" w14:textId="77777777">
        <w:trPr>
          <w:trHeight w:val="20"/>
        </w:trPr>
        <w:tc>
          <w:tcPr>
            <w:tcW w:w="964" w:type="dxa"/>
            <w:vMerge/>
          </w:tcPr>
          <w:p w14:paraId="16C93D4B"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1412D9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甲醇</w:t>
            </w:r>
          </w:p>
        </w:tc>
        <w:tc>
          <w:tcPr>
            <w:tcW w:w="1499" w:type="dxa"/>
          </w:tcPr>
          <w:p w14:paraId="7C7E5D9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50</w:t>
            </w:r>
          </w:p>
        </w:tc>
        <w:tc>
          <w:tcPr>
            <w:tcW w:w="1499" w:type="dxa"/>
          </w:tcPr>
          <w:p w14:paraId="16D9F12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tcPr>
          <w:p w14:paraId="42054A1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1ADFEF31" w14:textId="77777777">
        <w:trPr>
          <w:trHeight w:val="20"/>
        </w:trPr>
        <w:tc>
          <w:tcPr>
            <w:tcW w:w="964" w:type="dxa"/>
            <w:vMerge/>
          </w:tcPr>
          <w:p w14:paraId="58AAB74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84564A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二氯甲烷</w:t>
            </w:r>
          </w:p>
        </w:tc>
        <w:tc>
          <w:tcPr>
            <w:tcW w:w="1499" w:type="dxa"/>
          </w:tcPr>
          <w:p w14:paraId="09330FF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06F7700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0.45</w:t>
            </w:r>
          </w:p>
        </w:tc>
        <w:tc>
          <w:tcPr>
            <w:tcW w:w="3920" w:type="dxa"/>
            <w:vMerge/>
          </w:tcPr>
          <w:p w14:paraId="5D90E64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4D646027" w14:textId="77777777">
        <w:trPr>
          <w:trHeight w:val="20"/>
        </w:trPr>
        <w:tc>
          <w:tcPr>
            <w:tcW w:w="964" w:type="dxa"/>
            <w:vMerge/>
          </w:tcPr>
          <w:p w14:paraId="1BE7EEC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BBF7F0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乙酸乙酯</w:t>
            </w:r>
          </w:p>
        </w:tc>
        <w:tc>
          <w:tcPr>
            <w:tcW w:w="1499" w:type="dxa"/>
          </w:tcPr>
          <w:p w14:paraId="6C787D9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40</w:t>
            </w:r>
          </w:p>
        </w:tc>
        <w:tc>
          <w:tcPr>
            <w:tcW w:w="1499" w:type="dxa"/>
          </w:tcPr>
          <w:p w14:paraId="6575F79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79A86CD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62C3039" w14:textId="77777777">
        <w:trPr>
          <w:trHeight w:val="20"/>
        </w:trPr>
        <w:tc>
          <w:tcPr>
            <w:tcW w:w="964" w:type="dxa"/>
            <w:vMerge/>
          </w:tcPr>
          <w:p w14:paraId="1EC98F5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358BAD0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丙酮</w:t>
            </w:r>
          </w:p>
        </w:tc>
        <w:tc>
          <w:tcPr>
            <w:tcW w:w="1499" w:type="dxa"/>
          </w:tcPr>
          <w:p w14:paraId="4A7AC66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40</w:t>
            </w:r>
          </w:p>
        </w:tc>
        <w:tc>
          <w:tcPr>
            <w:tcW w:w="1499" w:type="dxa"/>
          </w:tcPr>
          <w:p w14:paraId="63195E5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5F45070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18323B76" w14:textId="77777777">
        <w:trPr>
          <w:trHeight w:val="20"/>
        </w:trPr>
        <w:tc>
          <w:tcPr>
            <w:tcW w:w="964" w:type="dxa"/>
            <w:vMerge/>
          </w:tcPr>
          <w:p w14:paraId="1842E4E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953746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乙腈</w:t>
            </w:r>
            <w:r>
              <w:rPr>
                <w:rFonts w:ascii="Times New Roman" w:eastAsia="宋体" w:hAnsi="Times New Roman" w:cs="Times New Roman" w:hint="eastAsia"/>
                <w:color w:val="000000" w:themeColor="text1"/>
                <w:kern w:val="0"/>
                <w:szCs w:val="21"/>
                <w:vertAlign w:val="superscript"/>
              </w:rPr>
              <w:t>[1]</w:t>
            </w:r>
          </w:p>
        </w:tc>
        <w:tc>
          <w:tcPr>
            <w:tcW w:w="1499" w:type="dxa"/>
          </w:tcPr>
          <w:p w14:paraId="71A5D6D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022F786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722BDFB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CF273DC" w14:textId="77777777">
        <w:trPr>
          <w:trHeight w:val="20"/>
        </w:trPr>
        <w:tc>
          <w:tcPr>
            <w:tcW w:w="964" w:type="dxa"/>
            <w:vMerge/>
          </w:tcPr>
          <w:p w14:paraId="5A1FEF7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6327AA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硫化氢</w:t>
            </w:r>
          </w:p>
        </w:tc>
        <w:tc>
          <w:tcPr>
            <w:tcW w:w="1499" w:type="dxa"/>
          </w:tcPr>
          <w:p w14:paraId="29982B0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w:t>
            </w:r>
          </w:p>
        </w:tc>
        <w:tc>
          <w:tcPr>
            <w:tcW w:w="1499" w:type="dxa"/>
          </w:tcPr>
          <w:p w14:paraId="4DB703D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val="restart"/>
          </w:tcPr>
          <w:p w14:paraId="011AD1E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3</w:t>
            </w:r>
          </w:p>
        </w:tc>
      </w:tr>
      <w:tr w:rsidR="00E83C41" w14:paraId="5BADFD69" w14:textId="77777777">
        <w:trPr>
          <w:trHeight w:val="20"/>
        </w:trPr>
        <w:tc>
          <w:tcPr>
            <w:tcW w:w="964" w:type="dxa"/>
            <w:vMerge/>
          </w:tcPr>
          <w:p w14:paraId="7C53B7E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32C4185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臭气浓度</w:t>
            </w:r>
          </w:p>
        </w:tc>
        <w:tc>
          <w:tcPr>
            <w:tcW w:w="1499" w:type="dxa"/>
          </w:tcPr>
          <w:p w14:paraId="27E6138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1000</w:t>
            </w:r>
          </w:p>
          <w:p w14:paraId="4087E0A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（无量纲）</w:t>
            </w:r>
          </w:p>
        </w:tc>
        <w:tc>
          <w:tcPr>
            <w:tcW w:w="1499" w:type="dxa"/>
          </w:tcPr>
          <w:p w14:paraId="37C36DB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5F55050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39D9175" w14:textId="77777777">
        <w:trPr>
          <w:trHeight w:val="20"/>
        </w:trPr>
        <w:tc>
          <w:tcPr>
            <w:tcW w:w="964" w:type="dxa"/>
            <w:vMerge/>
          </w:tcPr>
          <w:p w14:paraId="3CDF7D4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4D53E3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SO</w:t>
            </w:r>
            <w:r>
              <w:rPr>
                <w:rFonts w:ascii="Times New Roman" w:eastAsia="宋体" w:hAnsi="Times New Roman" w:cs="Times New Roman" w:hint="eastAsia"/>
                <w:color w:val="000000" w:themeColor="text1"/>
                <w:kern w:val="0"/>
                <w:szCs w:val="21"/>
                <w:vertAlign w:val="subscript"/>
              </w:rPr>
              <w:t>2</w:t>
            </w:r>
          </w:p>
        </w:tc>
        <w:tc>
          <w:tcPr>
            <w:tcW w:w="1499" w:type="dxa"/>
          </w:tcPr>
          <w:p w14:paraId="63BFC93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w:t>
            </w:r>
          </w:p>
        </w:tc>
        <w:tc>
          <w:tcPr>
            <w:tcW w:w="1499" w:type="dxa"/>
          </w:tcPr>
          <w:p w14:paraId="4F9861D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val="restart"/>
          </w:tcPr>
          <w:p w14:paraId="23EF04F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5</w:t>
            </w:r>
          </w:p>
        </w:tc>
      </w:tr>
      <w:tr w:rsidR="00E83C41" w14:paraId="3727CD92" w14:textId="77777777">
        <w:trPr>
          <w:trHeight w:val="20"/>
        </w:trPr>
        <w:tc>
          <w:tcPr>
            <w:tcW w:w="964" w:type="dxa"/>
            <w:vMerge/>
          </w:tcPr>
          <w:p w14:paraId="6EE1EB4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C0CD2D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NO</w:t>
            </w:r>
            <w:r>
              <w:rPr>
                <w:rFonts w:ascii="Times New Roman" w:eastAsia="宋体" w:hAnsi="Times New Roman" w:cs="Times New Roman" w:hint="eastAsia"/>
                <w:color w:val="000000" w:themeColor="text1"/>
                <w:kern w:val="0"/>
                <w:szCs w:val="21"/>
                <w:vertAlign w:val="subscript"/>
              </w:rPr>
              <w:t>x</w:t>
            </w:r>
          </w:p>
        </w:tc>
        <w:tc>
          <w:tcPr>
            <w:tcW w:w="1499" w:type="dxa"/>
          </w:tcPr>
          <w:p w14:paraId="43019BA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200</w:t>
            </w:r>
          </w:p>
        </w:tc>
        <w:tc>
          <w:tcPr>
            <w:tcW w:w="1499" w:type="dxa"/>
          </w:tcPr>
          <w:p w14:paraId="2FBC76B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6C23DED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F96CAF1" w14:textId="77777777">
        <w:trPr>
          <w:trHeight w:val="20"/>
        </w:trPr>
        <w:tc>
          <w:tcPr>
            <w:tcW w:w="964" w:type="dxa"/>
            <w:vMerge/>
          </w:tcPr>
          <w:p w14:paraId="0D06253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3FCDA9C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二</w:t>
            </w:r>
            <w:proofErr w:type="gramStart"/>
            <w:r>
              <w:rPr>
                <w:rFonts w:ascii="Times New Roman" w:eastAsia="宋体" w:hAnsi="Times New Roman" w:cs="Times New Roman" w:hint="eastAsia"/>
                <w:color w:val="000000" w:themeColor="text1"/>
                <w:kern w:val="0"/>
                <w:szCs w:val="21"/>
              </w:rPr>
              <w:t>噁</w:t>
            </w:r>
            <w:proofErr w:type="gramEnd"/>
            <w:r>
              <w:rPr>
                <w:rFonts w:ascii="Times New Roman" w:eastAsia="宋体" w:hAnsi="Times New Roman" w:cs="Times New Roman" w:hint="eastAsia"/>
                <w:color w:val="000000" w:themeColor="text1"/>
                <w:kern w:val="0"/>
                <w:szCs w:val="21"/>
              </w:rPr>
              <w:t>英类</w:t>
            </w:r>
          </w:p>
        </w:tc>
        <w:tc>
          <w:tcPr>
            <w:tcW w:w="1499" w:type="dxa"/>
          </w:tcPr>
          <w:p w14:paraId="4FF652F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0.1ng-</w:t>
            </w:r>
          </w:p>
          <w:p w14:paraId="37D99F4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TEQ/m</w:t>
            </w:r>
            <w:r>
              <w:rPr>
                <w:rFonts w:ascii="Times New Roman" w:eastAsia="宋体" w:hAnsi="Times New Roman" w:cs="Times New Roman" w:hint="eastAsia"/>
                <w:color w:val="000000" w:themeColor="text1"/>
                <w:kern w:val="0"/>
                <w:szCs w:val="21"/>
                <w:vertAlign w:val="superscript"/>
              </w:rPr>
              <w:t>3</w:t>
            </w:r>
          </w:p>
        </w:tc>
        <w:tc>
          <w:tcPr>
            <w:tcW w:w="1499" w:type="dxa"/>
          </w:tcPr>
          <w:p w14:paraId="32BF4C1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6FD5FEA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4662857" w14:textId="77777777">
        <w:trPr>
          <w:trHeight w:val="20"/>
        </w:trPr>
        <w:tc>
          <w:tcPr>
            <w:tcW w:w="964" w:type="dxa"/>
            <w:vMerge/>
          </w:tcPr>
          <w:p w14:paraId="56F4790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BD32C7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bCs/>
                <w:color w:val="000000" w:themeColor="text1"/>
                <w:kern w:val="0"/>
                <w:szCs w:val="21"/>
              </w:rPr>
              <w:t>DMF</w:t>
            </w:r>
          </w:p>
        </w:tc>
        <w:tc>
          <w:tcPr>
            <w:tcW w:w="1499" w:type="dxa"/>
          </w:tcPr>
          <w:p w14:paraId="6F5EFE1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1499" w:type="dxa"/>
          </w:tcPr>
          <w:p w14:paraId="2A47BA0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tcPr>
          <w:p w14:paraId="1CB7DB56" w14:textId="745932BA"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参照《化学工业挥发性有机物排放标准》（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p>
        </w:tc>
      </w:tr>
      <w:tr w:rsidR="00E83C41" w14:paraId="74E63C5C" w14:textId="77777777">
        <w:trPr>
          <w:trHeight w:val="20"/>
        </w:trPr>
        <w:tc>
          <w:tcPr>
            <w:tcW w:w="964" w:type="dxa"/>
            <w:vMerge/>
          </w:tcPr>
          <w:p w14:paraId="6E2670F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3C97C8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一氧化碳</w:t>
            </w:r>
          </w:p>
        </w:tc>
        <w:tc>
          <w:tcPr>
            <w:tcW w:w="1499" w:type="dxa"/>
          </w:tcPr>
          <w:p w14:paraId="73BAAF4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1000</w:t>
            </w:r>
          </w:p>
        </w:tc>
        <w:tc>
          <w:tcPr>
            <w:tcW w:w="1499" w:type="dxa"/>
          </w:tcPr>
          <w:p w14:paraId="5BE393D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24</w:t>
            </w:r>
          </w:p>
        </w:tc>
        <w:tc>
          <w:tcPr>
            <w:tcW w:w="3920" w:type="dxa"/>
            <w:vMerge w:val="restart"/>
          </w:tcPr>
          <w:p w14:paraId="44AB263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p>
        </w:tc>
      </w:tr>
      <w:tr w:rsidR="00E83C41" w14:paraId="745AE384" w14:textId="77777777">
        <w:trPr>
          <w:trHeight w:val="20"/>
        </w:trPr>
        <w:tc>
          <w:tcPr>
            <w:tcW w:w="964" w:type="dxa"/>
            <w:vMerge/>
          </w:tcPr>
          <w:p w14:paraId="3FA6859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25FC88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硫酸雾</w:t>
            </w:r>
          </w:p>
        </w:tc>
        <w:tc>
          <w:tcPr>
            <w:tcW w:w="1499" w:type="dxa"/>
          </w:tcPr>
          <w:p w14:paraId="5F9D82C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w:t>
            </w:r>
          </w:p>
        </w:tc>
        <w:tc>
          <w:tcPr>
            <w:tcW w:w="1499" w:type="dxa"/>
          </w:tcPr>
          <w:p w14:paraId="38AE863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1.1</w:t>
            </w:r>
          </w:p>
        </w:tc>
        <w:tc>
          <w:tcPr>
            <w:tcW w:w="3920" w:type="dxa"/>
            <w:vMerge/>
          </w:tcPr>
          <w:p w14:paraId="1A601D9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58B3295" w14:textId="77777777">
        <w:trPr>
          <w:trHeight w:val="20"/>
        </w:trPr>
        <w:tc>
          <w:tcPr>
            <w:tcW w:w="964" w:type="dxa"/>
            <w:vMerge/>
          </w:tcPr>
          <w:p w14:paraId="5DD746B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6C10625"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乙醇</w:t>
            </w:r>
          </w:p>
        </w:tc>
        <w:tc>
          <w:tcPr>
            <w:tcW w:w="1499" w:type="dxa"/>
          </w:tcPr>
          <w:p w14:paraId="5615723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0FCC5BD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93.5</w:t>
            </w:r>
          </w:p>
        </w:tc>
        <w:tc>
          <w:tcPr>
            <w:tcW w:w="3920" w:type="dxa"/>
            <w:vMerge w:val="restart"/>
          </w:tcPr>
          <w:p w14:paraId="2DECEEA0" w14:textId="7A0719BC"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根据《制定地方大气污染物排放标准的技术方法》、美国</w:t>
            </w:r>
            <w:r>
              <w:rPr>
                <w:rFonts w:ascii="Times New Roman" w:eastAsia="宋体" w:hAnsi="Times New Roman" w:cs="Times New Roman" w:hint="eastAsia"/>
                <w:color w:val="000000" w:themeColor="text1"/>
                <w:kern w:val="0"/>
                <w:szCs w:val="21"/>
              </w:rPr>
              <w:t>EPA</w:t>
            </w:r>
            <w:r>
              <w:rPr>
                <w:rFonts w:ascii="Times New Roman" w:eastAsia="宋体" w:hAnsi="Times New Roman" w:cs="Times New Roman" w:hint="eastAsia"/>
                <w:color w:val="000000" w:themeColor="text1"/>
                <w:kern w:val="0"/>
                <w:szCs w:val="21"/>
              </w:rPr>
              <w:t>工业环境实验室推荐的多介质环境目标值中排放环境目标值（</w:t>
            </w:r>
            <w:r>
              <w:rPr>
                <w:rFonts w:ascii="Times New Roman" w:eastAsia="宋体" w:hAnsi="Times New Roman" w:cs="Times New Roman" w:hint="eastAsia"/>
                <w:color w:val="000000" w:themeColor="text1"/>
                <w:kern w:val="0"/>
                <w:szCs w:val="21"/>
              </w:rPr>
              <w:t>DMEG</w:t>
            </w:r>
            <w:r>
              <w:rPr>
                <w:rFonts w:ascii="Times New Roman" w:eastAsia="宋体" w:hAnsi="Times New Roman" w:cs="Times New Roman" w:hint="eastAsia"/>
                <w:color w:val="000000" w:themeColor="text1"/>
                <w:kern w:val="0"/>
                <w:szCs w:val="21"/>
              </w:rPr>
              <w:t>）中相关公式估算</w:t>
            </w:r>
          </w:p>
        </w:tc>
      </w:tr>
      <w:tr w:rsidR="00E83C41" w14:paraId="23227FDC" w14:textId="77777777">
        <w:trPr>
          <w:trHeight w:val="20"/>
        </w:trPr>
        <w:tc>
          <w:tcPr>
            <w:tcW w:w="964" w:type="dxa"/>
            <w:vMerge/>
          </w:tcPr>
          <w:p w14:paraId="782082C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244ED13"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四氢呋喃</w:t>
            </w:r>
          </w:p>
        </w:tc>
        <w:tc>
          <w:tcPr>
            <w:tcW w:w="1499" w:type="dxa"/>
          </w:tcPr>
          <w:p w14:paraId="7947A5F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4CB74AE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3.74</w:t>
            </w:r>
          </w:p>
        </w:tc>
        <w:tc>
          <w:tcPr>
            <w:tcW w:w="3920" w:type="dxa"/>
            <w:vMerge/>
          </w:tcPr>
          <w:p w14:paraId="2EC0524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62346AB0" w14:textId="77777777">
        <w:trPr>
          <w:trHeight w:val="20"/>
        </w:trPr>
        <w:tc>
          <w:tcPr>
            <w:tcW w:w="964" w:type="dxa"/>
            <w:vMerge/>
          </w:tcPr>
          <w:p w14:paraId="7D8FE89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4DC0377"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乙酸</w:t>
            </w:r>
          </w:p>
        </w:tc>
        <w:tc>
          <w:tcPr>
            <w:tcW w:w="1499" w:type="dxa"/>
          </w:tcPr>
          <w:p w14:paraId="577DAEB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0BA39A9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3.74</w:t>
            </w:r>
          </w:p>
        </w:tc>
        <w:tc>
          <w:tcPr>
            <w:tcW w:w="3920" w:type="dxa"/>
            <w:vMerge/>
          </w:tcPr>
          <w:p w14:paraId="1E6D4D1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2878722" w14:textId="77777777">
        <w:trPr>
          <w:trHeight w:val="20"/>
        </w:trPr>
        <w:tc>
          <w:tcPr>
            <w:tcW w:w="964" w:type="dxa"/>
            <w:vMerge/>
          </w:tcPr>
          <w:p w14:paraId="0FEDC64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FDC00DC"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甲基叔丁基醚</w:t>
            </w:r>
          </w:p>
        </w:tc>
        <w:tc>
          <w:tcPr>
            <w:tcW w:w="1499" w:type="dxa"/>
          </w:tcPr>
          <w:p w14:paraId="2619CFD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47463AE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26.2</w:t>
            </w:r>
          </w:p>
        </w:tc>
        <w:tc>
          <w:tcPr>
            <w:tcW w:w="3920" w:type="dxa"/>
            <w:vMerge/>
          </w:tcPr>
          <w:p w14:paraId="6C4D74D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10121B6" w14:textId="77777777">
        <w:trPr>
          <w:trHeight w:val="20"/>
        </w:trPr>
        <w:tc>
          <w:tcPr>
            <w:tcW w:w="964" w:type="dxa"/>
            <w:vMerge/>
          </w:tcPr>
          <w:p w14:paraId="5458247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47B4EC8"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异丙醇</w:t>
            </w:r>
          </w:p>
        </w:tc>
        <w:tc>
          <w:tcPr>
            <w:tcW w:w="1499" w:type="dxa"/>
          </w:tcPr>
          <w:p w14:paraId="198A23E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639109B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11.2</w:t>
            </w:r>
          </w:p>
        </w:tc>
        <w:tc>
          <w:tcPr>
            <w:tcW w:w="3920" w:type="dxa"/>
            <w:vMerge/>
          </w:tcPr>
          <w:p w14:paraId="4E2DE04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06F4C9B1" w14:textId="77777777">
        <w:trPr>
          <w:trHeight w:val="20"/>
        </w:trPr>
        <w:tc>
          <w:tcPr>
            <w:tcW w:w="964" w:type="dxa"/>
            <w:vMerge/>
          </w:tcPr>
          <w:p w14:paraId="337725E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CF4C548"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三乙胺</w:t>
            </w:r>
          </w:p>
        </w:tc>
        <w:tc>
          <w:tcPr>
            <w:tcW w:w="1499" w:type="dxa"/>
          </w:tcPr>
          <w:p w14:paraId="554163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20.7</w:t>
            </w:r>
          </w:p>
        </w:tc>
        <w:tc>
          <w:tcPr>
            <w:tcW w:w="1499" w:type="dxa"/>
          </w:tcPr>
          <w:p w14:paraId="48887C8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2.618</w:t>
            </w:r>
          </w:p>
        </w:tc>
        <w:tc>
          <w:tcPr>
            <w:tcW w:w="3920" w:type="dxa"/>
            <w:vMerge/>
          </w:tcPr>
          <w:p w14:paraId="371DA2A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31F4289C" w14:textId="77777777">
        <w:trPr>
          <w:trHeight w:val="20"/>
        </w:trPr>
        <w:tc>
          <w:tcPr>
            <w:tcW w:w="964" w:type="dxa"/>
            <w:vMerge w:val="restart"/>
          </w:tcPr>
          <w:p w14:paraId="77EA3E8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DA006</w:t>
            </w:r>
          </w:p>
        </w:tc>
        <w:tc>
          <w:tcPr>
            <w:tcW w:w="1864" w:type="dxa"/>
          </w:tcPr>
          <w:p w14:paraId="706E8A5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颗粒物（药尘）</w:t>
            </w:r>
          </w:p>
        </w:tc>
        <w:tc>
          <w:tcPr>
            <w:tcW w:w="1499" w:type="dxa"/>
          </w:tcPr>
          <w:p w14:paraId="5BBE848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15</w:t>
            </w:r>
          </w:p>
        </w:tc>
        <w:tc>
          <w:tcPr>
            <w:tcW w:w="1499" w:type="dxa"/>
          </w:tcPr>
          <w:p w14:paraId="36EEDCD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0.36</w:t>
            </w:r>
          </w:p>
        </w:tc>
        <w:tc>
          <w:tcPr>
            <w:tcW w:w="3920" w:type="dxa"/>
            <w:vMerge w:val="restart"/>
          </w:tcPr>
          <w:p w14:paraId="049A63D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2C5C89A3" w14:textId="77777777">
        <w:trPr>
          <w:trHeight w:val="20"/>
        </w:trPr>
        <w:tc>
          <w:tcPr>
            <w:tcW w:w="964" w:type="dxa"/>
            <w:vMerge/>
          </w:tcPr>
          <w:p w14:paraId="7EC6C0C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9DED03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NMHC</w:t>
            </w:r>
          </w:p>
        </w:tc>
        <w:tc>
          <w:tcPr>
            <w:tcW w:w="1499" w:type="dxa"/>
          </w:tcPr>
          <w:p w14:paraId="63E7795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42260B5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488EE10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6A1ED7DE" w14:textId="77777777">
        <w:trPr>
          <w:trHeight w:val="20"/>
        </w:trPr>
        <w:tc>
          <w:tcPr>
            <w:tcW w:w="964" w:type="dxa"/>
            <w:vMerge/>
          </w:tcPr>
          <w:p w14:paraId="75190AD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CC248D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TVOC</w:t>
            </w:r>
          </w:p>
        </w:tc>
        <w:tc>
          <w:tcPr>
            <w:tcW w:w="1499" w:type="dxa"/>
          </w:tcPr>
          <w:p w14:paraId="2470BBC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w:t>
            </w:r>
          </w:p>
        </w:tc>
        <w:tc>
          <w:tcPr>
            <w:tcW w:w="1499" w:type="dxa"/>
          </w:tcPr>
          <w:p w14:paraId="13E0246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tcPr>
          <w:p w14:paraId="18E0260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6D83F40" w14:textId="77777777">
        <w:trPr>
          <w:trHeight w:val="20"/>
        </w:trPr>
        <w:tc>
          <w:tcPr>
            <w:tcW w:w="964" w:type="dxa"/>
            <w:vMerge/>
          </w:tcPr>
          <w:p w14:paraId="3C4C41E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488339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甲苯</w:t>
            </w:r>
          </w:p>
        </w:tc>
        <w:tc>
          <w:tcPr>
            <w:tcW w:w="1499" w:type="dxa"/>
          </w:tcPr>
          <w:p w14:paraId="08304CC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3FFE19C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0.2</w:t>
            </w:r>
          </w:p>
        </w:tc>
        <w:tc>
          <w:tcPr>
            <w:tcW w:w="3920" w:type="dxa"/>
            <w:vMerge w:val="restart"/>
          </w:tcPr>
          <w:p w14:paraId="122EC21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714E76C9" w14:textId="77777777">
        <w:trPr>
          <w:trHeight w:val="20"/>
        </w:trPr>
        <w:tc>
          <w:tcPr>
            <w:tcW w:w="964" w:type="dxa"/>
            <w:vMerge/>
          </w:tcPr>
          <w:p w14:paraId="50FF46C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C4A1F0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氯化氢</w:t>
            </w:r>
          </w:p>
        </w:tc>
        <w:tc>
          <w:tcPr>
            <w:tcW w:w="1499" w:type="dxa"/>
          </w:tcPr>
          <w:p w14:paraId="7295ED6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w:t>
            </w:r>
          </w:p>
        </w:tc>
        <w:tc>
          <w:tcPr>
            <w:tcW w:w="1499" w:type="dxa"/>
          </w:tcPr>
          <w:p w14:paraId="7CC1140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0.18</w:t>
            </w:r>
          </w:p>
        </w:tc>
        <w:tc>
          <w:tcPr>
            <w:tcW w:w="3920" w:type="dxa"/>
            <w:vMerge/>
          </w:tcPr>
          <w:p w14:paraId="162A56B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E1036D1" w14:textId="77777777">
        <w:trPr>
          <w:trHeight w:val="20"/>
        </w:trPr>
        <w:tc>
          <w:tcPr>
            <w:tcW w:w="964" w:type="dxa"/>
            <w:vMerge/>
          </w:tcPr>
          <w:p w14:paraId="6A2FECF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BA2819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氨</w:t>
            </w:r>
          </w:p>
        </w:tc>
        <w:tc>
          <w:tcPr>
            <w:tcW w:w="1499" w:type="dxa"/>
          </w:tcPr>
          <w:p w14:paraId="3452711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w:t>
            </w:r>
          </w:p>
        </w:tc>
        <w:tc>
          <w:tcPr>
            <w:tcW w:w="1499" w:type="dxa"/>
          </w:tcPr>
          <w:p w14:paraId="59C98D7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24460A9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469A9BC1" w14:textId="77777777">
        <w:trPr>
          <w:trHeight w:val="20"/>
        </w:trPr>
        <w:tc>
          <w:tcPr>
            <w:tcW w:w="964" w:type="dxa"/>
            <w:vMerge/>
          </w:tcPr>
          <w:p w14:paraId="3F13B71C"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264761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甲醇</w:t>
            </w:r>
          </w:p>
        </w:tc>
        <w:tc>
          <w:tcPr>
            <w:tcW w:w="1499" w:type="dxa"/>
          </w:tcPr>
          <w:p w14:paraId="1312ACF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50</w:t>
            </w:r>
          </w:p>
        </w:tc>
        <w:tc>
          <w:tcPr>
            <w:tcW w:w="1499" w:type="dxa"/>
          </w:tcPr>
          <w:p w14:paraId="4E8349F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tcPr>
          <w:p w14:paraId="1DB868D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677CD09F" w14:textId="77777777">
        <w:trPr>
          <w:trHeight w:val="20"/>
        </w:trPr>
        <w:tc>
          <w:tcPr>
            <w:tcW w:w="964" w:type="dxa"/>
            <w:vMerge/>
          </w:tcPr>
          <w:p w14:paraId="345615E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59404A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二氯甲烷</w:t>
            </w:r>
          </w:p>
        </w:tc>
        <w:tc>
          <w:tcPr>
            <w:tcW w:w="1499" w:type="dxa"/>
          </w:tcPr>
          <w:p w14:paraId="7A82850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7C36570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0.45</w:t>
            </w:r>
          </w:p>
        </w:tc>
        <w:tc>
          <w:tcPr>
            <w:tcW w:w="3920" w:type="dxa"/>
            <w:vMerge/>
          </w:tcPr>
          <w:p w14:paraId="4BB485C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93784D1" w14:textId="77777777">
        <w:trPr>
          <w:trHeight w:val="20"/>
        </w:trPr>
        <w:tc>
          <w:tcPr>
            <w:tcW w:w="964" w:type="dxa"/>
            <w:vMerge/>
          </w:tcPr>
          <w:p w14:paraId="3A5C5FD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04D5B38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乙酸乙酯</w:t>
            </w:r>
          </w:p>
        </w:tc>
        <w:tc>
          <w:tcPr>
            <w:tcW w:w="1499" w:type="dxa"/>
          </w:tcPr>
          <w:p w14:paraId="1554A4D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40</w:t>
            </w:r>
          </w:p>
        </w:tc>
        <w:tc>
          <w:tcPr>
            <w:tcW w:w="1499" w:type="dxa"/>
          </w:tcPr>
          <w:p w14:paraId="6B43EC4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vMerge/>
          </w:tcPr>
          <w:p w14:paraId="27CC070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C24F299" w14:textId="77777777">
        <w:trPr>
          <w:trHeight w:val="20"/>
        </w:trPr>
        <w:tc>
          <w:tcPr>
            <w:tcW w:w="964" w:type="dxa"/>
            <w:vMerge/>
          </w:tcPr>
          <w:p w14:paraId="41EF32D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07F72E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丙酮</w:t>
            </w:r>
          </w:p>
        </w:tc>
        <w:tc>
          <w:tcPr>
            <w:tcW w:w="1499" w:type="dxa"/>
          </w:tcPr>
          <w:p w14:paraId="0467ABE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40</w:t>
            </w:r>
          </w:p>
        </w:tc>
        <w:tc>
          <w:tcPr>
            <w:tcW w:w="1499" w:type="dxa"/>
          </w:tcPr>
          <w:p w14:paraId="1839DE2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7F0BA0C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26C90DB" w14:textId="77777777">
        <w:trPr>
          <w:trHeight w:val="20"/>
        </w:trPr>
        <w:tc>
          <w:tcPr>
            <w:tcW w:w="964" w:type="dxa"/>
            <w:vMerge/>
          </w:tcPr>
          <w:p w14:paraId="307BC9D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7FB63D3" w14:textId="4D868168"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乙腈</w:t>
            </w:r>
          </w:p>
        </w:tc>
        <w:tc>
          <w:tcPr>
            <w:tcW w:w="1499" w:type="dxa"/>
          </w:tcPr>
          <w:p w14:paraId="22314EE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58AC9EB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71512E5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36321FF" w14:textId="77777777">
        <w:trPr>
          <w:trHeight w:val="20"/>
        </w:trPr>
        <w:tc>
          <w:tcPr>
            <w:tcW w:w="964" w:type="dxa"/>
            <w:vMerge/>
          </w:tcPr>
          <w:p w14:paraId="29FE112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2E3E4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臭气浓度</w:t>
            </w:r>
          </w:p>
        </w:tc>
        <w:tc>
          <w:tcPr>
            <w:tcW w:w="1499" w:type="dxa"/>
          </w:tcPr>
          <w:p w14:paraId="4BB73240"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1000</w:t>
            </w:r>
          </w:p>
          <w:p w14:paraId="4E0FAF65"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（无量纲）</w:t>
            </w:r>
          </w:p>
        </w:tc>
        <w:tc>
          <w:tcPr>
            <w:tcW w:w="1499" w:type="dxa"/>
          </w:tcPr>
          <w:p w14:paraId="4AC88FF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w:t>
            </w:r>
          </w:p>
        </w:tc>
        <w:tc>
          <w:tcPr>
            <w:tcW w:w="3920" w:type="dxa"/>
          </w:tcPr>
          <w:p w14:paraId="0B48654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3</w:t>
            </w:r>
          </w:p>
        </w:tc>
      </w:tr>
      <w:tr w:rsidR="00E83C41" w14:paraId="098BAE44" w14:textId="77777777">
        <w:trPr>
          <w:trHeight w:val="20"/>
        </w:trPr>
        <w:tc>
          <w:tcPr>
            <w:tcW w:w="964" w:type="dxa"/>
            <w:vMerge/>
          </w:tcPr>
          <w:p w14:paraId="3D1C2A7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C96411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bCs/>
                <w:color w:val="000000" w:themeColor="text1"/>
                <w:kern w:val="0"/>
                <w:szCs w:val="21"/>
              </w:rPr>
              <w:t>DMF</w:t>
            </w:r>
          </w:p>
        </w:tc>
        <w:tc>
          <w:tcPr>
            <w:tcW w:w="1499" w:type="dxa"/>
          </w:tcPr>
          <w:p w14:paraId="2B4C071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1499" w:type="dxa"/>
          </w:tcPr>
          <w:p w14:paraId="1EB8E16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tcPr>
          <w:p w14:paraId="35AB5940" w14:textId="427B5ADC"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参照《化学工业挥发性有机物排放标准》（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p>
        </w:tc>
      </w:tr>
      <w:tr w:rsidR="00E83C41" w14:paraId="059B3F40" w14:textId="77777777">
        <w:trPr>
          <w:trHeight w:val="20"/>
        </w:trPr>
        <w:tc>
          <w:tcPr>
            <w:tcW w:w="964" w:type="dxa"/>
            <w:vMerge/>
          </w:tcPr>
          <w:p w14:paraId="4EA91B2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88386B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氟化物</w:t>
            </w:r>
          </w:p>
        </w:tc>
        <w:tc>
          <w:tcPr>
            <w:tcW w:w="1499" w:type="dxa"/>
          </w:tcPr>
          <w:p w14:paraId="78D3719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w:t>
            </w:r>
          </w:p>
        </w:tc>
        <w:tc>
          <w:tcPr>
            <w:tcW w:w="1499" w:type="dxa"/>
          </w:tcPr>
          <w:p w14:paraId="62B8C12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0.072</w:t>
            </w:r>
          </w:p>
        </w:tc>
        <w:tc>
          <w:tcPr>
            <w:tcW w:w="3920" w:type="dxa"/>
            <w:vMerge w:val="restart"/>
          </w:tcPr>
          <w:p w14:paraId="64D6201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《大气污染物综合排放标准》（</w:t>
            </w:r>
            <w:r>
              <w:rPr>
                <w:rFonts w:ascii="Times New Roman" w:eastAsia="宋体" w:hAnsi="Times New Roman" w:cs="Times New Roman" w:hint="eastAsia"/>
                <w:color w:val="000000" w:themeColor="text1"/>
                <w:kern w:val="0"/>
                <w:szCs w:val="21"/>
              </w:rPr>
              <w:t>DB32/4041-2021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p>
        </w:tc>
      </w:tr>
      <w:tr w:rsidR="00E83C41" w14:paraId="6386340B" w14:textId="77777777">
        <w:trPr>
          <w:trHeight w:val="20"/>
        </w:trPr>
        <w:tc>
          <w:tcPr>
            <w:tcW w:w="964" w:type="dxa"/>
            <w:vMerge/>
          </w:tcPr>
          <w:p w14:paraId="2FD622A3"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4FB9D6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硫酸雾</w:t>
            </w:r>
          </w:p>
        </w:tc>
        <w:tc>
          <w:tcPr>
            <w:tcW w:w="1499" w:type="dxa"/>
          </w:tcPr>
          <w:p w14:paraId="03D18E1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w:t>
            </w:r>
          </w:p>
        </w:tc>
        <w:tc>
          <w:tcPr>
            <w:tcW w:w="1499" w:type="dxa"/>
          </w:tcPr>
          <w:p w14:paraId="1945123A"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1.1</w:t>
            </w:r>
          </w:p>
        </w:tc>
        <w:tc>
          <w:tcPr>
            <w:tcW w:w="3920" w:type="dxa"/>
            <w:vMerge/>
          </w:tcPr>
          <w:p w14:paraId="09D8F6F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3349A48" w14:textId="77777777">
        <w:trPr>
          <w:trHeight w:val="20"/>
        </w:trPr>
        <w:tc>
          <w:tcPr>
            <w:tcW w:w="964" w:type="dxa"/>
            <w:vMerge/>
          </w:tcPr>
          <w:p w14:paraId="2E87888D"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08E5B0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二氧化硫</w:t>
            </w:r>
          </w:p>
        </w:tc>
        <w:tc>
          <w:tcPr>
            <w:tcW w:w="1499" w:type="dxa"/>
          </w:tcPr>
          <w:p w14:paraId="10479C5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200</w:t>
            </w:r>
          </w:p>
        </w:tc>
        <w:tc>
          <w:tcPr>
            <w:tcW w:w="1499" w:type="dxa"/>
          </w:tcPr>
          <w:p w14:paraId="2644E22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1.4</w:t>
            </w:r>
          </w:p>
        </w:tc>
        <w:tc>
          <w:tcPr>
            <w:tcW w:w="3920" w:type="dxa"/>
            <w:vMerge/>
          </w:tcPr>
          <w:p w14:paraId="3BA4253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3E1BE8BE" w14:textId="77777777">
        <w:trPr>
          <w:trHeight w:val="20"/>
        </w:trPr>
        <w:tc>
          <w:tcPr>
            <w:tcW w:w="964" w:type="dxa"/>
            <w:vMerge/>
          </w:tcPr>
          <w:p w14:paraId="340F73D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FDB6448"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乙醇</w:t>
            </w:r>
          </w:p>
        </w:tc>
        <w:tc>
          <w:tcPr>
            <w:tcW w:w="1499" w:type="dxa"/>
          </w:tcPr>
          <w:p w14:paraId="2EA2F6F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3CE8851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93.5</w:t>
            </w:r>
          </w:p>
        </w:tc>
        <w:tc>
          <w:tcPr>
            <w:tcW w:w="3920" w:type="dxa"/>
            <w:vMerge w:val="restart"/>
          </w:tcPr>
          <w:p w14:paraId="3F47BC9F" w14:textId="29F81364"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根据《制定地方大气污染物排放标准的技术方法》、美国</w:t>
            </w:r>
            <w:r>
              <w:rPr>
                <w:rFonts w:ascii="Times New Roman" w:eastAsia="宋体" w:hAnsi="Times New Roman" w:cs="Times New Roman" w:hint="eastAsia"/>
                <w:color w:val="000000" w:themeColor="text1"/>
                <w:kern w:val="0"/>
                <w:szCs w:val="21"/>
              </w:rPr>
              <w:t>EPA</w:t>
            </w:r>
            <w:r>
              <w:rPr>
                <w:rFonts w:ascii="Times New Roman" w:eastAsia="宋体" w:hAnsi="Times New Roman" w:cs="Times New Roman" w:hint="eastAsia"/>
                <w:color w:val="000000" w:themeColor="text1"/>
                <w:kern w:val="0"/>
                <w:szCs w:val="21"/>
              </w:rPr>
              <w:t>工业环境实验室推荐的多介质环境目标值中排放环境目标值（</w:t>
            </w:r>
            <w:r>
              <w:rPr>
                <w:rFonts w:ascii="Times New Roman" w:eastAsia="宋体" w:hAnsi="Times New Roman" w:cs="Times New Roman" w:hint="eastAsia"/>
                <w:color w:val="000000" w:themeColor="text1"/>
                <w:kern w:val="0"/>
                <w:szCs w:val="21"/>
              </w:rPr>
              <w:t>DMEG</w:t>
            </w:r>
            <w:r>
              <w:rPr>
                <w:rFonts w:ascii="Times New Roman" w:eastAsia="宋体" w:hAnsi="Times New Roman" w:cs="Times New Roman" w:hint="eastAsia"/>
                <w:color w:val="000000" w:themeColor="text1"/>
                <w:kern w:val="0"/>
                <w:szCs w:val="21"/>
              </w:rPr>
              <w:t>）中相关公式估算</w:t>
            </w:r>
          </w:p>
        </w:tc>
      </w:tr>
      <w:tr w:rsidR="00E83C41" w14:paraId="2F266546" w14:textId="77777777">
        <w:trPr>
          <w:trHeight w:val="20"/>
        </w:trPr>
        <w:tc>
          <w:tcPr>
            <w:tcW w:w="964" w:type="dxa"/>
            <w:vMerge/>
          </w:tcPr>
          <w:p w14:paraId="4FBC97B7"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1152764"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四氢呋喃</w:t>
            </w:r>
          </w:p>
        </w:tc>
        <w:tc>
          <w:tcPr>
            <w:tcW w:w="1499" w:type="dxa"/>
          </w:tcPr>
          <w:p w14:paraId="7394EDF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337AC16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3.74</w:t>
            </w:r>
          </w:p>
        </w:tc>
        <w:tc>
          <w:tcPr>
            <w:tcW w:w="3920" w:type="dxa"/>
            <w:vMerge/>
          </w:tcPr>
          <w:p w14:paraId="075A52C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0FD4ED0" w14:textId="77777777">
        <w:trPr>
          <w:trHeight w:val="20"/>
        </w:trPr>
        <w:tc>
          <w:tcPr>
            <w:tcW w:w="964" w:type="dxa"/>
            <w:vMerge/>
          </w:tcPr>
          <w:p w14:paraId="6F08051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21B9562C"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乙酸</w:t>
            </w:r>
          </w:p>
        </w:tc>
        <w:tc>
          <w:tcPr>
            <w:tcW w:w="1499" w:type="dxa"/>
          </w:tcPr>
          <w:p w14:paraId="5E2B9CA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4A25246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3.74</w:t>
            </w:r>
          </w:p>
        </w:tc>
        <w:tc>
          <w:tcPr>
            <w:tcW w:w="3920" w:type="dxa"/>
            <w:vMerge/>
          </w:tcPr>
          <w:p w14:paraId="0DF37C8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55CFD00" w14:textId="77777777">
        <w:trPr>
          <w:trHeight w:val="20"/>
        </w:trPr>
        <w:tc>
          <w:tcPr>
            <w:tcW w:w="964" w:type="dxa"/>
            <w:vMerge/>
          </w:tcPr>
          <w:p w14:paraId="20C5608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4F13C74C"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甲基叔丁基醚</w:t>
            </w:r>
          </w:p>
        </w:tc>
        <w:tc>
          <w:tcPr>
            <w:tcW w:w="1499" w:type="dxa"/>
          </w:tcPr>
          <w:p w14:paraId="44D17C4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339ACA6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26.2</w:t>
            </w:r>
          </w:p>
        </w:tc>
        <w:tc>
          <w:tcPr>
            <w:tcW w:w="3920" w:type="dxa"/>
            <w:vMerge/>
          </w:tcPr>
          <w:p w14:paraId="545393E1"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4E8BD7D0" w14:textId="77777777">
        <w:trPr>
          <w:trHeight w:val="20"/>
        </w:trPr>
        <w:tc>
          <w:tcPr>
            <w:tcW w:w="964" w:type="dxa"/>
            <w:vMerge/>
          </w:tcPr>
          <w:p w14:paraId="7B62AFCE"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3FF64A1"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异丙醇</w:t>
            </w:r>
          </w:p>
        </w:tc>
        <w:tc>
          <w:tcPr>
            <w:tcW w:w="1499" w:type="dxa"/>
          </w:tcPr>
          <w:p w14:paraId="47C4327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4CD06E4C"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11.2</w:t>
            </w:r>
          </w:p>
        </w:tc>
        <w:tc>
          <w:tcPr>
            <w:tcW w:w="3920" w:type="dxa"/>
            <w:vMerge/>
          </w:tcPr>
          <w:p w14:paraId="7324317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7CB152D6" w14:textId="77777777">
        <w:trPr>
          <w:trHeight w:val="20"/>
        </w:trPr>
        <w:tc>
          <w:tcPr>
            <w:tcW w:w="964" w:type="dxa"/>
            <w:vMerge/>
          </w:tcPr>
          <w:p w14:paraId="65E3180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541CEF93" w14:textId="77777777" w:rsidR="00E83C41" w:rsidRDefault="00000000">
            <w:pPr>
              <w:spacing w:line="240" w:lineRule="auto"/>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三乙胺</w:t>
            </w:r>
          </w:p>
        </w:tc>
        <w:tc>
          <w:tcPr>
            <w:tcW w:w="1499" w:type="dxa"/>
          </w:tcPr>
          <w:p w14:paraId="751FB4F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20.7</w:t>
            </w:r>
          </w:p>
        </w:tc>
        <w:tc>
          <w:tcPr>
            <w:tcW w:w="1499" w:type="dxa"/>
          </w:tcPr>
          <w:p w14:paraId="5C6F3EE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2.618</w:t>
            </w:r>
          </w:p>
        </w:tc>
        <w:tc>
          <w:tcPr>
            <w:tcW w:w="3920" w:type="dxa"/>
            <w:vMerge/>
          </w:tcPr>
          <w:p w14:paraId="32CCFA7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9FEFB12" w14:textId="77777777">
        <w:trPr>
          <w:trHeight w:val="20"/>
        </w:trPr>
        <w:tc>
          <w:tcPr>
            <w:tcW w:w="964" w:type="dxa"/>
            <w:vMerge w:val="restart"/>
          </w:tcPr>
          <w:p w14:paraId="39C3D101"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DA010</w:t>
            </w:r>
          </w:p>
        </w:tc>
        <w:tc>
          <w:tcPr>
            <w:tcW w:w="1864" w:type="dxa"/>
          </w:tcPr>
          <w:p w14:paraId="2835F78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NMHC</w:t>
            </w:r>
          </w:p>
        </w:tc>
        <w:tc>
          <w:tcPr>
            <w:tcW w:w="1499" w:type="dxa"/>
          </w:tcPr>
          <w:p w14:paraId="396663B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60</w:t>
            </w:r>
          </w:p>
        </w:tc>
        <w:tc>
          <w:tcPr>
            <w:tcW w:w="1499" w:type="dxa"/>
          </w:tcPr>
          <w:p w14:paraId="280C439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val="restart"/>
          </w:tcPr>
          <w:p w14:paraId="798AB99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662498CF" w14:textId="77777777">
        <w:trPr>
          <w:trHeight w:val="20"/>
        </w:trPr>
        <w:tc>
          <w:tcPr>
            <w:tcW w:w="964" w:type="dxa"/>
            <w:vMerge/>
          </w:tcPr>
          <w:p w14:paraId="25F2CF50"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6F07E78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TVOC</w:t>
            </w:r>
          </w:p>
        </w:tc>
        <w:tc>
          <w:tcPr>
            <w:tcW w:w="1499" w:type="dxa"/>
          </w:tcPr>
          <w:p w14:paraId="1D494FF4"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w:t>
            </w:r>
          </w:p>
        </w:tc>
        <w:tc>
          <w:tcPr>
            <w:tcW w:w="1499" w:type="dxa"/>
          </w:tcPr>
          <w:p w14:paraId="208D028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tcPr>
          <w:p w14:paraId="5CA5F7E9"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59C9EF8F" w14:textId="77777777">
        <w:trPr>
          <w:trHeight w:val="20"/>
        </w:trPr>
        <w:tc>
          <w:tcPr>
            <w:tcW w:w="964" w:type="dxa"/>
            <w:vMerge/>
          </w:tcPr>
          <w:p w14:paraId="25071E02"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1D17004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甲醇</w:t>
            </w:r>
          </w:p>
        </w:tc>
        <w:tc>
          <w:tcPr>
            <w:tcW w:w="1499" w:type="dxa"/>
          </w:tcPr>
          <w:p w14:paraId="16727D8F"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50</w:t>
            </w:r>
          </w:p>
        </w:tc>
        <w:tc>
          <w:tcPr>
            <w:tcW w:w="1499" w:type="dxa"/>
          </w:tcPr>
          <w:p w14:paraId="4147A1A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3920" w:type="dxa"/>
            <w:vMerge w:val="restart"/>
          </w:tcPr>
          <w:p w14:paraId="7411612D"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，附录</w:t>
            </w:r>
            <w:r>
              <w:rPr>
                <w:rFonts w:ascii="Times New Roman" w:eastAsia="宋体" w:hAnsi="Times New Roman" w:cs="Times New Roman" w:hint="eastAsia"/>
                <w:color w:val="000000" w:themeColor="text1"/>
                <w:kern w:val="0"/>
                <w:szCs w:val="21"/>
              </w:rPr>
              <w:t>C</w:t>
            </w:r>
          </w:p>
        </w:tc>
      </w:tr>
      <w:tr w:rsidR="00E83C41" w14:paraId="62E4BD19" w14:textId="77777777">
        <w:trPr>
          <w:trHeight w:val="20"/>
        </w:trPr>
        <w:tc>
          <w:tcPr>
            <w:tcW w:w="964" w:type="dxa"/>
            <w:vMerge/>
          </w:tcPr>
          <w:p w14:paraId="32F836AA"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755D8F1" w14:textId="02AB03B3"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乙腈</w:t>
            </w:r>
          </w:p>
        </w:tc>
        <w:tc>
          <w:tcPr>
            <w:tcW w:w="1499" w:type="dxa"/>
          </w:tcPr>
          <w:p w14:paraId="337096C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1499" w:type="dxa"/>
          </w:tcPr>
          <w:p w14:paraId="01561D0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3920" w:type="dxa"/>
            <w:vMerge/>
          </w:tcPr>
          <w:p w14:paraId="5FA548BF"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r w:rsidR="00E83C41" w14:paraId="266C275A" w14:textId="77777777">
        <w:trPr>
          <w:trHeight w:val="20"/>
        </w:trPr>
        <w:tc>
          <w:tcPr>
            <w:tcW w:w="964" w:type="dxa"/>
            <w:vMerge/>
          </w:tcPr>
          <w:p w14:paraId="7C375B18"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864" w:type="dxa"/>
          </w:tcPr>
          <w:p w14:paraId="72AEA0F3"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bCs/>
                <w:color w:val="000000" w:themeColor="text1"/>
                <w:kern w:val="0"/>
                <w:szCs w:val="21"/>
              </w:rPr>
              <w:t>DMF</w:t>
            </w:r>
          </w:p>
        </w:tc>
        <w:tc>
          <w:tcPr>
            <w:tcW w:w="1499" w:type="dxa"/>
          </w:tcPr>
          <w:p w14:paraId="3061869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w:t>
            </w:r>
          </w:p>
        </w:tc>
        <w:tc>
          <w:tcPr>
            <w:tcW w:w="1499" w:type="dxa"/>
          </w:tcPr>
          <w:p w14:paraId="2874E92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0.54</w:t>
            </w:r>
          </w:p>
        </w:tc>
        <w:tc>
          <w:tcPr>
            <w:tcW w:w="3920" w:type="dxa"/>
          </w:tcPr>
          <w:p w14:paraId="2821740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参照《化学工业挥发性有机物排放标准》（</w:t>
            </w:r>
            <w:r>
              <w:rPr>
                <w:rFonts w:ascii="Times New Roman" w:eastAsia="宋体" w:hAnsi="Times New Roman" w:cs="Times New Roman" w:hint="eastAsia"/>
                <w:color w:val="000000" w:themeColor="text1"/>
                <w:kern w:val="0"/>
                <w:szCs w:val="21"/>
              </w:rPr>
              <w:t>DB32/3151-2016</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w:t>
            </w:r>
          </w:p>
        </w:tc>
      </w:tr>
    </w:tbl>
    <w:p w14:paraId="02F21A5C" w14:textId="1CFC025B" w:rsidR="00E83C41" w:rsidRDefault="00000000">
      <w:pPr>
        <w:spacing w:line="500" w:lineRule="exact"/>
        <w:ind w:firstLineChars="200" w:firstLine="482"/>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w:t>
      </w:r>
      <w:r>
        <w:rPr>
          <w:rFonts w:ascii="Times New Roman" w:eastAsia="宋体" w:hAnsi="Times New Roman" w:cs="Times New Roman"/>
          <w:b/>
          <w:bCs/>
          <w:color w:val="000000" w:themeColor="text1"/>
          <w:sz w:val="24"/>
          <w:szCs w:val="24"/>
        </w:rPr>
        <w:t>2</w:t>
      </w:r>
      <w:r>
        <w:rPr>
          <w:rFonts w:ascii="Times New Roman" w:eastAsia="宋体" w:hAnsi="Times New Roman" w:cs="Times New Roman"/>
          <w:b/>
          <w:bCs/>
          <w:color w:val="000000" w:themeColor="text1"/>
          <w:sz w:val="24"/>
          <w:szCs w:val="24"/>
        </w:rPr>
        <w:t>）无组织废气</w:t>
      </w:r>
    </w:p>
    <w:p w14:paraId="1CE9F040"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厂区内</w:t>
      </w:r>
      <w:r>
        <w:rPr>
          <w:rFonts w:ascii="Times New Roman" w:eastAsia="宋体" w:hAnsi="Times New Roman" w:cs="Times New Roman"/>
          <w:color w:val="000000" w:themeColor="text1"/>
          <w:sz w:val="24"/>
          <w:szCs w:val="24"/>
        </w:rPr>
        <w:t>VOCs</w:t>
      </w:r>
      <w:r>
        <w:rPr>
          <w:rFonts w:ascii="Times New Roman" w:eastAsia="宋体" w:hAnsi="Times New Roman" w:cs="Times New Roman"/>
          <w:color w:val="000000" w:themeColor="text1"/>
          <w:sz w:val="24"/>
          <w:szCs w:val="24"/>
        </w:rPr>
        <w:t>无组织排放执行《制药工业大气污染物排放标准》（</w:t>
      </w:r>
      <w:r>
        <w:rPr>
          <w:rFonts w:ascii="Times New Roman" w:eastAsia="宋体" w:hAnsi="Times New Roman" w:cs="Times New Roman"/>
          <w:color w:val="000000" w:themeColor="text1"/>
          <w:sz w:val="24"/>
          <w:szCs w:val="24"/>
        </w:rPr>
        <w:t>DB32/4042-2021</w:t>
      </w:r>
      <w:r>
        <w:rPr>
          <w:rFonts w:ascii="Times New Roman" w:eastAsia="宋体" w:hAnsi="Times New Roman" w:cs="Times New Roman"/>
          <w:color w:val="000000" w:themeColor="text1"/>
          <w:sz w:val="24"/>
          <w:szCs w:val="24"/>
        </w:rPr>
        <w:t>）表</w:t>
      </w:r>
      <w:r>
        <w:rPr>
          <w:rFonts w:ascii="Times New Roman" w:eastAsia="宋体" w:hAnsi="Times New Roman" w:cs="Times New Roman"/>
          <w:color w:val="000000" w:themeColor="text1"/>
          <w:sz w:val="24"/>
          <w:szCs w:val="24"/>
        </w:rPr>
        <w:t>6</w:t>
      </w:r>
      <w:r>
        <w:rPr>
          <w:rFonts w:ascii="Times New Roman" w:eastAsia="宋体" w:hAnsi="Times New Roman" w:cs="Times New Roman"/>
          <w:color w:val="000000" w:themeColor="text1"/>
          <w:sz w:val="24"/>
          <w:szCs w:val="24"/>
        </w:rPr>
        <w:t>，具体限值见表</w:t>
      </w:r>
      <w:r>
        <w:rPr>
          <w:rFonts w:ascii="Times New Roman" w:eastAsia="宋体" w:hAnsi="Times New Roman" w:cs="Times New Roman" w:hint="eastAsia"/>
          <w:color w:val="000000" w:themeColor="text1"/>
          <w:sz w:val="24"/>
          <w:szCs w:val="24"/>
        </w:rPr>
        <w:t>4.4-2</w:t>
      </w:r>
      <w:r>
        <w:rPr>
          <w:rFonts w:ascii="Times New Roman" w:eastAsia="宋体" w:hAnsi="Times New Roman" w:cs="Times New Roman"/>
          <w:color w:val="000000" w:themeColor="text1"/>
          <w:sz w:val="24"/>
          <w:szCs w:val="24"/>
        </w:rPr>
        <w:t>。</w:t>
      </w:r>
    </w:p>
    <w:p w14:paraId="3B6E767F" w14:textId="77777777" w:rsidR="00E83C41" w:rsidRDefault="00000000">
      <w:pPr>
        <w:pStyle w:val="affffffc"/>
        <w:rPr>
          <w:color w:val="000000" w:themeColor="text1"/>
        </w:rPr>
      </w:pPr>
      <w:r>
        <w:rPr>
          <w:color w:val="000000" w:themeColor="text1"/>
        </w:rPr>
        <w:t>表</w:t>
      </w:r>
      <w:r>
        <w:rPr>
          <w:rFonts w:hint="eastAsia"/>
          <w:color w:val="000000" w:themeColor="text1"/>
        </w:rPr>
        <w:t>4.4-2</w:t>
      </w:r>
      <w:r>
        <w:rPr>
          <w:color w:val="000000" w:themeColor="text1"/>
        </w:rPr>
        <w:t xml:space="preserve">  </w:t>
      </w:r>
      <w:r>
        <w:rPr>
          <w:color w:val="000000" w:themeColor="text1"/>
        </w:rPr>
        <w:t>厂区内</w:t>
      </w:r>
      <w:r>
        <w:rPr>
          <w:color w:val="000000" w:themeColor="text1"/>
        </w:rPr>
        <w:t>VOCs</w:t>
      </w:r>
      <w:r>
        <w:rPr>
          <w:color w:val="000000" w:themeColor="text1"/>
        </w:rPr>
        <w:t>无组织排放监控限值</w:t>
      </w:r>
    </w:p>
    <w:tbl>
      <w:tblPr>
        <w:tblStyle w:val="1111"/>
        <w:tblW w:w="5000" w:type="pct"/>
        <w:tblLayout w:type="fixed"/>
        <w:tblLook w:val="04A0" w:firstRow="1" w:lastRow="0" w:firstColumn="1" w:lastColumn="0" w:noHBand="0" w:noVBand="1"/>
      </w:tblPr>
      <w:tblGrid>
        <w:gridCol w:w="1146"/>
        <w:gridCol w:w="1495"/>
        <w:gridCol w:w="3016"/>
        <w:gridCol w:w="1499"/>
        <w:gridCol w:w="2590"/>
      </w:tblGrid>
      <w:tr w:rsidR="00E83C41" w14:paraId="256314BF" w14:textId="77777777">
        <w:trPr>
          <w:cnfStyle w:val="100000000000" w:firstRow="1" w:lastRow="0" w:firstColumn="0" w:lastColumn="0" w:oddVBand="0" w:evenVBand="0" w:oddHBand="0" w:evenHBand="0" w:firstRowFirstColumn="0" w:firstRowLastColumn="0" w:lastRowFirstColumn="0" w:lastRowLastColumn="0"/>
          <w:trHeight w:val="340"/>
        </w:trPr>
        <w:tc>
          <w:tcPr>
            <w:tcW w:w="975" w:type="dxa"/>
          </w:tcPr>
          <w:p w14:paraId="17C4B20B"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污染物</w:t>
            </w:r>
          </w:p>
        </w:tc>
        <w:tc>
          <w:tcPr>
            <w:tcW w:w="1273" w:type="dxa"/>
          </w:tcPr>
          <w:p w14:paraId="6FEF038B"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监控点限值</w:t>
            </w:r>
            <w:r>
              <w:rPr>
                <w:rFonts w:ascii="Times New Roman" w:eastAsia="宋体" w:hAnsi="Times New Roman" w:cs="Times New Roman" w:hint="eastAsia"/>
                <w:bCs/>
                <w:color w:val="000000" w:themeColor="text1"/>
                <w:kern w:val="0"/>
                <w:szCs w:val="21"/>
              </w:rPr>
              <w:t>mg/m</w:t>
            </w:r>
            <w:r>
              <w:rPr>
                <w:rFonts w:ascii="Times New Roman" w:eastAsia="宋体" w:hAnsi="Times New Roman" w:cs="Times New Roman" w:hint="eastAsia"/>
                <w:bCs/>
                <w:color w:val="000000" w:themeColor="text1"/>
                <w:kern w:val="0"/>
                <w:szCs w:val="21"/>
                <w:vertAlign w:val="superscript"/>
              </w:rPr>
              <w:t>3</w:t>
            </w:r>
          </w:p>
        </w:tc>
        <w:tc>
          <w:tcPr>
            <w:tcW w:w="2567" w:type="dxa"/>
          </w:tcPr>
          <w:p w14:paraId="3F67EA80"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限值含义</w:t>
            </w:r>
          </w:p>
        </w:tc>
        <w:tc>
          <w:tcPr>
            <w:tcW w:w="1276" w:type="dxa"/>
          </w:tcPr>
          <w:p w14:paraId="109C05D9"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无组织排放监控位置</w:t>
            </w:r>
          </w:p>
        </w:tc>
        <w:tc>
          <w:tcPr>
            <w:tcW w:w="2205" w:type="dxa"/>
          </w:tcPr>
          <w:p w14:paraId="4C990509" w14:textId="77777777" w:rsidR="00E83C41" w:rsidRDefault="00000000">
            <w:pPr>
              <w:spacing w:line="240" w:lineRule="auto"/>
              <w:jc w:val="center"/>
              <w:rPr>
                <w:rFonts w:ascii="Times New Roman" w:eastAsia="宋体" w:hAnsi="Times New Roman" w:cs="Times New Roman"/>
                <w:b w:val="0"/>
                <w:bCs/>
                <w:color w:val="000000" w:themeColor="text1"/>
                <w:kern w:val="0"/>
                <w:szCs w:val="21"/>
              </w:rPr>
            </w:pPr>
            <w:r>
              <w:rPr>
                <w:rFonts w:ascii="Times New Roman" w:eastAsia="宋体" w:hAnsi="Times New Roman" w:cs="Times New Roman" w:hint="eastAsia"/>
                <w:bCs/>
                <w:color w:val="000000" w:themeColor="text1"/>
                <w:kern w:val="0"/>
                <w:szCs w:val="21"/>
              </w:rPr>
              <w:t>标准来源</w:t>
            </w:r>
          </w:p>
        </w:tc>
      </w:tr>
      <w:tr w:rsidR="00E83C41" w14:paraId="7462B136" w14:textId="77777777">
        <w:trPr>
          <w:trHeight w:val="340"/>
        </w:trPr>
        <w:tc>
          <w:tcPr>
            <w:tcW w:w="975" w:type="dxa"/>
            <w:vMerge w:val="restart"/>
          </w:tcPr>
          <w:p w14:paraId="651F9B22"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NMHC</w:t>
            </w:r>
          </w:p>
        </w:tc>
        <w:tc>
          <w:tcPr>
            <w:tcW w:w="1273" w:type="dxa"/>
          </w:tcPr>
          <w:p w14:paraId="088F4697"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w:t>
            </w:r>
          </w:p>
        </w:tc>
        <w:tc>
          <w:tcPr>
            <w:tcW w:w="2567" w:type="dxa"/>
          </w:tcPr>
          <w:p w14:paraId="7B93BD28"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监控点</w:t>
            </w:r>
            <w:r>
              <w:rPr>
                <w:rFonts w:ascii="Times New Roman" w:eastAsia="宋体" w:hAnsi="Times New Roman" w:cs="Times New Roman" w:hint="eastAsia"/>
                <w:color w:val="000000" w:themeColor="text1"/>
                <w:kern w:val="0"/>
                <w:szCs w:val="21"/>
              </w:rPr>
              <w:t>1h</w:t>
            </w:r>
            <w:r>
              <w:rPr>
                <w:rFonts w:ascii="Times New Roman" w:eastAsia="宋体" w:hAnsi="Times New Roman" w:cs="Times New Roman" w:hint="eastAsia"/>
                <w:color w:val="000000" w:themeColor="text1"/>
                <w:kern w:val="0"/>
                <w:szCs w:val="21"/>
              </w:rPr>
              <w:t>平均浓度值</w:t>
            </w:r>
          </w:p>
        </w:tc>
        <w:tc>
          <w:tcPr>
            <w:tcW w:w="1276" w:type="dxa"/>
            <w:vMerge w:val="restart"/>
          </w:tcPr>
          <w:p w14:paraId="6DCCB179"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厂房外设置监控点</w:t>
            </w:r>
          </w:p>
        </w:tc>
        <w:tc>
          <w:tcPr>
            <w:tcW w:w="2205" w:type="dxa"/>
            <w:vMerge w:val="restart"/>
          </w:tcPr>
          <w:p w14:paraId="60C1583B"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《制药工业大气污染物排放标准》（</w:t>
            </w:r>
            <w:r>
              <w:rPr>
                <w:rFonts w:ascii="Times New Roman" w:eastAsia="宋体" w:hAnsi="Times New Roman" w:cs="Times New Roman" w:hint="eastAsia"/>
                <w:color w:val="000000" w:themeColor="text1"/>
                <w:kern w:val="0"/>
                <w:szCs w:val="21"/>
              </w:rPr>
              <w:t>DB32/4042-2021</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6</w:t>
            </w:r>
          </w:p>
        </w:tc>
      </w:tr>
      <w:tr w:rsidR="00E83C41" w14:paraId="62F40074" w14:textId="77777777">
        <w:trPr>
          <w:trHeight w:val="340"/>
        </w:trPr>
        <w:tc>
          <w:tcPr>
            <w:tcW w:w="975" w:type="dxa"/>
            <w:vMerge/>
          </w:tcPr>
          <w:p w14:paraId="09356666"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1273" w:type="dxa"/>
          </w:tcPr>
          <w:p w14:paraId="60A5FB3E"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w:t>
            </w:r>
          </w:p>
        </w:tc>
        <w:tc>
          <w:tcPr>
            <w:tcW w:w="2567" w:type="dxa"/>
          </w:tcPr>
          <w:p w14:paraId="5AA46F76" w14:textId="77777777" w:rsidR="00E83C41" w:rsidRDefault="00000000">
            <w:pPr>
              <w:spacing w:line="24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监控点处任意一次浓度值</w:t>
            </w:r>
          </w:p>
        </w:tc>
        <w:tc>
          <w:tcPr>
            <w:tcW w:w="1276" w:type="dxa"/>
            <w:vMerge/>
          </w:tcPr>
          <w:p w14:paraId="7154D7F5" w14:textId="77777777" w:rsidR="00E83C41" w:rsidRDefault="00E83C41">
            <w:pPr>
              <w:spacing w:line="240" w:lineRule="auto"/>
              <w:jc w:val="center"/>
              <w:rPr>
                <w:rFonts w:ascii="Times New Roman" w:eastAsia="宋体" w:hAnsi="Times New Roman" w:cs="Times New Roman"/>
                <w:color w:val="000000" w:themeColor="text1"/>
                <w:kern w:val="0"/>
                <w:szCs w:val="21"/>
              </w:rPr>
            </w:pPr>
          </w:p>
        </w:tc>
        <w:tc>
          <w:tcPr>
            <w:tcW w:w="2205" w:type="dxa"/>
            <w:vMerge/>
          </w:tcPr>
          <w:p w14:paraId="5EEDC6E4" w14:textId="77777777" w:rsidR="00E83C41" w:rsidRDefault="00E83C41">
            <w:pPr>
              <w:spacing w:line="240" w:lineRule="auto"/>
              <w:jc w:val="center"/>
              <w:rPr>
                <w:rFonts w:ascii="Times New Roman" w:eastAsia="宋体" w:hAnsi="Times New Roman" w:cs="Times New Roman"/>
                <w:color w:val="000000" w:themeColor="text1"/>
                <w:kern w:val="0"/>
                <w:szCs w:val="21"/>
              </w:rPr>
            </w:pPr>
          </w:p>
        </w:tc>
      </w:tr>
    </w:tbl>
    <w:p w14:paraId="45C243FF"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无组织废气氯化氢、臭气浓度执行《制药工业大气污染物排放标准》（</w:t>
      </w:r>
      <w:r>
        <w:rPr>
          <w:rFonts w:ascii="Times New Roman" w:eastAsia="宋体" w:hAnsi="Times New Roman" w:cs="Times New Roman"/>
          <w:color w:val="000000" w:themeColor="text1"/>
          <w:sz w:val="24"/>
          <w:szCs w:val="24"/>
        </w:rPr>
        <w:t>DB32/4042-2021</w:t>
      </w:r>
      <w:r>
        <w:rPr>
          <w:rFonts w:ascii="Times New Roman" w:eastAsia="宋体" w:hAnsi="Times New Roman" w:cs="Times New Roman"/>
          <w:color w:val="000000" w:themeColor="text1"/>
          <w:sz w:val="24"/>
          <w:szCs w:val="24"/>
        </w:rPr>
        <w:t>）表</w:t>
      </w:r>
      <w:r>
        <w:rPr>
          <w:rFonts w:ascii="Times New Roman" w:eastAsia="宋体" w:hAnsi="Times New Roman" w:cs="Times New Roman"/>
          <w:color w:val="000000" w:themeColor="text1"/>
          <w:sz w:val="24"/>
          <w:szCs w:val="24"/>
        </w:rPr>
        <w:t>7</w:t>
      </w:r>
      <w:r>
        <w:rPr>
          <w:rFonts w:ascii="Times New Roman" w:eastAsia="宋体" w:hAnsi="Times New Roman" w:cs="Times New Roman"/>
          <w:color w:val="000000" w:themeColor="text1"/>
          <w:sz w:val="24"/>
          <w:szCs w:val="24"/>
        </w:rPr>
        <w:t>企业边界大气污染物浓度限值；无组织废气甲苯、丙酮、乙酸乙酯、二氯甲烷、乙腈、</w:t>
      </w:r>
      <w:r>
        <w:rPr>
          <w:rFonts w:ascii="Times New Roman" w:eastAsia="宋体" w:hAnsi="Times New Roman" w:cs="Times New Roman"/>
          <w:color w:val="000000" w:themeColor="text1"/>
          <w:sz w:val="24"/>
          <w:szCs w:val="24"/>
        </w:rPr>
        <w:t>DMF</w:t>
      </w:r>
      <w:r>
        <w:rPr>
          <w:rFonts w:ascii="Times New Roman" w:eastAsia="宋体" w:hAnsi="Times New Roman" w:cs="Times New Roman"/>
          <w:color w:val="000000" w:themeColor="text1"/>
          <w:sz w:val="24"/>
          <w:szCs w:val="24"/>
        </w:rPr>
        <w:t>、甲醇、</w:t>
      </w:r>
      <w:r>
        <w:rPr>
          <w:rFonts w:ascii="Times New Roman" w:eastAsia="宋体" w:hAnsi="Times New Roman" w:cs="Times New Roman"/>
          <w:color w:val="000000" w:themeColor="text1"/>
          <w:sz w:val="24"/>
          <w:szCs w:val="24"/>
        </w:rPr>
        <w:t>NMHC</w:t>
      </w:r>
      <w:r>
        <w:rPr>
          <w:rFonts w:ascii="Times New Roman" w:eastAsia="宋体" w:hAnsi="Times New Roman" w:cs="Times New Roman"/>
          <w:color w:val="000000" w:themeColor="text1"/>
          <w:sz w:val="24"/>
          <w:szCs w:val="24"/>
        </w:rPr>
        <w:t>参照执行《化学工业挥发性有机物排放标准》（</w:t>
      </w:r>
      <w:r>
        <w:rPr>
          <w:rFonts w:ascii="Times New Roman" w:eastAsia="宋体" w:hAnsi="Times New Roman" w:cs="Times New Roman"/>
          <w:color w:val="000000" w:themeColor="text1"/>
          <w:sz w:val="24"/>
          <w:szCs w:val="24"/>
        </w:rPr>
        <w:t>DB32/3151-2016</w:t>
      </w:r>
      <w:r>
        <w:rPr>
          <w:rFonts w:ascii="Times New Roman" w:eastAsia="宋体" w:hAnsi="Times New Roman" w:cs="Times New Roman"/>
          <w:color w:val="000000" w:themeColor="text1"/>
          <w:sz w:val="24"/>
          <w:szCs w:val="24"/>
        </w:rPr>
        <w:t>）表</w:t>
      </w:r>
      <w:r>
        <w:rPr>
          <w:rFonts w:ascii="Times New Roman" w:eastAsia="宋体" w:hAnsi="Times New Roman" w:cs="Times New Roman"/>
          <w:color w:val="000000" w:themeColor="text1"/>
          <w:sz w:val="24"/>
          <w:szCs w:val="24"/>
        </w:rPr>
        <w:t>2</w:t>
      </w:r>
      <w:r>
        <w:rPr>
          <w:rFonts w:ascii="Times New Roman" w:eastAsia="宋体" w:hAnsi="Times New Roman" w:cs="Times New Roman"/>
          <w:color w:val="000000" w:themeColor="text1"/>
          <w:sz w:val="24"/>
          <w:szCs w:val="24"/>
        </w:rPr>
        <w:t>厂界挥发性有机物监控点浓度限值；无组织废气颗粒物、氟化物、硫酸雾参照执行《大气污染物综合排放标准》</w:t>
      </w:r>
      <w:bookmarkStart w:id="47" w:name="PageNo100740068"/>
      <w:r>
        <w:rPr>
          <w:rFonts w:ascii="Times New Roman" w:eastAsia="宋体" w:hAnsi="Times New Roman" w:cs="Times New Roman"/>
          <w:color w:val="000000" w:themeColor="text1"/>
          <w:sz w:val="24"/>
          <w:szCs w:val="24"/>
        </w:rPr>
        <w:t>（</w:t>
      </w:r>
      <w:bookmarkEnd w:id="47"/>
      <w:r>
        <w:rPr>
          <w:rFonts w:ascii="Times New Roman" w:eastAsia="宋体" w:hAnsi="Times New Roman" w:cs="Times New Roman"/>
          <w:color w:val="000000" w:themeColor="text1"/>
          <w:sz w:val="24"/>
          <w:szCs w:val="24"/>
        </w:rPr>
        <w:t>DB32/4041-2021</w:t>
      </w:r>
      <w:r>
        <w:rPr>
          <w:rFonts w:ascii="Times New Roman" w:eastAsia="宋体" w:hAnsi="Times New Roman" w:cs="Times New Roman"/>
          <w:color w:val="000000" w:themeColor="text1"/>
          <w:sz w:val="24"/>
          <w:szCs w:val="24"/>
        </w:rPr>
        <w:t>）表</w:t>
      </w:r>
      <w:r>
        <w:rPr>
          <w:rFonts w:ascii="Times New Roman" w:eastAsia="宋体" w:hAnsi="Times New Roman" w:cs="Times New Roman"/>
          <w:color w:val="000000" w:themeColor="text1"/>
          <w:sz w:val="24"/>
          <w:szCs w:val="24"/>
        </w:rPr>
        <w:t>3</w:t>
      </w:r>
      <w:r>
        <w:rPr>
          <w:rFonts w:ascii="Times New Roman" w:eastAsia="宋体" w:hAnsi="Times New Roman" w:cs="Times New Roman"/>
          <w:color w:val="000000" w:themeColor="text1"/>
          <w:sz w:val="24"/>
          <w:szCs w:val="24"/>
        </w:rPr>
        <w:t>单位边界大气污染物排放监控浓度限值；无组织废气</w:t>
      </w:r>
      <w:r>
        <w:rPr>
          <w:rFonts w:ascii="Times New Roman" w:eastAsia="宋体" w:hAnsi="Times New Roman" w:cs="Times New Roman"/>
          <w:color w:val="000000" w:themeColor="text1"/>
          <w:sz w:val="24"/>
          <w:szCs w:val="24"/>
        </w:rPr>
        <w:t>H</w:t>
      </w:r>
      <w:r>
        <w:rPr>
          <w:rFonts w:ascii="Times New Roman" w:eastAsia="宋体" w:hAnsi="Times New Roman" w:cs="Times New Roman"/>
          <w:color w:val="000000" w:themeColor="text1"/>
          <w:sz w:val="24"/>
          <w:szCs w:val="24"/>
          <w:vertAlign w:val="subscript"/>
        </w:rPr>
        <w:t>2</w:t>
      </w:r>
      <w:r>
        <w:rPr>
          <w:rFonts w:ascii="Times New Roman" w:eastAsia="宋体" w:hAnsi="Times New Roman" w:cs="Times New Roman"/>
          <w:color w:val="000000" w:themeColor="text1"/>
          <w:sz w:val="24"/>
          <w:szCs w:val="24"/>
        </w:rPr>
        <w:t>S</w:t>
      </w:r>
      <w:r>
        <w:rPr>
          <w:rFonts w:ascii="Times New Roman" w:eastAsia="宋体" w:hAnsi="Times New Roman" w:cs="Times New Roman"/>
          <w:color w:val="000000" w:themeColor="text1"/>
          <w:sz w:val="24"/>
          <w:szCs w:val="24"/>
        </w:rPr>
        <w:t>和</w:t>
      </w:r>
      <w:r>
        <w:rPr>
          <w:rFonts w:ascii="Times New Roman" w:eastAsia="宋体" w:hAnsi="Times New Roman" w:cs="Times New Roman"/>
          <w:color w:val="000000" w:themeColor="text1"/>
          <w:sz w:val="24"/>
          <w:szCs w:val="24"/>
        </w:rPr>
        <w:t>NH</w:t>
      </w:r>
      <w:r>
        <w:rPr>
          <w:rFonts w:ascii="Times New Roman" w:eastAsia="宋体" w:hAnsi="Times New Roman" w:cs="Times New Roman"/>
          <w:color w:val="000000" w:themeColor="text1"/>
          <w:sz w:val="24"/>
          <w:szCs w:val="24"/>
          <w:vertAlign w:val="subscript"/>
        </w:rPr>
        <w:t>3</w:t>
      </w:r>
      <w:r>
        <w:rPr>
          <w:rFonts w:ascii="Times New Roman" w:eastAsia="宋体" w:hAnsi="Times New Roman" w:cs="Times New Roman"/>
          <w:color w:val="000000" w:themeColor="text1"/>
          <w:sz w:val="24"/>
          <w:szCs w:val="24"/>
        </w:rPr>
        <w:t>执行《恶臭污染物排放标准》（</w:t>
      </w:r>
      <w:r>
        <w:rPr>
          <w:rFonts w:ascii="Times New Roman" w:eastAsia="宋体" w:hAnsi="Times New Roman" w:cs="Times New Roman"/>
          <w:color w:val="000000" w:themeColor="text1"/>
          <w:sz w:val="24"/>
          <w:szCs w:val="24"/>
        </w:rPr>
        <w:t>GB14554-93</w:t>
      </w:r>
      <w:r>
        <w:rPr>
          <w:rFonts w:ascii="Times New Roman" w:eastAsia="宋体" w:hAnsi="Times New Roman" w:cs="Times New Roman"/>
          <w:color w:val="000000" w:themeColor="text1"/>
          <w:sz w:val="24"/>
          <w:szCs w:val="24"/>
        </w:rPr>
        <w:t>）表</w:t>
      </w:r>
      <w:r>
        <w:rPr>
          <w:rFonts w:ascii="Times New Roman" w:eastAsia="宋体" w:hAnsi="Times New Roman" w:cs="Times New Roman"/>
          <w:color w:val="000000" w:themeColor="text1"/>
          <w:sz w:val="24"/>
          <w:szCs w:val="24"/>
        </w:rPr>
        <w:t>1</w:t>
      </w:r>
      <w:r>
        <w:rPr>
          <w:rFonts w:ascii="Times New Roman" w:eastAsia="宋体" w:hAnsi="Times New Roman" w:cs="Times New Roman"/>
          <w:color w:val="000000" w:themeColor="text1"/>
          <w:sz w:val="24"/>
          <w:szCs w:val="24"/>
        </w:rPr>
        <w:t>相关限值；无组织废气四氢呋喃、乙醇、乙酸、异丙醇、甲基叔丁基醚、三乙胺参照环境质量标准日均值（一次值）执行。具体排放限值见表</w:t>
      </w:r>
      <w:r>
        <w:rPr>
          <w:rFonts w:ascii="Times New Roman" w:eastAsia="宋体" w:hAnsi="Times New Roman" w:cs="Times New Roman" w:hint="eastAsia"/>
          <w:color w:val="000000" w:themeColor="text1"/>
          <w:sz w:val="24"/>
          <w:szCs w:val="24"/>
        </w:rPr>
        <w:t>4.4-3</w:t>
      </w:r>
      <w:r>
        <w:rPr>
          <w:rFonts w:ascii="Times New Roman" w:eastAsia="宋体" w:hAnsi="Times New Roman" w:cs="Times New Roman"/>
          <w:color w:val="000000" w:themeColor="text1"/>
          <w:sz w:val="24"/>
          <w:szCs w:val="24"/>
        </w:rPr>
        <w:t>。</w:t>
      </w:r>
    </w:p>
    <w:p w14:paraId="48B77004" w14:textId="0AF32F69" w:rsidR="00E83C41" w:rsidRDefault="00000000">
      <w:pPr>
        <w:pStyle w:val="affffffc"/>
        <w:rPr>
          <w:color w:val="000000" w:themeColor="text1"/>
        </w:rPr>
      </w:pPr>
      <w:r>
        <w:rPr>
          <w:color w:val="000000" w:themeColor="text1"/>
        </w:rPr>
        <w:lastRenderedPageBreak/>
        <w:t>表</w:t>
      </w:r>
      <w:r>
        <w:rPr>
          <w:rFonts w:hint="eastAsia"/>
          <w:color w:val="000000" w:themeColor="text1"/>
        </w:rPr>
        <w:t>4.4-3</w:t>
      </w:r>
      <w:r>
        <w:rPr>
          <w:color w:val="000000" w:themeColor="text1"/>
        </w:rPr>
        <w:t xml:space="preserve"> </w:t>
      </w:r>
      <w:r>
        <w:rPr>
          <w:color w:val="000000" w:themeColor="text1"/>
        </w:rPr>
        <w:t>大气污染物厂界无组织排放标准限值</w:t>
      </w:r>
    </w:p>
    <w:tbl>
      <w:tblPr>
        <w:tblStyle w:val="1111"/>
        <w:tblW w:w="5000" w:type="pct"/>
        <w:tblLook w:val="04A0" w:firstRow="1" w:lastRow="0" w:firstColumn="1" w:lastColumn="0" w:noHBand="0" w:noVBand="1"/>
      </w:tblPr>
      <w:tblGrid>
        <w:gridCol w:w="1840"/>
        <w:gridCol w:w="2333"/>
        <w:gridCol w:w="5573"/>
      </w:tblGrid>
      <w:tr w:rsidR="00E83C41" w14:paraId="5891C75D" w14:textId="77777777">
        <w:trPr>
          <w:cnfStyle w:val="100000000000" w:firstRow="1" w:lastRow="0" w:firstColumn="0" w:lastColumn="0" w:oddVBand="0" w:evenVBand="0" w:oddHBand="0" w:evenHBand="0" w:firstRowFirstColumn="0" w:firstRowLastColumn="0" w:lastRowFirstColumn="0" w:lastRowLastColumn="0"/>
          <w:trHeight w:val="317"/>
        </w:trPr>
        <w:tc>
          <w:tcPr>
            <w:tcW w:w="1566" w:type="dxa"/>
          </w:tcPr>
          <w:p w14:paraId="40513640" w14:textId="77777777" w:rsidR="00E83C41" w:rsidRDefault="00000000">
            <w:pPr>
              <w:pStyle w:val="affff4"/>
              <w:rPr>
                <w:rFonts w:ascii="Times New Roman"/>
                <w:color w:val="000000" w:themeColor="text1"/>
                <w:sz w:val="21"/>
                <w:szCs w:val="21"/>
              </w:rPr>
            </w:pPr>
            <w:r>
              <w:rPr>
                <w:rFonts w:ascii="Times New Roman"/>
                <w:bCs/>
                <w:color w:val="000000" w:themeColor="text1"/>
                <w:sz w:val="21"/>
                <w:szCs w:val="21"/>
              </w:rPr>
              <w:t>污染物</w:t>
            </w:r>
          </w:p>
        </w:tc>
        <w:tc>
          <w:tcPr>
            <w:tcW w:w="1986" w:type="dxa"/>
          </w:tcPr>
          <w:p w14:paraId="069B0534" w14:textId="77777777" w:rsidR="00E83C41" w:rsidRDefault="00000000">
            <w:pPr>
              <w:pStyle w:val="affff4"/>
              <w:rPr>
                <w:rFonts w:ascii="Times New Roman"/>
                <w:color w:val="000000" w:themeColor="text1"/>
                <w:sz w:val="21"/>
                <w:szCs w:val="21"/>
              </w:rPr>
            </w:pPr>
            <w:r>
              <w:rPr>
                <w:rFonts w:ascii="Times New Roman"/>
                <w:bCs/>
                <w:color w:val="000000" w:themeColor="text1"/>
                <w:sz w:val="21"/>
                <w:szCs w:val="21"/>
              </w:rPr>
              <w:t>周界外最高浓度</w:t>
            </w:r>
            <w:r>
              <w:rPr>
                <w:rFonts w:ascii="Times New Roman"/>
                <w:bCs/>
                <w:color w:val="000000" w:themeColor="text1"/>
                <w:sz w:val="21"/>
                <w:szCs w:val="21"/>
              </w:rPr>
              <w:t>mg/m</w:t>
            </w:r>
            <w:r>
              <w:rPr>
                <w:rFonts w:ascii="Times New Roman"/>
                <w:bCs/>
                <w:color w:val="000000" w:themeColor="text1"/>
                <w:sz w:val="21"/>
                <w:szCs w:val="21"/>
                <w:vertAlign w:val="superscript"/>
              </w:rPr>
              <w:t>3</w:t>
            </w:r>
          </w:p>
        </w:tc>
        <w:tc>
          <w:tcPr>
            <w:tcW w:w="4744" w:type="dxa"/>
          </w:tcPr>
          <w:p w14:paraId="0423481A" w14:textId="77777777" w:rsidR="00E83C41" w:rsidRDefault="00000000">
            <w:pPr>
              <w:pStyle w:val="affff4"/>
              <w:rPr>
                <w:rFonts w:ascii="Times New Roman"/>
                <w:color w:val="000000" w:themeColor="text1"/>
                <w:sz w:val="21"/>
                <w:szCs w:val="21"/>
              </w:rPr>
            </w:pPr>
            <w:r>
              <w:rPr>
                <w:rFonts w:ascii="Times New Roman"/>
                <w:bCs/>
                <w:color w:val="000000" w:themeColor="text1"/>
                <w:sz w:val="21"/>
                <w:szCs w:val="21"/>
              </w:rPr>
              <w:t>标准来源</w:t>
            </w:r>
          </w:p>
        </w:tc>
      </w:tr>
      <w:tr w:rsidR="00E83C41" w14:paraId="017CFCFA" w14:textId="77777777">
        <w:trPr>
          <w:trHeight w:val="317"/>
        </w:trPr>
        <w:tc>
          <w:tcPr>
            <w:tcW w:w="1566" w:type="dxa"/>
          </w:tcPr>
          <w:p w14:paraId="6B9A2448"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氯化氢</w:t>
            </w:r>
          </w:p>
        </w:tc>
        <w:tc>
          <w:tcPr>
            <w:tcW w:w="1986" w:type="dxa"/>
          </w:tcPr>
          <w:p w14:paraId="136ED4C5"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0.2</w:t>
            </w:r>
          </w:p>
        </w:tc>
        <w:tc>
          <w:tcPr>
            <w:tcW w:w="4744" w:type="dxa"/>
            <w:vMerge w:val="restart"/>
          </w:tcPr>
          <w:p w14:paraId="1DE551BA"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《制药工业大气污染物排放标准》（</w:t>
            </w:r>
            <w:r>
              <w:rPr>
                <w:rFonts w:ascii="Times New Roman"/>
                <w:color w:val="000000" w:themeColor="text1"/>
                <w:sz w:val="21"/>
                <w:szCs w:val="21"/>
              </w:rPr>
              <w:t>DB32/4042-2021</w:t>
            </w:r>
            <w:r>
              <w:rPr>
                <w:rFonts w:ascii="Times New Roman"/>
                <w:color w:val="000000" w:themeColor="text1"/>
                <w:sz w:val="21"/>
                <w:szCs w:val="21"/>
              </w:rPr>
              <w:t>）表</w:t>
            </w:r>
            <w:r>
              <w:rPr>
                <w:rFonts w:ascii="Times New Roman"/>
                <w:color w:val="000000" w:themeColor="text1"/>
                <w:sz w:val="21"/>
                <w:szCs w:val="21"/>
              </w:rPr>
              <w:t>7</w:t>
            </w:r>
            <w:r>
              <w:rPr>
                <w:rFonts w:ascii="Times New Roman"/>
                <w:color w:val="000000" w:themeColor="text1"/>
                <w:sz w:val="21"/>
                <w:szCs w:val="21"/>
              </w:rPr>
              <w:t>企业边界大气污染物浓度限值</w:t>
            </w:r>
          </w:p>
        </w:tc>
      </w:tr>
      <w:tr w:rsidR="00E83C41" w14:paraId="3BDCEA8D" w14:textId="77777777">
        <w:trPr>
          <w:trHeight w:val="317"/>
        </w:trPr>
        <w:tc>
          <w:tcPr>
            <w:tcW w:w="1566" w:type="dxa"/>
          </w:tcPr>
          <w:p w14:paraId="3301C356"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臭气浓度</w:t>
            </w:r>
          </w:p>
        </w:tc>
        <w:tc>
          <w:tcPr>
            <w:tcW w:w="1986" w:type="dxa"/>
          </w:tcPr>
          <w:p w14:paraId="65AF7CC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20</w:t>
            </w:r>
            <w:r>
              <w:rPr>
                <w:rFonts w:ascii="Times New Roman"/>
                <w:color w:val="000000" w:themeColor="text1"/>
                <w:sz w:val="21"/>
                <w:szCs w:val="21"/>
              </w:rPr>
              <w:t>（无量纲）</w:t>
            </w:r>
          </w:p>
        </w:tc>
        <w:tc>
          <w:tcPr>
            <w:tcW w:w="4744" w:type="dxa"/>
            <w:vMerge/>
          </w:tcPr>
          <w:p w14:paraId="1852CF06" w14:textId="77777777" w:rsidR="00E83C41" w:rsidRDefault="00E83C41">
            <w:pPr>
              <w:pStyle w:val="affff4"/>
              <w:rPr>
                <w:rFonts w:ascii="Times New Roman"/>
                <w:color w:val="000000" w:themeColor="text1"/>
                <w:sz w:val="21"/>
                <w:szCs w:val="21"/>
              </w:rPr>
            </w:pPr>
          </w:p>
        </w:tc>
      </w:tr>
      <w:tr w:rsidR="00E83C41" w14:paraId="539EA815" w14:textId="77777777">
        <w:trPr>
          <w:trHeight w:val="317"/>
        </w:trPr>
        <w:tc>
          <w:tcPr>
            <w:tcW w:w="1566" w:type="dxa"/>
          </w:tcPr>
          <w:p w14:paraId="251F071B"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甲苯</w:t>
            </w:r>
          </w:p>
        </w:tc>
        <w:tc>
          <w:tcPr>
            <w:tcW w:w="1986" w:type="dxa"/>
          </w:tcPr>
          <w:p w14:paraId="32604F28"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0.60</w:t>
            </w:r>
          </w:p>
        </w:tc>
        <w:tc>
          <w:tcPr>
            <w:tcW w:w="4744" w:type="dxa"/>
            <w:vMerge w:val="restart"/>
          </w:tcPr>
          <w:p w14:paraId="33C97BC9"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《化学工业挥发性有机物排放标准》（</w:t>
            </w:r>
            <w:r>
              <w:rPr>
                <w:rFonts w:ascii="Times New Roman"/>
                <w:color w:val="000000" w:themeColor="text1"/>
                <w:sz w:val="21"/>
                <w:szCs w:val="21"/>
              </w:rPr>
              <w:t>DB32/3151-2016</w:t>
            </w:r>
            <w:r>
              <w:rPr>
                <w:rFonts w:ascii="Times New Roman"/>
                <w:color w:val="000000" w:themeColor="text1"/>
                <w:sz w:val="21"/>
                <w:szCs w:val="21"/>
              </w:rPr>
              <w:t>）表</w:t>
            </w:r>
            <w:r>
              <w:rPr>
                <w:rFonts w:ascii="Times New Roman"/>
                <w:color w:val="000000" w:themeColor="text1"/>
                <w:sz w:val="21"/>
                <w:szCs w:val="21"/>
              </w:rPr>
              <w:t>2</w:t>
            </w:r>
            <w:r>
              <w:rPr>
                <w:rFonts w:ascii="Times New Roman"/>
                <w:color w:val="000000" w:themeColor="text1"/>
                <w:sz w:val="21"/>
                <w:szCs w:val="21"/>
              </w:rPr>
              <w:t>厂界挥发性有机物监控点浓度限值和臭气浓度限值</w:t>
            </w:r>
          </w:p>
        </w:tc>
      </w:tr>
      <w:tr w:rsidR="00E83C41" w14:paraId="57C7637D" w14:textId="77777777">
        <w:trPr>
          <w:trHeight w:val="317"/>
        </w:trPr>
        <w:tc>
          <w:tcPr>
            <w:tcW w:w="1566" w:type="dxa"/>
          </w:tcPr>
          <w:p w14:paraId="08A31436"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丙酮</w:t>
            </w:r>
          </w:p>
        </w:tc>
        <w:tc>
          <w:tcPr>
            <w:tcW w:w="1986" w:type="dxa"/>
          </w:tcPr>
          <w:p w14:paraId="734B024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0.80</w:t>
            </w:r>
          </w:p>
        </w:tc>
        <w:tc>
          <w:tcPr>
            <w:tcW w:w="4744" w:type="dxa"/>
            <w:vMerge/>
          </w:tcPr>
          <w:p w14:paraId="1FA35382" w14:textId="77777777" w:rsidR="00E83C41" w:rsidRDefault="00E83C41">
            <w:pPr>
              <w:pStyle w:val="affff4"/>
              <w:rPr>
                <w:rFonts w:ascii="Times New Roman"/>
                <w:color w:val="000000" w:themeColor="text1"/>
                <w:sz w:val="21"/>
                <w:szCs w:val="21"/>
              </w:rPr>
            </w:pPr>
          </w:p>
        </w:tc>
      </w:tr>
      <w:tr w:rsidR="00E83C41" w14:paraId="31A77E8C" w14:textId="77777777">
        <w:trPr>
          <w:trHeight w:val="317"/>
        </w:trPr>
        <w:tc>
          <w:tcPr>
            <w:tcW w:w="1566" w:type="dxa"/>
          </w:tcPr>
          <w:p w14:paraId="17409445"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乙酸乙酯</w:t>
            </w:r>
          </w:p>
        </w:tc>
        <w:tc>
          <w:tcPr>
            <w:tcW w:w="1986" w:type="dxa"/>
          </w:tcPr>
          <w:p w14:paraId="2384D716"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4.0</w:t>
            </w:r>
          </w:p>
        </w:tc>
        <w:tc>
          <w:tcPr>
            <w:tcW w:w="4744" w:type="dxa"/>
            <w:vMerge/>
          </w:tcPr>
          <w:p w14:paraId="3A3C2D6D" w14:textId="77777777" w:rsidR="00E83C41" w:rsidRDefault="00E83C41">
            <w:pPr>
              <w:pStyle w:val="affff4"/>
              <w:rPr>
                <w:rFonts w:ascii="Times New Roman"/>
                <w:color w:val="000000" w:themeColor="text1"/>
                <w:sz w:val="21"/>
                <w:szCs w:val="21"/>
              </w:rPr>
            </w:pPr>
          </w:p>
        </w:tc>
      </w:tr>
      <w:tr w:rsidR="00E83C41" w14:paraId="6D10CC6E" w14:textId="77777777">
        <w:trPr>
          <w:trHeight w:val="317"/>
        </w:trPr>
        <w:tc>
          <w:tcPr>
            <w:tcW w:w="1566" w:type="dxa"/>
          </w:tcPr>
          <w:p w14:paraId="01AE936F"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二氯甲烷</w:t>
            </w:r>
          </w:p>
        </w:tc>
        <w:tc>
          <w:tcPr>
            <w:tcW w:w="1986" w:type="dxa"/>
          </w:tcPr>
          <w:p w14:paraId="215AC33F"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4.0</w:t>
            </w:r>
          </w:p>
        </w:tc>
        <w:tc>
          <w:tcPr>
            <w:tcW w:w="4744" w:type="dxa"/>
            <w:vMerge/>
          </w:tcPr>
          <w:p w14:paraId="32010B07" w14:textId="77777777" w:rsidR="00E83C41" w:rsidRDefault="00E83C41">
            <w:pPr>
              <w:pStyle w:val="affff4"/>
              <w:rPr>
                <w:rFonts w:ascii="Times New Roman"/>
                <w:color w:val="000000" w:themeColor="text1"/>
                <w:sz w:val="21"/>
                <w:szCs w:val="21"/>
              </w:rPr>
            </w:pPr>
          </w:p>
        </w:tc>
      </w:tr>
      <w:tr w:rsidR="00E83C41" w14:paraId="53B845B8" w14:textId="77777777">
        <w:trPr>
          <w:trHeight w:val="317"/>
        </w:trPr>
        <w:tc>
          <w:tcPr>
            <w:tcW w:w="1566" w:type="dxa"/>
          </w:tcPr>
          <w:p w14:paraId="387F7D5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乙腈</w:t>
            </w:r>
          </w:p>
        </w:tc>
        <w:tc>
          <w:tcPr>
            <w:tcW w:w="1986" w:type="dxa"/>
          </w:tcPr>
          <w:p w14:paraId="0DF8434E"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0.6</w:t>
            </w:r>
          </w:p>
        </w:tc>
        <w:tc>
          <w:tcPr>
            <w:tcW w:w="4744" w:type="dxa"/>
            <w:vMerge/>
          </w:tcPr>
          <w:p w14:paraId="083AD2DE" w14:textId="77777777" w:rsidR="00E83C41" w:rsidRDefault="00E83C41">
            <w:pPr>
              <w:pStyle w:val="affff4"/>
              <w:rPr>
                <w:rFonts w:ascii="Times New Roman"/>
                <w:color w:val="000000" w:themeColor="text1"/>
                <w:sz w:val="21"/>
                <w:szCs w:val="21"/>
              </w:rPr>
            </w:pPr>
          </w:p>
        </w:tc>
      </w:tr>
      <w:tr w:rsidR="00E83C41" w14:paraId="2E858C89" w14:textId="77777777">
        <w:trPr>
          <w:trHeight w:val="317"/>
        </w:trPr>
        <w:tc>
          <w:tcPr>
            <w:tcW w:w="1566" w:type="dxa"/>
          </w:tcPr>
          <w:p w14:paraId="5F579116"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DMF</w:t>
            </w:r>
          </w:p>
        </w:tc>
        <w:tc>
          <w:tcPr>
            <w:tcW w:w="1986" w:type="dxa"/>
          </w:tcPr>
          <w:p w14:paraId="3D65F2C0"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0.4</w:t>
            </w:r>
          </w:p>
        </w:tc>
        <w:tc>
          <w:tcPr>
            <w:tcW w:w="4744" w:type="dxa"/>
            <w:vMerge/>
          </w:tcPr>
          <w:p w14:paraId="0B1E8FF6" w14:textId="77777777" w:rsidR="00E83C41" w:rsidRDefault="00E83C41">
            <w:pPr>
              <w:pStyle w:val="affff4"/>
              <w:rPr>
                <w:rFonts w:ascii="Times New Roman"/>
                <w:color w:val="000000" w:themeColor="text1"/>
                <w:sz w:val="21"/>
                <w:szCs w:val="21"/>
              </w:rPr>
            </w:pPr>
          </w:p>
        </w:tc>
      </w:tr>
      <w:tr w:rsidR="00E83C41" w14:paraId="7B4270D7" w14:textId="77777777">
        <w:trPr>
          <w:trHeight w:val="317"/>
        </w:trPr>
        <w:tc>
          <w:tcPr>
            <w:tcW w:w="1566" w:type="dxa"/>
          </w:tcPr>
          <w:p w14:paraId="546D3823"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甲醇</w:t>
            </w:r>
          </w:p>
        </w:tc>
        <w:tc>
          <w:tcPr>
            <w:tcW w:w="1986" w:type="dxa"/>
          </w:tcPr>
          <w:p w14:paraId="7D0F84C8"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1.0</w:t>
            </w:r>
          </w:p>
        </w:tc>
        <w:tc>
          <w:tcPr>
            <w:tcW w:w="4744" w:type="dxa"/>
            <w:vMerge/>
          </w:tcPr>
          <w:p w14:paraId="5765E657" w14:textId="77777777" w:rsidR="00E83C41" w:rsidRDefault="00E83C41">
            <w:pPr>
              <w:pStyle w:val="affff4"/>
              <w:rPr>
                <w:rFonts w:ascii="Times New Roman"/>
                <w:color w:val="000000" w:themeColor="text1"/>
                <w:sz w:val="21"/>
                <w:szCs w:val="21"/>
              </w:rPr>
            </w:pPr>
          </w:p>
        </w:tc>
      </w:tr>
      <w:tr w:rsidR="00E83C41" w14:paraId="3BFDE399" w14:textId="77777777">
        <w:trPr>
          <w:trHeight w:val="317"/>
        </w:trPr>
        <w:tc>
          <w:tcPr>
            <w:tcW w:w="1566" w:type="dxa"/>
          </w:tcPr>
          <w:p w14:paraId="3EEFF51F"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NMHC</w:t>
            </w:r>
          </w:p>
        </w:tc>
        <w:tc>
          <w:tcPr>
            <w:tcW w:w="1986" w:type="dxa"/>
          </w:tcPr>
          <w:p w14:paraId="169B7A69"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4.0</w:t>
            </w:r>
          </w:p>
        </w:tc>
        <w:tc>
          <w:tcPr>
            <w:tcW w:w="4744" w:type="dxa"/>
            <w:vMerge/>
          </w:tcPr>
          <w:p w14:paraId="65B3C0F2" w14:textId="77777777" w:rsidR="00E83C41" w:rsidRDefault="00E83C41">
            <w:pPr>
              <w:pStyle w:val="affff4"/>
              <w:rPr>
                <w:rFonts w:ascii="Times New Roman"/>
                <w:color w:val="000000" w:themeColor="text1"/>
                <w:sz w:val="21"/>
                <w:szCs w:val="21"/>
              </w:rPr>
            </w:pPr>
          </w:p>
        </w:tc>
      </w:tr>
      <w:tr w:rsidR="00E83C41" w14:paraId="74709F0B" w14:textId="77777777">
        <w:trPr>
          <w:trHeight w:val="317"/>
        </w:trPr>
        <w:tc>
          <w:tcPr>
            <w:tcW w:w="1566" w:type="dxa"/>
          </w:tcPr>
          <w:p w14:paraId="16113CB3"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颗粒物</w:t>
            </w:r>
          </w:p>
        </w:tc>
        <w:tc>
          <w:tcPr>
            <w:tcW w:w="1986" w:type="dxa"/>
          </w:tcPr>
          <w:p w14:paraId="2E5269E2"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0.5</w:t>
            </w:r>
          </w:p>
        </w:tc>
        <w:tc>
          <w:tcPr>
            <w:tcW w:w="4744" w:type="dxa"/>
            <w:vMerge w:val="restart"/>
          </w:tcPr>
          <w:p w14:paraId="2AB4C830"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参照《大气污染物综合排放标准》（</w:t>
            </w:r>
            <w:r>
              <w:rPr>
                <w:rFonts w:ascii="Times New Roman"/>
                <w:color w:val="000000" w:themeColor="text1"/>
                <w:sz w:val="21"/>
                <w:szCs w:val="21"/>
              </w:rPr>
              <w:t>DB32/4041-2021</w:t>
            </w:r>
            <w:r>
              <w:rPr>
                <w:rFonts w:ascii="Times New Roman"/>
                <w:color w:val="000000" w:themeColor="text1"/>
                <w:sz w:val="21"/>
                <w:szCs w:val="21"/>
              </w:rPr>
              <w:t>）表</w:t>
            </w:r>
            <w:r>
              <w:rPr>
                <w:rFonts w:ascii="Times New Roman"/>
                <w:color w:val="000000" w:themeColor="text1"/>
                <w:sz w:val="21"/>
                <w:szCs w:val="21"/>
              </w:rPr>
              <w:t>3</w:t>
            </w:r>
            <w:r>
              <w:rPr>
                <w:rFonts w:ascii="Times New Roman"/>
                <w:color w:val="000000" w:themeColor="text1"/>
                <w:sz w:val="21"/>
                <w:szCs w:val="21"/>
              </w:rPr>
              <w:t>单位边界大气污染物排放监控浓度限值</w:t>
            </w:r>
          </w:p>
        </w:tc>
      </w:tr>
      <w:tr w:rsidR="00E83C41" w14:paraId="3F351709" w14:textId="77777777">
        <w:trPr>
          <w:trHeight w:val="317"/>
        </w:trPr>
        <w:tc>
          <w:tcPr>
            <w:tcW w:w="1566" w:type="dxa"/>
          </w:tcPr>
          <w:p w14:paraId="1F925F63"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氟化物</w:t>
            </w:r>
          </w:p>
        </w:tc>
        <w:tc>
          <w:tcPr>
            <w:tcW w:w="1986" w:type="dxa"/>
          </w:tcPr>
          <w:p w14:paraId="4D620C24"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0.02</w:t>
            </w:r>
          </w:p>
        </w:tc>
        <w:tc>
          <w:tcPr>
            <w:tcW w:w="4744" w:type="dxa"/>
            <w:vMerge/>
          </w:tcPr>
          <w:p w14:paraId="45789D3D" w14:textId="77777777" w:rsidR="00E83C41" w:rsidRDefault="00E83C41">
            <w:pPr>
              <w:pStyle w:val="affff4"/>
              <w:rPr>
                <w:rFonts w:ascii="Times New Roman"/>
                <w:color w:val="000000" w:themeColor="text1"/>
                <w:sz w:val="21"/>
                <w:szCs w:val="21"/>
              </w:rPr>
            </w:pPr>
          </w:p>
        </w:tc>
      </w:tr>
      <w:tr w:rsidR="00E83C41" w14:paraId="7AE6EE88" w14:textId="77777777">
        <w:trPr>
          <w:trHeight w:val="317"/>
        </w:trPr>
        <w:tc>
          <w:tcPr>
            <w:tcW w:w="1566" w:type="dxa"/>
          </w:tcPr>
          <w:p w14:paraId="72C180FE"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硫酸雾</w:t>
            </w:r>
          </w:p>
        </w:tc>
        <w:tc>
          <w:tcPr>
            <w:tcW w:w="1986" w:type="dxa"/>
          </w:tcPr>
          <w:p w14:paraId="047E907B"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0.3</w:t>
            </w:r>
          </w:p>
        </w:tc>
        <w:tc>
          <w:tcPr>
            <w:tcW w:w="4744" w:type="dxa"/>
            <w:vMerge/>
          </w:tcPr>
          <w:p w14:paraId="06796A12" w14:textId="77777777" w:rsidR="00E83C41" w:rsidRDefault="00E83C41">
            <w:pPr>
              <w:pStyle w:val="affff4"/>
              <w:rPr>
                <w:rFonts w:ascii="Times New Roman"/>
                <w:color w:val="000000" w:themeColor="text1"/>
                <w:sz w:val="21"/>
                <w:szCs w:val="21"/>
              </w:rPr>
            </w:pPr>
          </w:p>
        </w:tc>
      </w:tr>
      <w:tr w:rsidR="00E83C41" w14:paraId="6FA0F0F4" w14:textId="77777777">
        <w:trPr>
          <w:trHeight w:val="317"/>
        </w:trPr>
        <w:tc>
          <w:tcPr>
            <w:tcW w:w="1566" w:type="dxa"/>
          </w:tcPr>
          <w:p w14:paraId="0859C7E1"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H</w:t>
            </w:r>
            <w:r>
              <w:rPr>
                <w:rFonts w:ascii="Times New Roman"/>
                <w:color w:val="000000" w:themeColor="text1"/>
                <w:sz w:val="21"/>
                <w:szCs w:val="21"/>
                <w:vertAlign w:val="subscript"/>
              </w:rPr>
              <w:t>2</w:t>
            </w:r>
            <w:r>
              <w:rPr>
                <w:rFonts w:ascii="Times New Roman"/>
                <w:color w:val="000000" w:themeColor="text1"/>
                <w:sz w:val="21"/>
                <w:szCs w:val="21"/>
              </w:rPr>
              <w:t>S</w:t>
            </w:r>
          </w:p>
        </w:tc>
        <w:tc>
          <w:tcPr>
            <w:tcW w:w="1986" w:type="dxa"/>
          </w:tcPr>
          <w:p w14:paraId="7755A893"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0.06</w:t>
            </w:r>
          </w:p>
        </w:tc>
        <w:tc>
          <w:tcPr>
            <w:tcW w:w="4744" w:type="dxa"/>
            <w:vMerge w:val="restart"/>
          </w:tcPr>
          <w:p w14:paraId="2C310531"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《恶臭污染物排放标准》（</w:t>
            </w:r>
            <w:r>
              <w:rPr>
                <w:rFonts w:ascii="Times New Roman"/>
                <w:color w:val="000000" w:themeColor="text1"/>
                <w:sz w:val="21"/>
                <w:szCs w:val="21"/>
              </w:rPr>
              <w:t>GB14554-93</w:t>
            </w:r>
            <w:r>
              <w:rPr>
                <w:rFonts w:ascii="Times New Roman"/>
                <w:color w:val="000000" w:themeColor="text1"/>
                <w:sz w:val="21"/>
                <w:szCs w:val="21"/>
              </w:rPr>
              <w:t>）表</w:t>
            </w:r>
            <w:r>
              <w:rPr>
                <w:rFonts w:ascii="Times New Roman"/>
                <w:color w:val="000000" w:themeColor="text1"/>
                <w:sz w:val="21"/>
                <w:szCs w:val="21"/>
              </w:rPr>
              <w:t>1</w:t>
            </w:r>
          </w:p>
        </w:tc>
      </w:tr>
      <w:tr w:rsidR="00E83C41" w14:paraId="519DBB49" w14:textId="77777777">
        <w:trPr>
          <w:trHeight w:val="317"/>
        </w:trPr>
        <w:tc>
          <w:tcPr>
            <w:tcW w:w="1566" w:type="dxa"/>
          </w:tcPr>
          <w:p w14:paraId="0C48BDC6"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NH</w:t>
            </w:r>
            <w:r>
              <w:rPr>
                <w:rFonts w:ascii="Times New Roman"/>
                <w:color w:val="000000" w:themeColor="text1"/>
                <w:sz w:val="21"/>
                <w:szCs w:val="21"/>
                <w:vertAlign w:val="subscript"/>
              </w:rPr>
              <w:t>3</w:t>
            </w:r>
          </w:p>
        </w:tc>
        <w:tc>
          <w:tcPr>
            <w:tcW w:w="1986" w:type="dxa"/>
          </w:tcPr>
          <w:p w14:paraId="5DA5159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1.5</w:t>
            </w:r>
          </w:p>
        </w:tc>
        <w:tc>
          <w:tcPr>
            <w:tcW w:w="4744" w:type="dxa"/>
            <w:vMerge/>
          </w:tcPr>
          <w:p w14:paraId="213A38B2" w14:textId="77777777" w:rsidR="00E83C41" w:rsidRDefault="00E83C41">
            <w:pPr>
              <w:pStyle w:val="affff4"/>
              <w:rPr>
                <w:rFonts w:ascii="Times New Roman"/>
                <w:color w:val="000000" w:themeColor="text1"/>
                <w:sz w:val="21"/>
                <w:szCs w:val="21"/>
              </w:rPr>
            </w:pPr>
          </w:p>
        </w:tc>
      </w:tr>
      <w:tr w:rsidR="00E83C41" w14:paraId="44117596" w14:textId="77777777">
        <w:trPr>
          <w:trHeight w:val="317"/>
        </w:trPr>
        <w:tc>
          <w:tcPr>
            <w:tcW w:w="1566" w:type="dxa"/>
          </w:tcPr>
          <w:p w14:paraId="2B26C952"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四氢呋喃</w:t>
            </w:r>
          </w:p>
        </w:tc>
        <w:tc>
          <w:tcPr>
            <w:tcW w:w="1986" w:type="dxa"/>
          </w:tcPr>
          <w:p w14:paraId="0A06148D"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0.2</w:t>
            </w:r>
          </w:p>
        </w:tc>
        <w:tc>
          <w:tcPr>
            <w:tcW w:w="4744" w:type="dxa"/>
            <w:vMerge w:val="restart"/>
          </w:tcPr>
          <w:p w14:paraId="264F1CD2"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参照环境质量标准日均值（一次值）执行</w:t>
            </w:r>
          </w:p>
        </w:tc>
      </w:tr>
      <w:tr w:rsidR="00E83C41" w14:paraId="355E8672" w14:textId="77777777">
        <w:trPr>
          <w:trHeight w:val="317"/>
        </w:trPr>
        <w:tc>
          <w:tcPr>
            <w:tcW w:w="1566" w:type="dxa"/>
          </w:tcPr>
          <w:p w14:paraId="6CD8D86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乙醇</w:t>
            </w:r>
          </w:p>
        </w:tc>
        <w:tc>
          <w:tcPr>
            <w:tcW w:w="1986" w:type="dxa"/>
          </w:tcPr>
          <w:p w14:paraId="55F2CA3F"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5.0</w:t>
            </w:r>
          </w:p>
        </w:tc>
        <w:tc>
          <w:tcPr>
            <w:tcW w:w="4744" w:type="dxa"/>
            <w:vMerge/>
          </w:tcPr>
          <w:p w14:paraId="5E45C334" w14:textId="77777777" w:rsidR="00E83C41" w:rsidRDefault="00E83C41">
            <w:pPr>
              <w:pStyle w:val="affff4"/>
              <w:rPr>
                <w:rFonts w:ascii="Times New Roman"/>
                <w:color w:val="000000" w:themeColor="text1"/>
                <w:sz w:val="21"/>
                <w:szCs w:val="21"/>
              </w:rPr>
            </w:pPr>
          </w:p>
        </w:tc>
      </w:tr>
      <w:tr w:rsidR="00E83C41" w14:paraId="46F7DD22" w14:textId="77777777">
        <w:trPr>
          <w:trHeight w:val="317"/>
        </w:trPr>
        <w:tc>
          <w:tcPr>
            <w:tcW w:w="1566" w:type="dxa"/>
          </w:tcPr>
          <w:p w14:paraId="0658941E"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乙酸</w:t>
            </w:r>
          </w:p>
        </w:tc>
        <w:tc>
          <w:tcPr>
            <w:tcW w:w="1986" w:type="dxa"/>
          </w:tcPr>
          <w:p w14:paraId="0F36E811"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0.06</w:t>
            </w:r>
          </w:p>
        </w:tc>
        <w:tc>
          <w:tcPr>
            <w:tcW w:w="4744" w:type="dxa"/>
            <w:vMerge/>
          </w:tcPr>
          <w:p w14:paraId="48718B3F" w14:textId="77777777" w:rsidR="00E83C41" w:rsidRDefault="00E83C41">
            <w:pPr>
              <w:pStyle w:val="affff4"/>
              <w:rPr>
                <w:rFonts w:ascii="Times New Roman"/>
                <w:color w:val="000000" w:themeColor="text1"/>
                <w:sz w:val="21"/>
                <w:szCs w:val="21"/>
              </w:rPr>
            </w:pPr>
          </w:p>
        </w:tc>
      </w:tr>
      <w:tr w:rsidR="00E83C41" w14:paraId="7BC3BA1E" w14:textId="77777777">
        <w:trPr>
          <w:trHeight w:val="317"/>
        </w:trPr>
        <w:tc>
          <w:tcPr>
            <w:tcW w:w="1566" w:type="dxa"/>
          </w:tcPr>
          <w:p w14:paraId="2DEB34C0"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异丙醇</w:t>
            </w:r>
          </w:p>
        </w:tc>
        <w:tc>
          <w:tcPr>
            <w:tcW w:w="1986" w:type="dxa"/>
          </w:tcPr>
          <w:p w14:paraId="33536399"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0.6</w:t>
            </w:r>
          </w:p>
        </w:tc>
        <w:tc>
          <w:tcPr>
            <w:tcW w:w="4744" w:type="dxa"/>
            <w:vMerge/>
          </w:tcPr>
          <w:p w14:paraId="2120A0C0" w14:textId="77777777" w:rsidR="00E83C41" w:rsidRDefault="00E83C41">
            <w:pPr>
              <w:pStyle w:val="affff4"/>
              <w:rPr>
                <w:rFonts w:ascii="Times New Roman"/>
                <w:color w:val="000000" w:themeColor="text1"/>
                <w:sz w:val="21"/>
                <w:szCs w:val="21"/>
              </w:rPr>
            </w:pPr>
          </w:p>
        </w:tc>
      </w:tr>
      <w:tr w:rsidR="00E83C41" w14:paraId="5E0279ED" w14:textId="77777777">
        <w:trPr>
          <w:trHeight w:val="317"/>
        </w:trPr>
        <w:tc>
          <w:tcPr>
            <w:tcW w:w="1566" w:type="dxa"/>
          </w:tcPr>
          <w:p w14:paraId="1EC7FEF8"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甲基叔丁基醚</w:t>
            </w:r>
          </w:p>
        </w:tc>
        <w:tc>
          <w:tcPr>
            <w:tcW w:w="1986" w:type="dxa"/>
          </w:tcPr>
          <w:p w14:paraId="798D437C"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0.47</w:t>
            </w:r>
          </w:p>
        </w:tc>
        <w:tc>
          <w:tcPr>
            <w:tcW w:w="4744" w:type="dxa"/>
            <w:vMerge/>
          </w:tcPr>
          <w:p w14:paraId="3B62F29E" w14:textId="77777777" w:rsidR="00E83C41" w:rsidRDefault="00E83C41">
            <w:pPr>
              <w:pStyle w:val="affff4"/>
              <w:rPr>
                <w:rFonts w:ascii="Times New Roman"/>
                <w:color w:val="000000" w:themeColor="text1"/>
                <w:sz w:val="21"/>
                <w:szCs w:val="21"/>
              </w:rPr>
            </w:pPr>
          </w:p>
        </w:tc>
      </w:tr>
      <w:tr w:rsidR="00E83C41" w14:paraId="5AE3E34D" w14:textId="77777777">
        <w:trPr>
          <w:trHeight w:val="317"/>
        </w:trPr>
        <w:tc>
          <w:tcPr>
            <w:tcW w:w="1566" w:type="dxa"/>
          </w:tcPr>
          <w:p w14:paraId="200C73D5"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三乙胺</w:t>
            </w:r>
          </w:p>
        </w:tc>
        <w:tc>
          <w:tcPr>
            <w:tcW w:w="1986" w:type="dxa"/>
          </w:tcPr>
          <w:p w14:paraId="18C47A17" w14:textId="77777777" w:rsidR="00E83C41" w:rsidRDefault="00000000">
            <w:pPr>
              <w:pStyle w:val="affff4"/>
              <w:rPr>
                <w:rFonts w:ascii="Times New Roman"/>
                <w:color w:val="000000" w:themeColor="text1"/>
                <w:sz w:val="21"/>
                <w:szCs w:val="21"/>
              </w:rPr>
            </w:pPr>
            <w:r>
              <w:rPr>
                <w:rFonts w:ascii="Times New Roman"/>
                <w:color w:val="000000" w:themeColor="text1"/>
                <w:sz w:val="21"/>
                <w:szCs w:val="21"/>
              </w:rPr>
              <w:t>0.14</w:t>
            </w:r>
          </w:p>
        </w:tc>
        <w:tc>
          <w:tcPr>
            <w:tcW w:w="4744" w:type="dxa"/>
            <w:vMerge/>
          </w:tcPr>
          <w:p w14:paraId="448C7150" w14:textId="77777777" w:rsidR="00E83C41" w:rsidRDefault="00E83C41">
            <w:pPr>
              <w:pStyle w:val="affff4"/>
              <w:rPr>
                <w:rFonts w:ascii="Times New Roman"/>
                <w:color w:val="000000" w:themeColor="text1"/>
                <w:sz w:val="21"/>
                <w:szCs w:val="21"/>
              </w:rPr>
            </w:pPr>
          </w:p>
        </w:tc>
      </w:tr>
    </w:tbl>
    <w:p w14:paraId="7393E79F"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48" w:name="_Toc198133087"/>
      <w:bookmarkStart w:id="49" w:name="_Toc230076539"/>
      <w:bookmarkStart w:id="50" w:name="_Toc230076390"/>
      <w:bookmarkStart w:id="51" w:name="_Toc230623682"/>
      <w:bookmarkEnd w:id="45"/>
      <w:r>
        <w:rPr>
          <w:rFonts w:ascii="Times New Roman" w:eastAsia="宋体" w:hAnsi="Times New Roman" w:hint="eastAsia"/>
          <w:bCs w:val="0"/>
          <w:color w:val="000000" w:themeColor="text1"/>
          <w:kern w:val="2"/>
          <w:sz w:val="24"/>
          <w:szCs w:val="24"/>
        </w:rPr>
        <w:t>4</w:t>
      </w:r>
      <w:r>
        <w:rPr>
          <w:rFonts w:ascii="Times New Roman" w:eastAsia="宋体" w:hAnsi="Times New Roman"/>
          <w:bCs w:val="0"/>
          <w:color w:val="000000" w:themeColor="text1"/>
          <w:kern w:val="2"/>
          <w:sz w:val="24"/>
          <w:szCs w:val="24"/>
        </w:rPr>
        <w:t>.</w:t>
      </w:r>
      <w:r>
        <w:rPr>
          <w:rFonts w:ascii="Times New Roman" w:eastAsia="宋体" w:hAnsi="Times New Roman" w:hint="eastAsia"/>
          <w:bCs w:val="0"/>
          <w:color w:val="000000" w:themeColor="text1"/>
          <w:kern w:val="2"/>
          <w:sz w:val="24"/>
          <w:szCs w:val="24"/>
        </w:rPr>
        <w:t>4.</w:t>
      </w:r>
      <w:r>
        <w:rPr>
          <w:rFonts w:ascii="Times New Roman" w:eastAsia="宋体" w:hAnsi="Times New Roman"/>
          <w:bCs w:val="0"/>
          <w:color w:val="000000" w:themeColor="text1"/>
          <w:kern w:val="2"/>
          <w:sz w:val="24"/>
          <w:szCs w:val="24"/>
        </w:rPr>
        <w:t>2</w:t>
      </w:r>
      <w:r>
        <w:rPr>
          <w:rFonts w:ascii="Times New Roman" w:eastAsia="宋体" w:hAnsi="Times New Roman" w:hint="eastAsia"/>
          <w:bCs w:val="0"/>
          <w:color w:val="000000" w:themeColor="text1"/>
          <w:kern w:val="2"/>
          <w:sz w:val="24"/>
          <w:szCs w:val="24"/>
        </w:rPr>
        <w:t>废水污染物排放标准</w:t>
      </w:r>
      <w:bookmarkEnd w:id="48"/>
      <w:bookmarkEnd w:id="49"/>
      <w:bookmarkEnd w:id="50"/>
      <w:bookmarkEnd w:id="51"/>
    </w:p>
    <w:p w14:paraId="0C29B920"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bookmarkStart w:id="52" w:name="_Hlk87995286"/>
      <w:r>
        <w:rPr>
          <w:rFonts w:ascii="Times New Roman" w:eastAsia="宋体" w:hAnsi="Times New Roman" w:cs="Times New Roman" w:hint="eastAsia"/>
          <w:color w:val="000000" w:themeColor="text1"/>
          <w:sz w:val="24"/>
          <w:szCs w:val="24"/>
        </w:rPr>
        <w:t>本项目废水经厂区污水处理设施处理达到接管标准后接入如东深水环境科技有限公司深度处理，最终排入黄海。废水接管标准执行《污水综合排放标准》（</w:t>
      </w:r>
      <w:r>
        <w:rPr>
          <w:rFonts w:ascii="Times New Roman" w:eastAsia="宋体" w:hAnsi="Times New Roman" w:cs="Times New Roman" w:hint="eastAsia"/>
          <w:color w:val="000000" w:themeColor="text1"/>
          <w:sz w:val="24"/>
          <w:szCs w:val="24"/>
        </w:rPr>
        <w:t>GB 8978-1996</w:t>
      </w:r>
      <w:r>
        <w:rPr>
          <w:rFonts w:ascii="Times New Roman" w:eastAsia="宋体" w:hAnsi="Times New Roman" w:cs="Times New Roman" w:hint="eastAsia"/>
          <w:color w:val="000000" w:themeColor="text1"/>
          <w:sz w:val="24"/>
          <w:szCs w:val="24"/>
        </w:rPr>
        <w:t>）表</w:t>
      </w:r>
      <w:r>
        <w:rPr>
          <w:rFonts w:ascii="Times New Roman" w:eastAsia="宋体" w:hAnsi="Times New Roman" w:cs="Times New Roman" w:hint="eastAsia"/>
          <w:color w:val="000000" w:themeColor="text1"/>
          <w:sz w:val="24"/>
          <w:szCs w:val="24"/>
        </w:rPr>
        <w:t>4</w:t>
      </w:r>
      <w:r>
        <w:rPr>
          <w:rFonts w:ascii="Times New Roman" w:eastAsia="宋体" w:hAnsi="Times New Roman" w:cs="Times New Roman" w:hint="eastAsia"/>
          <w:color w:val="000000" w:themeColor="text1"/>
          <w:sz w:val="24"/>
          <w:szCs w:val="24"/>
        </w:rPr>
        <w:t>三级标准，其中总磷执行《污水排入城镇下水道水质标准》（</w:t>
      </w:r>
      <w:r>
        <w:rPr>
          <w:rFonts w:ascii="Times New Roman" w:eastAsia="宋体" w:hAnsi="Times New Roman" w:cs="Times New Roman" w:hint="eastAsia"/>
          <w:color w:val="000000" w:themeColor="text1"/>
          <w:sz w:val="24"/>
          <w:szCs w:val="24"/>
        </w:rPr>
        <w:t>GB/T 31962-2015</w:t>
      </w:r>
      <w:r>
        <w:rPr>
          <w:rFonts w:ascii="Times New Roman" w:eastAsia="宋体" w:hAnsi="Times New Roman" w:cs="Times New Roman" w:hint="eastAsia"/>
          <w:color w:val="000000" w:themeColor="text1"/>
          <w:sz w:val="24"/>
          <w:szCs w:val="24"/>
        </w:rPr>
        <w:t>），其他特征因子指标执行园区污水处理厂自定接管标准。</w:t>
      </w:r>
    </w:p>
    <w:p w14:paraId="37AFA591"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园区污水处理厂尾水</w:t>
      </w:r>
      <w:r>
        <w:rPr>
          <w:rFonts w:ascii="Times New Roman" w:eastAsia="宋体" w:hAnsi="Times New Roman" w:cs="Times New Roman" w:hint="eastAsia"/>
          <w:color w:val="000000" w:themeColor="text1"/>
          <w:sz w:val="24"/>
          <w:szCs w:val="24"/>
        </w:rPr>
        <w:t>COD</w:t>
      </w:r>
      <w:r>
        <w:rPr>
          <w:rFonts w:ascii="Times New Roman" w:eastAsia="宋体" w:hAnsi="Times New Roman" w:cs="Times New Roman" w:hint="eastAsia"/>
          <w:color w:val="000000" w:themeColor="text1"/>
          <w:sz w:val="24"/>
          <w:szCs w:val="24"/>
        </w:rPr>
        <w:t>、氨氮、总氮、</w:t>
      </w:r>
      <w:r>
        <w:rPr>
          <w:rFonts w:ascii="Times New Roman" w:eastAsia="宋体" w:hAnsi="Times New Roman" w:cs="Times New Roman" w:hint="eastAsia"/>
          <w:color w:val="000000" w:themeColor="text1"/>
          <w:sz w:val="24"/>
          <w:szCs w:val="24"/>
        </w:rPr>
        <w:t>LAS</w:t>
      </w:r>
      <w:r>
        <w:rPr>
          <w:rFonts w:ascii="Times New Roman" w:eastAsia="宋体" w:hAnsi="Times New Roman" w:cs="Times New Roman" w:hint="eastAsia"/>
          <w:color w:val="000000" w:themeColor="text1"/>
          <w:sz w:val="24"/>
          <w:szCs w:val="24"/>
        </w:rPr>
        <w:t>、动植物油排放执行《城镇污水处理厂污染物排放标准》（</w:t>
      </w:r>
      <w:r>
        <w:rPr>
          <w:rFonts w:ascii="Times New Roman" w:eastAsia="宋体" w:hAnsi="Times New Roman" w:cs="Times New Roman" w:hint="eastAsia"/>
          <w:color w:val="000000" w:themeColor="text1"/>
          <w:sz w:val="24"/>
          <w:szCs w:val="24"/>
        </w:rPr>
        <w:t>GB 18918-2002</w:t>
      </w:r>
      <w:r>
        <w:rPr>
          <w:rFonts w:ascii="Times New Roman" w:eastAsia="宋体" w:hAnsi="Times New Roman" w:cs="Times New Roman" w:hint="eastAsia"/>
          <w:color w:val="000000" w:themeColor="text1"/>
          <w:sz w:val="24"/>
          <w:szCs w:val="24"/>
        </w:rPr>
        <w:t>）及其修改单一级</w:t>
      </w:r>
      <w:r>
        <w:rPr>
          <w:rFonts w:ascii="Times New Roman" w:eastAsia="宋体" w:hAnsi="Times New Roman" w:cs="Times New Roman" w:hint="eastAsia"/>
          <w:color w:val="000000" w:themeColor="text1"/>
          <w:sz w:val="24"/>
          <w:szCs w:val="24"/>
        </w:rPr>
        <w:t>A</w:t>
      </w:r>
      <w:r>
        <w:rPr>
          <w:rFonts w:ascii="Times New Roman" w:eastAsia="宋体" w:hAnsi="Times New Roman" w:cs="Times New Roman" w:hint="eastAsia"/>
          <w:color w:val="000000" w:themeColor="text1"/>
          <w:sz w:val="24"/>
          <w:szCs w:val="24"/>
        </w:rPr>
        <w:t>标准，其余污染物目前执行《化学工业水污染物排放标准》（</w:t>
      </w:r>
      <w:r>
        <w:rPr>
          <w:rFonts w:ascii="Times New Roman" w:eastAsia="宋体" w:hAnsi="Times New Roman" w:cs="Times New Roman" w:hint="eastAsia"/>
          <w:color w:val="000000" w:themeColor="text1"/>
          <w:sz w:val="24"/>
          <w:szCs w:val="24"/>
        </w:rPr>
        <w:t>DB32/939-2020</w:t>
      </w:r>
      <w:r>
        <w:rPr>
          <w:rFonts w:ascii="Times New Roman" w:eastAsia="宋体" w:hAnsi="Times New Roman" w:cs="Times New Roman" w:hint="eastAsia"/>
          <w:color w:val="000000" w:themeColor="text1"/>
          <w:sz w:val="24"/>
          <w:szCs w:val="24"/>
        </w:rPr>
        <w:t>）表</w:t>
      </w:r>
      <w:r>
        <w:rPr>
          <w:rFonts w:ascii="Times New Roman" w:eastAsia="宋体" w:hAnsi="Times New Roman" w:cs="Times New Roman" w:hint="eastAsia"/>
          <w:color w:val="000000" w:themeColor="text1"/>
          <w:sz w:val="24"/>
          <w:szCs w:val="24"/>
        </w:rPr>
        <w:t>2</w:t>
      </w:r>
      <w:r>
        <w:rPr>
          <w:rFonts w:ascii="Times New Roman" w:eastAsia="宋体" w:hAnsi="Times New Roman" w:cs="Times New Roman" w:hint="eastAsia"/>
          <w:color w:val="000000" w:themeColor="text1"/>
          <w:sz w:val="24"/>
          <w:szCs w:val="24"/>
        </w:rPr>
        <w:t>、表</w:t>
      </w:r>
      <w:r>
        <w:rPr>
          <w:rFonts w:ascii="Times New Roman" w:eastAsia="宋体" w:hAnsi="Times New Roman" w:cs="Times New Roman" w:hint="eastAsia"/>
          <w:color w:val="000000" w:themeColor="text1"/>
          <w:sz w:val="24"/>
          <w:szCs w:val="24"/>
        </w:rPr>
        <w:t>4</w:t>
      </w:r>
      <w:r>
        <w:rPr>
          <w:rFonts w:ascii="Times New Roman" w:eastAsia="宋体" w:hAnsi="Times New Roman" w:cs="Times New Roman" w:hint="eastAsia"/>
          <w:color w:val="000000" w:themeColor="text1"/>
          <w:sz w:val="24"/>
          <w:szCs w:val="24"/>
        </w:rPr>
        <w:t>污染物排放限值，详见表</w:t>
      </w:r>
      <w:r>
        <w:rPr>
          <w:rFonts w:ascii="Times New Roman" w:eastAsia="宋体" w:hAnsi="Times New Roman" w:cs="Times New Roman" w:hint="eastAsia"/>
          <w:color w:val="000000" w:themeColor="text1"/>
          <w:sz w:val="24"/>
          <w:szCs w:val="24"/>
        </w:rPr>
        <w:t>4.4-4</w:t>
      </w:r>
      <w:r>
        <w:rPr>
          <w:rFonts w:ascii="Times New Roman" w:eastAsia="宋体" w:hAnsi="Times New Roman" w:cs="Times New Roman" w:hint="eastAsia"/>
          <w:color w:val="000000" w:themeColor="text1"/>
          <w:sz w:val="24"/>
          <w:szCs w:val="24"/>
        </w:rPr>
        <w:t>。</w:t>
      </w:r>
    </w:p>
    <w:p w14:paraId="686F7434"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本项目环评报告及批复中未对初期雨水回用水标准作出要求，本次评价参考</w:t>
      </w:r>
      <w:r>
        <w:rPr>
          <w:rFonts w:ascii="Times New Roman" w:eastAsia="宋体" w:hAnsi="Times New Roman" w:cs="Times New Roman"/>
          <w:color w:val="000000" w:themeColor="text1"/>
          <w:sz w:val="24"/>
          <w:szCs w:val="24"/>
        </w:rPr>
        <w:t>《城市污水再生利用</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工业用水水质》（</w:t>
      </w:r>
      <w:r>
        <w:rPr>
          <w:rFonts w:ascii="Times New Roman" w:eastAsia="宋体" w:hAnsi="Times New Roman" w:cs="Times New Roman"/>
          <w:color w:val="000000" w:themeColor="text1"/>
          <w:sz w:val="24"/>
          <w:szCs w:val="24"/>
        </w:rPr>
        <w:t>GB/T 19923-2024</w:t>
      </w:r>
      <w:r>
        <w:rPr>
          <w:rFonts w:ascii="Times New Roman" w:eastAsia="宋体" w:hAnsi="Times New Roman" w:cs="Times New Roman"/>
          <w:color w:val="000000" w:themeColor="text1"/>
          <w:sz w:val="24"/>
          <w:szCs w:val="24"/>
        </w:rPr>
        <w:t>）</w:t>
      </w:r>
      <w:r>
        <w:rPr>
          <w:rFonts w:ascii="Times New Roman" w:eastAsia="宋体" w:hAnsi="Times New Roman" w:cs="Times New Roman" w:hint="eastAsia"/>
          <w:color w:val="000000" w:themeColor="text1"/>
          <w:sz w:val="24"/>
          <w:szCs w:val="24"/>
        </w:rPr>
        <w:t>相应要求，具体见表</w:t>
      </w:r>
      <w:r>
        <w:rPr>
          <w:rFonts w:ascii="Times New Roman" w:eastAsia="宋体" w:hAnsi="Times New Roman" w:cs="Times New Roman" w:hint="eastAsia"/>
          <w:color w:val="000000" w:themeColor="text1"/>
          <w:sz w:val="24"/>
          <w:szCs w:val="24"/>
        </w:rPr>
        <w:t>4.4-5</w:t>
      </w:r>
      <w:r>
        <w:rPr>
          <w:rFonts w:ascii="Times New Roman" w:eastAsia="宋体" w:hAnsi="Times New Roman" w:cs="Times New Roman" w:hint="eastAsia"/>
          <w:color w:val="000000" w:themeColor="text1"/>
          <w:sz w:val="24"/>
          <w:szCs w:val="24"/>
        </w:rPr>
        <w:t>。</w:t>
      </w:r>
    </w:p>
    <w:p w14:paraId="34041A88" w14:textId="77777777" w:rsidR="00250EED" w:rsidRDefault="00250EED">
      <w:pPr>
        <w:spacing w:line="500" w:lineRule="exact"/>
        <w:ind w:firstLineChars="200" w:firstLine="480"/>
        <w:rPr>
          <w:rFonts w:ascii="Times New Roman" w:eastAsia="宋体" w:hAnsi="Times New Roman" w:cs="Times New Roman"/>
          <w:color w:val="000000" w:themeColor="text1"/>
          <w:sz w:val="24"/>
          <w:szCs w:val="24"/>
        </w:rPr>
      </w:pPr>
    </w:p>
    <w:p w14:paraId="5E6B1864" w14:textId="77777777" w:rsidR="003464CD" w:rsidRDefault="003464CD">
      <w:pPr>
        <w:spacing w:line="500" w:lineRule="exact"/>
        <w:ind w:firstLineChars="200" w:firstLine="480"/>
        <w:rPr>
          <w:rFonts w:ascii="Times New Roman" w:eastAsia="宋体" w:hAnsi="Times New Roman" w:cs="Times New Roman"/>
          <w:color w:val="000000" w:themeColor="text1"/>
          <w:sz w:val="24"/>
          <w:szCs w:val="24"/>
        </w:rPr>
      </w:pPr>
    </w:p>
    <w:bookmarkEnd w:id="52"/>
    <w:p w14:paraId="16C9E881" w14:textId="77777777" w:rsidR="00E83C41" w:rsidRDefault="00000000">
      <w:pPr>
        <w:pStyle w:val="affffffc"/>
        <w:rPr>
          <w:color w:val="000000" w:themeColor="text1"/>
        </w:rPr>
      </w:pPr>
      <w:r>
        <w:rPr>
          <w:color w:val="000000" w:themeColor="text1"/>
        </w:rPr>
        <w:lastRenderedPageBreak/>
        <w:t>表</w:t>
      </w:r>
      <w:r>
        <w:rPr>
          <w:rFonts w:hint="eastAsia"/>
          <w:color w:val="000000" w:themeColor="text1"/>
        </w:rPr>
        <w:t>4.4-4</w:t>
      </w:r>
      <w:r>
        <w:rPr>
          <w:color w:val="000000" w:themeColor="text1"/>
        </w:rPr>
        <w:t xml:space="preserve">  </w:t>
      </w:r>
      <w:r>
        <w:rPr>
          <w:color w:val="000000" w:themeColor="text1"/>
        </w:rPr>
        <w:t>废水接管标准和污水处理厂排放标准</w:t>
      </w:r>
    </w:p>
    <w:tbl>
      <w:tblPr>
        <w:tblStyle w:val="1111"/>
        <w:tblW w:w="5000" w:type="pct"/>
        <w:tblLook w:val="04A0" w:firstRow="1" w:lastRow="0" w:firstColumn="1" w:lastColumn="0" w:noHBand="0" w:noVBand="1"/>
      </w:tblPr>
      <w:tblGrid>
        <w:gridCol w:w="994"/>
        <w:gridCol w:w="2165"/>
        <w:gridCol w:w="1332"/>
        <w:gridCol w:w="2498"/>
        <w:gridCol w:w="2757"/>
      </w:tblGrid>
      <w:tr w:rsidR="00E83C41" w14:paraId="0024D400" w14:textId="77777777">
        <w:trPr>
          <w:cnfStyle w:val="100000000000" w:firstRow="1" w:lastRow="0" w:firstColumn="0" w:lastColumn="0" w:oddVBand="0" w:evenVBand="0" w:oddHBand="0" w:evenHBand="0" w:firstRowFirstColumn="0" w:firstRowLastColumn="0" w:lastRowFirstColumn="0" w:lastRowLastColumn="0"/>
          <w:trHeight w:val="340"/>
        </w:trPr>
        <w:tc>
          <w:tcPr>
            <w:tcW w:w="994" w:type="dxa"/>
          </w:tcPr>
          <w:p w14:paraId="5AE948C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序号</w:t>
            </w:r>
          </w:p>
        </w:tc>
        <w:tc>
          <w:tcPr>
            <w:tcW w:w="2165" w:type="dxa"/>
          </w:tcPr>
          <w:p w14:paraId="4299985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项目</w:t>
            </w:r>
          </w:p>
        </w:tc>
        <w:tc>
          <w:tcPr>
            <w:tcW w:w="1332" w:type="dxa"/>
          </w:tcPr>
          <w:p w14:paraId="1976153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单位</w:t>
            </w:r>
          </w:p>
        </w:tc>
        <w:tc>
          <w:tcPr>
            <w:tcW w:w="2498" w:type="dxa"/>
          </w:tcPr>
          <w:p w14:paraId="621920D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接管标准值</w:t>
            </w:r>
          </w:p>
        </w:tc>
        <w:tc>
          <w:tcPr>
            <w:tcW w:w="2757" w:type="dxa"/>
          </w:tcPr>
          <w:p w14:paraId="790CEE7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污水处理厂排放标准</w:t>
            </w:r>
          </w:p>
        </w:tc>
      </w:tr>
      <w:tr w:rsidR="00E83C41" w14:paraId="03DA89B9" w14:textId="77777777">
        <w:trPr>
          <w:trHeight w:val="340"/>
        </w:trPr>
        <w:tc>
          <w:tcPr>
            <w:tcW w:w="994" w:type="dxa"/>
          </w:tcPr>
          <w:p w14:paraId="1FE5C13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w:t>
            </w:r>
          </w:p>
        </w:tc>
        <w:tc>
          <w:tcPr>
            <w:tcW w:w="2165" w:type="dxa"/>
          </w:tcPr>
          <w:p w14:paraId="4C32442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pH</w:t>
            </w:r>
          </w:p>
        </w:tc>
        <w:tc>
          <w:tcPr>
            <w:tcW w:w="1332" w:type="dxa"/>
          </w:tcPr>
          <w:p w14:paraId="3F6E81D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无量纲</w:t>
            </w:r>
          </w:p>
        </w:tc>
        <w:tc>
          <w:tcPr>
            <w:tcW w:w="2498" w:type="dxa"/>
          </w:tcPr>
          <w:p w14:paraId="0D77C28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6-9</w:t>
            </w:r>
          </w:p>
        </w:tc>
        <w:tc>
          <w:tcPr>
            <w:tcW w:w="2757" w:type="dxa"/>
          </w:tcPr>
          <w:p w14:paraId="466DF84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6-9</w:t>
            </w:r>
          </w:p>
        </w:tc>
      </w:tr>
      <w:tr w:rsidR="00E83C41" w14:paraId="0F9E8CEA" w14:textId="77777777">
        <w:trPr>
          <w:trHeight w:val="340"/>
        </w:trPr>
        <w:tc>
          <w:tcPr>
            <w:tcW w:w="994" w:type="dxa"/>
          </w:tcPr>
          <w:p w14:paraId="71E22E1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w:t>
            </w:r>
          </w:p>
        </w:tc>
        <w:tc>
          <w:tcPr>
            <w:tcW w:w="2165" w:type="dxa"/>
          </w:tcPr>
          <w:p w14:paraId="0D0EDE7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COD</w:t>
            </w:r>
          </w:p>
        </w:tc>
        <w:tc>
          <w:tcPr>
            <w:tcW w:w="1332" w:type="dxa"/>
          </w:tcPr>
          <w:p w14:paraId="0E78E7A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4F5CA20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500</w:t>
            </w:r>
          </w:p>
        </w:tc>
        <w:tc>
          <w:tcPr>
            <w:tcW w:w="2757" w:type="dxa"/>
          </w:tcPr>
          <w:p w14:paraId="2FC0B9A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50</w:t>
            </w:r>
          </w:p>
        </w:tc>
      </w:tr>
      <w:tr w:rsidR="00E83C41" w14:paraId="3F9B685E" w14:textId="77777777">
        <w:trPr>
          <w:trHeight w:val="340"/>
        </w:trPr>
        <w:tc>
          <w:tcPr>
            <w:tcW w:w="994" w:type="dxa"/>
          </w:tcPr>
          <w:p w14:paraId="5090B9A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w:t>
            </w:r>
          </w:p>
        </w:tc>
        <w:tc>
          <w:tcPr>
            <w:tcW w:w="2165" w:type="dxa"/>
          </w:tcPr>
          <w:p w14:paraId="5B2F5B4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BOD</w:t>
            </w:r>
            <w:r>
              <w:rPr>
                <w:rFonts w:ascii="Times New Roman" w:hint="eastAsia"/>
                <w:color w:val="000000" w:themeColor="text1"/>
                <w:sz w:val="21"/>
                <w:szCs w:val="21"/>
                <w:vertAlign w:val="subscript"/>
              </w:rPr>
              <w:t>5</w:t>
            </w:r>
          </w:p>
        </w:tc>
        <w:tc>
          <w:tcPr>
            <w:tcW w:w="1332" w:type="dxa"/>
          </w:tcPr>
          <w:p w14:paraId="42CD157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50BE822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300</w:t>
            </w:r>
          </w:p>
        </w:tc>
        <w:tc>
          <w:tcPr>
            <w:tcW w:w="2757" w:type="dxa"/>
          </w:tcPr>
          <w:p w14:paraId="3793E3E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20</w:t>
            </w:r>
          </w:p>
        </w:tc>
      </w:tr>
      <w:tr w:rsidR="00E83C41" w14:paraId="374A33E0" w14:textId="77777777">
        <w:trPr>
          <w:trHeight w:val="340"/>
        </w:trPr>
        <w:tc>
          <w:tcPr>
            <w:tcW w:w="994" w:type="dxa"/>
          </w:tcPr>
          <w:p w14:paraId="47FFA84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4</w:t>
            </w:r>
          </w:p>
        </w:tc>
        <w:tc>
          <w:tcPr>
            <w:tcW w:w="2165" w:type="dxa"/>
          </w:tcPr>
          <w:p w14:paraId="35E691B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SS</w:t>
            </w:r>
          </w:p>
        </w:tc>
        <w:tc>
          <w:tcPr>
            <w:tcW w:w="1332" w:type="dxa"/>
          </w:tcPr>
          <w:p w14:paraId="6971EE7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52D6B0F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400</w:t>
            </w:r>
          </w:p>
        </w:tc>
        <w:tc>
          <w:tcPr>
            <w:tcW w:w="2757" w:type="dxa"/>
          </w:tcPr>
          <w:p w14:paraId="114FA3C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20</w:t>
            </w:r>
          </w:p>
        </w:tc>
      </w:tr>
      <w:tr w:rsidR="00E83C41" w14:paraId="74C12D5D" w14:textId="77777777">
        <w:trPr>
          <w:trHeight w:val="340"/>
        </w:trPr>
        <w:tc>
          <w:tcPr>
            <w:tcW w:w="994" w:type="dxa"/>
          </w:tcPr>
          <w:p w14:paraId="34B4EF8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5</w:t>
            </w:r>
          </w:p>
        </w:tc>
        <w:tc>
          <w:tcPr>
            <w:tcW w:w="2165" w:type="dxa"/>
          </w:tcPr>
          <w:p w14:paraId="1C557E4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NH</w:t>
            </w:r>
            <w:r>
              <w:rPr>
                <w:rFonts w:ascii="Times New Roman" w:hint="eastAsia"/>
                <w:color w:val="000000" w:themeColor="text1"/>
                <w:sz w:val="21"/>
                <w:szCs w:val="21"/>
                <w:vertAlign w:val="subscript"/>
              </w:rPr>
              <w:t>3</w:t>
            </w:r>
            <w:r>
              <w:rPr>
                <w:rFonts w:ascii="Times New Roman" w:hint="eastAsia"/>
                <w:color w:val="000000" w:themeColor="text1"/>
                <w:sz w:val="21"/>
                <w:szCs w:val="21"/>
              </w:rPr>
              <w:t>-N</w:t>
            </w:r>
          </w:p>
        </w:tc>
        <w:tc>
          <w:tcPr>
            <w:tcW w:w="1332" w:type="dxa"/>
          </w:tcPr>
          <w:p w14:paraId="16DB70F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7B8AA75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35</w:t>
            </w:r>
            <w:r>
              <w:rPr>
                <w:rFonts w:ascii="Times New Roman" w:hint="eastAsia"/>
                <w:color w:val="000000" w:themeColor="text1"/>
                <w:sz w:val="21"/>
                <w:szCs w:val="21"/>
                <w:vertAlign w:val="superscript"/>
              </w:rPr>
              <w:t>[1]</w:t>
            </w:r>
          </w:p>
        </w:tc>
        <w:tc>
          <w:tcPr>
            <w:tcW w:w="2757" w:type="dxa"/>
          </w:tcPr>
          <w:p w14:paraId="1143E55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5(8)</w:t>
            </w:r>
            <w:r>
              <w:rPr>
                <w:rFonts w:ascii="Times New Roman" w:hint="eastAsia"/>
                <w:color w:val="000000" w:themeColor="text1"/>
                <w:sz w:val="21"/>
                <w:szCs w:val="21"/>
                <w:vertAlign w:val="superscript"/>
              </w:rPr>
              <w:t>[3]</w:t>
            </w:r>
          </w:p>
        </w:tc>
      </w:tr>
      <w:tr w:rsidR="00E83C41" w14:paraId="09E479C7" w14:textId="77777777">
        <w:trPr>
          <w:trHeight w:val="340"/>
        </w:trPr>
        <w:tc>
          <w:tcPr>
            <w:tcW w:w="994" w:type="dxa"/>
          </w:tcPr>
          <w:p w14:paraId="31F639E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6</w:t>
            </w:r>
          </w:p>
        </w:tc>
        <w:tc>
          <w:tcPr>
            <w:tcW w:w="2165" w:type="dxa"/>
          </w:tcPr>
          <w:p w14:paraId="4E191DB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总氮</w:t>
            </w:r>
          </w:p>
        </w:tc>
        <w:tc>
          <w:tcPr>
            <w:tcW w:w="1332" w:type="dxa"/>
          </w:tcPr>
          <w:p w14:paraId="3496403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032B2B9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45</w:t>
            </w:r>
            <w:r>
              <w:rPr>
                <w:rFonts w:ascii="Times New Roman" w:hint="eastAsia"/>
                <w:color w:val="000000" w:themeColor="text1"/>
                <w:sz w:val="21"/>
                <w:szCs w:val="21"/>
                <w:vertAlign w:val="superscript"/>
              </w:rPr>
              <w:t>[1]</w:t>
            </w:r>
          </w:p>
        </w:tc>
        <w:tc>
          <w:tcPr>
            <w:tcW w:w="2757" w:type="dxa"/>
          </w:tcPr>
          <w:p w14:paraId="2A33377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15</w:t>
            </w:r>
          </w:p>
        </w:tc>
      </w:tr>
      <w:tr w:rsidR="00E83C41" w14:paraId="61A1F8A6" w14:textId="77777777">
        <w:trPr>
          <w:trHeight w:val="340"/>
        </w:trPr>
        <w:tc>
          <w:tcPr>
            <w:tcW w:w="994" w:type="dxa"/>
          </w:tcPr>
          <w:p w14:paraId="1D2076B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w:t>
            </w:r>
          </w:p>
        </w:tc>
        <w:tc>
          <w:tcPr>
            <w:tcW w:w="2165" w:type="dxa"/>
          </w:tcPr>
          <w:p w14:paraId="0177703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总磷</w:t>
            </w:r>
          </w:p>
        </w:tc>
        <w:tc>
          <w:tcPr>
            <w:tcW w:w="1332" w:type="dxa"/>
          </w:tcPr>
          <w:p w14:paraId="5E190C7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01FF9E8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8</w:t>
            </w:r>
            <w:r>
              <w:rPr>
                <w:rFonts w:ascii="Times New Roman" w:hint="eastAsia"/>
                <w:color w:val="000000" w:themeColor="text1"/>
                <w:sz w:val="21"/>
                <w:szCs w:val="21"/>
                <w:vertAlign w:val="superscript"/>
              </w:rPr>
              <w:t>[2]</w:t>
            </w:r>
          </w:p>
        </w:tc>
        <w:tc>
          <w:tcPr>
            <w:tcW w:w="2757" w:type="dxa"/>
          </w:tcPr>
          <w:p w14:paraId="46706A1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09DACF35" w14:textId="77777777">
        <w:trPr>
          <w:trHeight w:val="340"/>
        </w:trPr>
        <w:tc>
          <w:tcPr>
            <w:tcW w:w="994" w:type="dxa"/>
          </w:tcPr>
          <w:p w14:paraId="1DCCED6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8</w:t>
            </w:r>
          </w:p>
        </w:tc>
        <w:tc>
          <w:tcPr>
            <w:tcW w:w="2165" w:type="dxa"/>
          </w:tcPr>
          <w:p w14:paraId="59BCF80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全盐量</w:t>
            </w:r>
          </w:p>
        </w:tc>
        <w:tc>
          <w:tcPr>
            <w:tcW w:w="1332" w:type="dxa"/>
          </w:tcPr>
          <w:p w14:paraId="41846D2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105B482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5000</w:t>
            </w:r>
            <w:r>
              <w:rPr>
                <w:rFonts w:ascii="Times New Roman" w:hint="eastAsia"/>
                <w:color w:val="000000" w:themeColor="text1"/>
                <w:sz w:val="21"/>
                <w:szCs w:val="21"/>
                <w:vertAlign w:val="superscript"/>
              </w:rPr>
              <w:t>[1]</w:t>
            </w:r>
          </w:p>
        </w:tc>
        <w:tc>
          <w:tcPr>
            <w:tcW w:w="2757" w:type="dxa"/>
          </w:tcPr>
          <w:p w14:paraId="18EAFC3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w:t>
            </w:r>
          </w:p>
        </w:tc>
      </w:tr>
      <w:tr w:rsidR="00E83C41" w14:paraId="1B504130" w14:textId="77777777">
        <w:trPr>
          <w:trHeight w:val="340"/>
        </w:trPr>
        <w:tc>
          <w:tcPr>
            <w:tcW w:w="994" w:type="dxa"/>
          </w:tcPr>
          <w:p w14:paraId="2A4BD61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9</w:t>
            </w:r>
          </w:p>
        </w:tc>
        <w:tc>
          <w:tcPr>
            <w:tcW w:w="2165" w:type="dxa"/>
          </w:tcPr>
          <w:p w14:paraId="3A60B57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甲苯</w:t>
            </w:r>
          </w:p>
        </w:tc>
        <w:tc>
          <w:tcPr>
            <w:tcW w:w="1332" w:type="dxa"/>
          </w:tcPr>
          <w:p w14:paraId="2B1DE41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34C4A5C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0.1</w:t>
            </w:r>
            <w:r>
              <w:rPr>
                <w:rFonts w:ascii="Times New Roman" w:hint="eastAsia"/>
                <w:color w:val="000000" w:themeColor="text1"/>
                <w:sz w:val="21"/>
                <w:szCs w:val="21"/>
                <w:vertAlign w:val="superscript"/>
              </w:rPr>
              <w:t>[1]</w:t>
            </w:r>
          </w:p>
        </w:tc>
        <w:tc>
          <w:tcPr>
            <w:tcW w:w="2757" w:type="dxa"/>
          </w:tcPr>
          <w:p w14:paraId="7719293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0.1</w:t>
            </w:r>
          </w:p>
        </w:tc>
      </w:tr>
      <w:tr w:rsidR="00E83C41" w14:paraId="0D8C55E2" w14:textId="77777777">
        <w:trPr>
          <w:trHeight w:val="340"/>
        </w:trPr>
        <w:tc>
          <w:tcPr>
            <w:tcW w:w="994" w:type="dxa"/>
          </w:tcPr>
          <w:p w14:paraId="70E1861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10</w:t>
            </w:r>
          </w:p>
        </w:tc>
        <w:tc>
          <w:tcPr>
            <w:tcW w:w="2165" w:type="dxa"/>
          </w:tcPr>
          <w:p w14:paraId="16E2B87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硫化物</w:t>
            </w:r>
          </w:p>
        </w:tc>
        <w:tc>
          <w:tcPr>
            <w:tcW w:w="1332" w:type="dxa"/>
          </w:tcPr>
          <w:p w14:paraId="12CA79A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7CA8E04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75B0752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60FC7DB0" w14:textId="77777777">
        <w:trPr>
          <w:trHeight w:val="340"/>
        </w:trPr>
        <w:tc>
          <w:tcPr>
            <w:tcW w:w="994" w:type="dxa"/>
          </w:tcPr>
          <w:p w14:paraId="5BC76F6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11</w:t>
            </w:r>
          </w:p>
        </w:tc>
        <w:tc>
          <w:tcPr>
            <w:tcW w:w="2165" w:type="dxa"/>
          </w:tcPr>
          <w:p w14:paraId="0D0AAED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总氰化物</w:t>
            </w:r>
          </w:p>
        </w:tc>
        <w:tc>
          <w:tcPr>
            <w:tcW w:w="1332" w:type="dxa"/>
          </w:tcPr>
          <w:p w14:paraId="6DE367A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480CEFF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335F102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w:t>
            </w:r>
          </w:p>
        </w:tc>
      </w:tr>
      <w:tr w:rsidR="00E83C41" w14:paraId="1653A144" w14:textId="77777777">
        <w:trPr>
          <w:trHeight w:val="340"/>
        </w:trPr>
        <w:tc>
          <w:tcPr>
            <w:tcW w:w="994" w:type="dxa"/>
          </w:tcPr>
          <w:p w14:paraId="516EC5F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12</w:t>
            </w:r>
          </w:p>
        </w:tc>
        <w:tc>
          <w:tcPr>
            <w:tcW w:w="2165" w:type="dxa"/>
          </w:tcPr>
          <w:p w14:paraId="21AE812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挥发性酚</w:t>
            </w:r>
          </w:p>
        </w:tc>
        <w:tc>
          <w:tcPr>
            <w:tcW w:w="1332" w:type="dxa"/>
          </w:tcPr>
          <w:p w14:paraId="3E9EAEB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68A220C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2ED0AB9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07877A3B" w14:textId="77777777">
        <w:trPr>
          <w:trHeight w:val="340"/>
        </w:trPr>
        <w:tc>
          <w:tcPr>
            <w:tcW w:w="994" w:type="dxa"/>
          </w:tcPr>
          <w:p w14:paraId="215E664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13</w:t>
            </w:r>
          </w:p>
        </w:tc>
        <w:tc>
          <w:tcPr>
            <w:tcW w:w="2165" w:type="dxa"/>
          </w:tcPr>
          <w:p w14:paraId="3D866A9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氟化物</w:t>
            </w:r>
          </w:p>
        </w:tc>
        <w:tc>
          <w:tcPr>
            <w:tcW w:w="1332" w:type="dxa"/>
          </w:tcPr>
          <w:p w14:paraId="68B3F08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5A205F4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10</w:t>
            </w:r>
            <w:r>
              <w:rPr>
                <w:rFonts w:ascii="Times New Roman" w:hint="eastAsia"/>
                <w:color w:val="000000" w:themeColor="text1"/>
                <w:sz w:val="21"/>
                <w:szCs w:val="21"/>
                <w:vertAlign w:val="superscript"/>
              </w:rPr>
              <w:t>[1]</w:t>
            </w:r>
          </w:p>
        </w:tc>
        <w:tc>
          <w:tcPr>
            <w:tcW w:w="2757" w:type="dxa"/>
          </w:tcPr>
          <w:p w14:paraId="26F45C5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8</w:t>
            </w:r>
          </w:p>
        </w:tc>
      </w:tr>
      <w:tr w:rsidR="00E83C41" w14:paraId="7E190292" w14:textId="77777777">
        <w:trPr>
          <w:trHeight w:val="340"/>
        </w:trPr>
        <w:tc>
          <w:tcPr>
            <w:tcW w:w="994" w:type="dxa"/>
          </w:tcPr>
          <w:p w14:paraId="7368F03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14</w:t>
            </w:r>
          </w:p>
        </w:tc>
        <w:tc>
          <w:tcPr>
            <w:tcW w:w="2165" w:type="dxa"/>
          </w:tcPr>
          <w:p w14:paraId="1BD546F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AOX</w:t>
            </w:r>
          </w:p>
        </w:tc>
        <w:tc>
          <w:tcPr>
            <w:tcW w:w="1332" w:type="dxa"/>
          </w:tcPr>
          <w:p w14:paraId="600FBC9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56C3687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1.0</w:t>
            </w:r>
            <w:r>
              <w:rPr>
                <w:rFonts w:ascii="Times New Roman" w:hint="eastAsia"/>
                <w:color w:val="000000" w:themeColor="text1"/>
                <w:sz w:val="21"/>
                <w:szCs w:val="21"/>
                <w:vertAlign w:val="superscript"/>
              </w:rPr>
              <w:t>[1]</w:t>
            </w:r>
          </w:p>
        </w:tc>
        <w:tc>
          <w:tcPr>
            <w:tcW w:w="2757" w:type="dxa"/>
          </w:tcPr>
          <w:p w14:paraId="218B752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7628C73F" w14:textId="77777777">
        <w:trPr>
          <w:trHeight w:val="340"/>
        </w:trPr>
        <w:tc>
          <w:tcPr>
            <w:tcW w:w="994" w:type="dxa"/>
          </w:tcPr>
          <w:p w14:paraId="208492D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15</w:t>
            </w:r>
          </w:p>
        </w:tc>
        <w:tc>
          <w:tcPr>
            <w:tcW w:w="2165" w:type="dxa"/>
          </w:tcPr>
          <w:p w14:paraId="190279C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二氯甲烷</w:t>
            </w:r>
          </w:p>
        </w:tc>
        <w:tc>
          <w:tcPr>
            <w:tcW w:w="1332" w:type="dxa"/>
          </w:tcPr>
          <w:p w14:paraId="0F05C2A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6B0A06F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w:t>
            </w:r>
            <w:r>
              <w:rPr>
                <w:rFonts w:ascii="Times New Roman" w:hint="eastAsia"/>
                <w:color w:val="000000" w:themeColor="text1"/>
                <w:sz w:val="21"/>
                <w:szCs w:val="21"/>
                <w:vertAlign w:val="superscript"/>
              </w:rPr>
              <w:t>[1]</w:t>
            </w:r>
          </w:p>
        </w:tc>
        <w:tc>
          <w:tcPr>
            <w:tcW w:w="2757" w:type="dxa"/>
          </w:tcPr>
          <w:p w14:paraId="7ABB153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w:t>
            </w:r>
          </w:p>
        </w:tc>
      </w:tr>
      <w:tr w:rsidR="00E83C41" w14:paraId="3ADDDD0F" w14:textId="77777777">
        <w:trPr>
          <w:trHeight w:val="340"/>
        </w:trPr>
        <w:tc>
          <w:tcPr>
            <w:tcW w:w="994" w:type="dxa"/>
          </w:tcPr>
          <w:p w14:paraId="1570C2F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16</w:t>
            </w:r>
          </w:p>
        </w:tc>
        <w:tc>
          <w:tcPr>
            <w:tcW w:w="2165" w:type="dxa"/>
          </w:tcPr>
          <w:p w14:paraId="21F5043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甲醛</w:t>
            </w:r>
          </w:p>
        </w:tc>
        <w:tc>
          <w:tcPr>
            <w:tcW w:w="1332" w:type="dxa"/>
          </w:tcPr>
          <w:p w14:paraId="4FAF23B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0CFB1C9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1.0</w:t>
            </w:r>
            <w:r>
              <w:rPr>
                <w:rFonts w:ascii="Times New Roman" w:hint="eastAsia"/>
                <w:color w:val="000000" w:themeColor="text1"/>
                <w:sz w:val="21"/>
                <w:szCs w:val="21"/>
                <w:vertAlign w:val="superscript"/>
              </w:rPr>
              <w:t>[1]</w:t>
            </w:r>
          </w:p>
        </w:tc>
        <w:tc>
          <w:tcPr>
            <w:tcW w:w="2757" w:type="dxa"/>
          </w:tcPr>
          <w:p w14:paraId="1884D4A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1.0</w:t>
            </w:r>
          </w:p>
        </w:tc>
      </w:tr>
      <w:tr w:rsidR="00E83C41" w14:paraId="67182A12" w14:textId="77777777">
        <w:trPr>
          <w:trHeight w:val="340"/>
        </w:trPr>
        <w:tc>
          <w:tcPr>
            <w:tcW w:w="994" w:type="dxa"/>
          </w:tcPr>
          <w:p w14:paraId="6C76679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17</w:t>
            </w:r>
          </w:p>
        </w:tc>
        <w:tc>
          <w:tcPr>
            <w:tcW w:w="2165" w:type="dxa"/>
          </w:tcPr>
          <w:p w14:paraId="1571996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苯胺类</w:t>
            </w:r>
          </w:p>
        </w:tc>
        <w:tc>
          <w:tcPr>
            <w:tcW w:w="1332" w:type="dxa"/>
          </w:tcPr>
          <w:p w14:paraId="4215B94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5672155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71A8783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594D85DC" w14:textId="77777777">
        <w:trPr>
          <w:trHeight w:val="340"/>
        </w:trPr>
        <w:tc>
          <w:tcPr>
            <w:tcW w:w="994" w:type="dxa"/>
          </w:tcPr>
          <w:p w14:paraId="2512E3F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18</w:t>
            </w:r>
          </w:p>
        </w:tc>
        <w:tc>
          <w:tcPr>
            <w:tcW w:w="2165" w:type="dxa"/>
          </w:tcPr>
          <w:p w14:paraId="60C00BA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氯苯类</w:t>
            </w:r>
          </w:p>
        </w:tc>
        <w:tc>
          <w:tcPr>
            <w:tcW w:w="1332" w:type="dxa"/>
          </w:tcPr>
          <w:p w14:paraId="428C548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1C9445E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7F4A1D2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431FCB8E" w14:textId="77777777">
        <w:trPr>
          <w:trHeight w:val="340"/>
        </w:trPr>
        <w:tc>
          <w:tcPr>
            <w:tcW w:w="994" w:type="dxa"/>
          </w:tcPr>
          <w:p w14:paraId="0E152C5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19</w:t>
            </w:r>
          </w:p>
        </w:tc>
        <w:tc>
          <w:tcPr>
            <w:tcW w:w="2165" w:type="dxa"/>
          </w:tcPr>
          <w:p w14:paraId="5D5353F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乙醛</w:t>
            </w:r>
          </w:p>
        </w:tc>
        <w:tc>
          <w:tcPr>
            <w:tcW w:w="1332" w:type="dxa"/>
          </w:tcPr>
          <w:p w14:paraId="60C8C0F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10A05B5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r>
              <w:rPr>
                <w:rFonts w:ascii="Times New Roman" w:hint="eastAsia"/>
                <w:color w:val="000000" w:themeColor="text1"/>
                <w:sz w:val="21"/>
                <w:szCs w:val="21"/>
                <w:vertAlign w:val="superscript"/>
              </w:rPr>
              <w:t>[1]</w:t>
            </w:r>
          </w:p>
        </w:tc>
        <w:tc>
          <w:tcPr>
            <w:tcW w:w="2757" w:type="dxa"/>
          </w:tcPr>
          <w:p w14:paraId="72DDD42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w:t>
            </w:r>
          </w:p>
        </w:tc>
      </w:tr>
      <w:tr w:rsidR="00E83C41" w14:paraId="251C50F6" w14:textId="77777777">
        <w:trPr>
          <w:trHeight w:val="340"/>
        </w:trPr>
        <w:tc>
          <w:tcPr>
            <w:tcW w:w="994" w:type="dxa"/>
          </w:tcPr>
          <w:p w14:paraId="35D0F13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20</w:t>
            </w:r>
          </w:p>
        </w:tc>
        <w:tc>
          <w:tcPr>
            <w:tcW w:w="2165" w:type="dxa"/>
          </w:tcPr>
          <w:p w14:paraId="2BC26A4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色度</w:t>
            </w:r>
          </w:p>
        </w:tc>
        <w:tc>
          <w:tcPr>
            <w:tcW w:w="1332" w:type="dxa"/>
          </w:tcPr>
          <w:p w14:paraId="5C74E2F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稀释倍数</w:t>
            </w:r>
          </w:p>
        </w:tc>
        <w:tc>
          <w:tcPr>
            <w:tcW w:w="2498" w:type="dxa"/>
          </w:tcPr>
          <w:p w14:paraId="0B33F32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70</w:t>
            </w:r>
            <w:r>
              <w:rPr>
                <w:rFonts w:ascii="Times New Roman" w:hint="eastAsia"/>
                <w:color w:val="000000" w:themeColor="text1"/>
                <w:sz w:val="21"/>
                <w:szCs w:val="21"/>
                <w:vertAlign w:val="superscript"/>
              </w:rPr>
              <w:t>[1]</w:t>
            </w:r>
          </w:p>
        </w:tc>
        <w:tc>
          <w:tcPr>
            <w:tcW w:w="2757" w:type="dxa"/>
          </w:tcPr>
          <w:p w14:paraId="6303D55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30</w:t>
            </w:r>
          </w:p>
        </w:tc>
      </w:tr>
      <w:tr w:rsidR="00E83C41" w14:paraId="74F5B12B" w14:textId="77777777">
        <w:trPr>
          <w:trHeight w:val="340"/>
        </w:trPr>
        <w:tc>
          <w:tcPr>
            <w:tcW w:w="994" w:type="dxa"/>
          </w:tcPr>
          <w:p w14:paraId="4A5AA57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21</w:t>
            </w:r>
          </w:p>
        </w:tc>
        <w:tc>
          <w:tcPr>
            <w:tcW w:w="2165" w:type="dxa"/>
          </w:tcPr>
          <w:p w14:paraId="128B882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总有机碳</w:t>
            </w:r>
          </w:p>
        </w:tc>
        <w:tc>
          <w:tcPr>
            <w:tcW w:w="1332" w:type="dxa"/>
          </w:tcPr>
          <w:p w14:paraId="0DF1F3B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161E8C6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200</w:t>
            </w:r>
            <w:r>
              <w:rPr>
                <w:rFonts w:ascii="Times New Roman" w:hint="eastAsia"/>
                <w:color w:val="000000" w:themeColor="text1"/>
                <w:sz w:val="21"/>
                <w:szCs w:val="21"/>
                <w:vertAlign w:val="superscript"/>
              </w:rPr>
              <w:t>[1]</w:t>
            </w:r>
          </w:p>
        </w:tc>
        <w:tc>
          <w:tcPr>
            <w:tcW w:w="2757" w:type="dxa"/>
          </w:tcPr>
          <w:p w14:paraId="2CFCAFE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w:t>
            </w:r>
          </w:p>
        </w:tc>
      </w:tr>
      <w:tr w:rsidR="00E83C41" w14:paraId="38F0A39C" w14:textId="77777777">
        <w:trPr>
          <w:trHeight w:val="340"/>
        </w:trPr>
        <w:tc>
          <w:tcPr>
            <w:tcW w:w="994" w:type="dxa"/>
          </w:tcPr>
          <w:p w14:paraId="109AC6E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22</w:t>
            </w:r>
          </w:p>
        </w:tc>
        <w:tc>
          <w:tcPr>
            <w:tcW w:w="2165" w:type="dxa"/>
          </w:tcPr>
          <w:p w14:paraId="1CCDE86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石油类</w:t>
            </w:r>
          </w:p>
        </w:tc>
        <w:tc>
          <w:tcPr>
            <w:tcW w:w="1332" w:type="dxa"/>
          </w:tcPr>
          <w:p w14:paraId="225AB39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mg/L</w:t>
            </w:r>
          </w:p>
        </w:tc>
        <w:tc>
          <w:tcPr>
            <w:tcW w:w="2498" w:type="dxa"/>
          </w:tcPr>
          <w:p w14:paraId="0CA90D8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3.0</w:t>
            </w:r>
            <w:r>
              <w:rPr>
                <w:rFonts w:ascii="Times New Roman" w:hint="eastAsia"/>
                <w:color w:val="000000" w:themeColor="text1"/>
                <w:sz w:val="21"/>
                <w:szCs w:val="21"/>
                <w:vertAlign w:val="superscript"/>
              </w:rPr>
              <w:t>[1]</w:t>
            </w:r>
          </w:p>
        </w:tc>
        <w:tc>
          <w:tcPr>
            <w:tcW w:w="2757" w:type="dxa"/>
          </w:tcPr>
          <w:p w14:paraId="4C782A0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3.0</w:t>
            </w:r>
          </w:p>
        </w:tc>
      </w:tr>
      <w:tr w:rsidR="00E83C41" w14:paraId="306309D9" w14:textId="77777777">
        <w:trPr>
          <w:trHeight w:val="340"/>
        </w:trPr>
        <w:tc>
          <w:tcPr>
            <w:tcW w:w="9746" w:type="dxa"/>
            <w:gridSpan w:val="5"/>
          </w:tcPr>
          <w:p w14:paraId="02C16E71" w14:textId="77777777" w:rsidR="00E83C41" w:rsidRDefault="00000000">
            <w:pPr>
              <w:spacing w:line="24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注：</w:t>
            </w:r>
            <w:r>
              <w:rPr>
                <w:rFonts w:ascii="Times New Roman" w:eastAsia="宋体" w:hAnsi="Times New Roman" w:cs="Times New Roman" w:hint="eastAsia"/>
                <w:color w:val="000000" w:themeColor="text1"/>
                <w:kern w:val="0"/>
                <w:szCs w:val="21"/>
              </w:rPr>
              <w:t>[1]</w:t>
            </w:r>
            <w:r>
              <w:rPr>
                <w:rFonts w:ascii="Times New Roman" w:eastAsia="宋体" w:hAnsi="Times New Roman" w:cs="Times New Roman" w:hint="eastAsia"/>
                <w:color w:val="000000" w:themeColor="text1"/>
                <w:kern w:val="0"/>
                <w:szCs w:val="21"/>
              </w:rPr>
              <w:t>执行园区污水处理厂自定接管标准；</w:t>
            </w:r>
          </w:p>
          <w:p w14:paraId="51B6A590" w14:textId="77777777" w:rsidR="00E83C41" w:rsidRDefault="00000000">
            <w:pPr>
              <w:spacing w:line="240" w:lineRule="auto"/>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w:t>
            </w:r>
            <w:r>
              <w:rPr>
                <w:rFonts w:ascii="Times New Roman" w:eastAsia="宋体" w:hAnsi="Times New Roman" w:cs="Times New Roman" w:hint="eastAsia"/>
                <w:color w:val="000000" w:themeColor="text1"/>
                <w:kern w:val="0"/>
                <w:szCs w:val="21"/>
              </w:rPr>
              <w:t>执行《污水排入城镇下水道水质标准》（</w:t>
            </w:r>
            <w:r>
              <w:rPr>
                <w:rFonts w:ascii="Times New Roman" w:eastAsia="宋体" w:hAnsi="Times New Roman" w:cs="Times New Roman" w:hint="eastAsia"/>
                <w:color w:val="000000" w:themeColor="text1"/>
                <w:kern w:val="0"/>
                <w:szCs w:val="21"/>
              </w:rPr>
              <w:t>GB/T31962-2015</w:t>
            </w:r>
            <w:r>
              <w:rPr>
                <w:rFonts w:ascii="Times New Roman" w:eastAsia="宋体" w:hAnsi="Times New Roman" w:cs="Times New Roman" w:hint="eastAsia"/>
                <w:color w:val="000000" w:themeColor="text1"/>
                <w:kern w:val="0"/>
                <w:szCs w:val="21"/>
              </w:rPr>
              <w:t>）表</w:t>
            </w:r>
            <w:r>
              <w:rPr>
                <w:rFonts w:ascii="Times New Roman" w:eastAsia="宋体" w:hAnsi="Times New Roman" w:cs="Times New Roman" w:hint="eastAsia"/>
                <w:color w:val="000000" w:themeColor="text1"/>
                <w:kern w:val="0"/>
                <w:szCs w:val="21"/>
              </w:rPr>
              <w:t>1B</w:t>
            </w:r>
            <w:r>
              <w:rPr>
                <w:rFonts w:ascii="Times New Roman" w:eastAsia="宋体" w:hAnsi="Times New Roman" w:cs="Times New Roman" w:hint="eastAsia"/>
                <w:color w:val="000000" w:themeColor="text1"/>
                <w:kern w:val="0"/>
                <w:szCs w:val="21"/>
              </w:rPr>
              <w:t>级标准。</w:t>
            </w:r>
          </w:p>
          <w:p w14:paraId="66FA6E36" w14:textId="77777777" w:rsidR="00E83C41" w:rsidRDefault="00000000">
            <w:pPr>
              <w:spacing w:line="240" w:lineRule="auto"/>
              <w:ind w:firstLineChars="200" w:firstLine="420"/>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括号外数值为水温</w:t>
            </w:r>
            <w:r>
              <w:rPr>
                <w:rFonts w:ascii="Times New Roman" w:eastAsia="宋体" w:hAnsi="Times New Roman" w:cs="Times New Roman" w:hint="eastAsia"/>
                <w:color w:val="000000" w:themeColor="text1"/>
                <w:kern w:val="0"/>
                <w:szCs w:val="21"/>
              </w:rPr>
              <w:t>&gt;12</w:t>
            </w:r>
            <w:r>
              <w:rPr>
                <w:rFonts w:ascii="Times New Roman" w:eastAsia="宋体" w:hAnsi="Times New Roman" w:cs="Times New Roman" w:hint="eastAsia"/>
                <w:color w:val="000000" w:themeColor="text1"/>
                <w:kern w:val="0"/>
                <w:szCs w:val="21"/>
              </w:rPr>
              <w:t>℃时的控制指标，括号内数值为水温≤</w:t>
            </w:r>
            <w:r>
              <w:rPr>
                <w:rFonts w:ascii="Times New Roman" w:eastAsia="宋体" w:hAnsi="Times New Roman" w:cs="Times New Roman" w:hint="eastAsia"/>
                <w:color w:val="000000" w:themeColor="text1"/>
                <w:kern w:val="0"/>
                <w:szCs w:val="21"/>
              </w:rPr>
              <w:t>12</w:t>
            </w:r>
            <w:r>
              <w:rPr>
                <w:rFonts w:ascii="Times New Roman" w:eastAsia="宋体" w:hAnsi="Times New Roman" w:cs="Times New Roman" w:hint="eastAsia"/>
                <w:color w:val="000000" w:themeColor="text1"/>
                <w:kern w:val="0"/>
                <w:szCs w:val="21"/>
              </w:rPr>
              <w:t>℃时的控制指标。</w:t>
            </w:r>
          </w:p>
        </w:tc>
      </w:tr>
    </w:tbl>
    <w:p w14:paraId="627DA9D0" w14:textId="77777777" w:rsidR="00E83C41" w:rsidRDefault="00000000">
      <w:pPr>
        <w:pStyle w:val="affffffc"/>
        <w:rPr>
          <w:color w:val="000000" w:themeColor="text1"/>
        </w:rPr>
      </w:pPr>
      <w:bookmarkStart w:id="53" w:name="_Toc230076391"/>
      <w:bookmarkStart w:id="54" w:name="_Toc230076540"/>
      <w:bookmarkStart w:id="55" w:name="_Toc198133088"/>
      <w:r>
        <w:rPr>
          <w:color w:val="000000" w:themeColor="text1"/>
        </w:rPr>
        <w:t>表</w:t>
      </w:r>
      <w:r>
        <w:rPr>
          <w:rFonts w:hint="eastAsia"/>
          <w:color w:val="000000" w:themeColor="text1"/>
        </w:rPr>
        <w:t>4.4-5</w:t>
      </w:r>
      <w:r>
        <w:rPr>
          <w:color w:val="000000" w:themeColor="text1"/>
        </w:rPr>
        <w:t xml:space="preserve"> </w:t>
      </w:r>
      <w:r>
        <w:rPr>
          <w:color w:val="000000" w:themeColor="text1"/>
        </w:rPr>
        <w:t>本项目回用水标准（单位：</w:t>
      </w:r>
      <w:r>
        <w:rPr>
          <w:color w:val="000000" w:themeColor="text1"/>
        </w:rPr>
        <w:t>mg/L</w:t>
      </w:r>
      <w:r>
        <w:rPr>
          <w:color w:val="000000" w:themeColor="text1"/>
        </w:rPr>
        <w:t>）</w:t>
      </w:r>
    </w:p>
    <w:tbl>
      <w:tblPr>
        <w:tblStyle w:val="1111"/>
        <w:tblW w:w="5000" w:type="pct"/>
        <w:tblLook w:val="04A0" w:firstRow="1" w:lastRow="0" w:firstColumn="1" w:lastColumn="0" w:noHBand="0" w:noVBand="1"/>
      </w:tblPr>
      <w:tblGrid>
        <w:gridCol w:w="2976"/>
        <w:gridCol w:w="3969"/>
        <w:gridCol w:w="2801"/>
      </w:tblGrid>
      <w:tr w:rsidR="00E83C41" w14:paraId="20C61E61" w14:textId="77777777">
        <w:trPr>
          <w:cnfStyle w:val="100000000000" w:firstRow="1" w:lastRow="0" w:firstColumn="0" w:lastColumn="0" w:oddVBand="0" w:evenVBand="0" w:oddHBand="0" w:evenHBand="0" w:firstRowFirstColumn="0" w:firstRowLastColumn="0" w:lastRowFirstColumn="0" w:lastRowLastColumn="0"/>
          <w:trHeight w:val="340"/>
        </w:trPr>
        <w:tc>
          <w:tcPr>
            <w:tcW w:w="1527" w:type="pct"/>
          </w:tcPr>
          <w:p w14:paraId="09E8848E" w14:textId="77777777" w:rsidR="00E83C41" w:rsidRDefault="00000000">
            <w:pPr>
              <w:adjustRightInd/>
              <w:snapToGrid/>
              <w:jc w:val="center"/>
              <w:rPr>
                <w:rFonts w:ascii="Times New Roman" w:eastAsia="宋体" w:hAnsi="Times New Roman" w:cs="Times New Roman"/>
                <w:b w:val="0"/>
                <w:color w:val="000000" w:themeColor="text1"/>
              </w:rPr>
            </w:pPr>
            <w:r>
              <w:rPr>
                <w:rFonts w:ascii="Times New Roman" w:eastAsia="宋体" w:hAnsi="Times New Roman" w:cs="Times New Roman" w:hint="eastAsia"/>
                <w:color w:val="000000" w:themeColor="text1"/>
              </w:rPr>
              <w:t>标准类别</w:t>
            </w:r>
          </w:p>
        </w:tc>
        <w:tc>
          <w:tcPr>
            <w:tcW w:w="2036" w:type="pct"/>
          </w:tcPr>
          <w:p w14:paraId="3831F5F5" w14:textId="77777777" w:rsidR="00E83C41" w:rsidRDefault="00000000">
            <w:pPr>
              <w:adjustRightInd/>
              <w:snapToGrid/>
              <w:jc w:val="center"/>
              <w:rPr>
                <w:rFonts w:ascii="Times New Roman" w:eastAsia="宋体" w:hAnsi="Times New Roman" w:cs="Times New Roman"/>
                <w:b w:val="0"/>
                <w:color w:val="000000" w:themeColor="text1"/>
              </w:rPr>
            </w:pPr>
            <w:r>
              <w:rPr>
                <w:rFonts w:ascii="Times New Roman" w:eastAsia="宋体" w:hAnsi="Times New Roman" w:cs="Times New Roman" w:hint="eastAsia"/>
                <w:color w:val="000000" w:themeColor="text1"/>
              </w:rPr>
              <w:t>间冷开式循环冷却水补充水、锅炉补给水、工艺用水、产品用水</w:t>
            </w:r>
          </w:p>
        </w:tc>
        <w:tc>
          <w:tcPr>
            <w:tcW w:w="1436" w:type="pct"/>
          </w:tcPr>
          <w:p w14:paraId="6FB57E95" w14:textId="77777777" w:rsidR="00E83C41" w:rsidRDefault="00000000">
            <w:pPr>
              <w:adjustRightInd/>
              <w:snapToGrid/>
              <w:jc w:val="center"/>
              <w:rPr>
                <w:rFonts w:ascii="Times New Roman" w:eastAsia="宋体" w:hAnsi="Times New Roman" w:cs="Times New Roman"/>
                <w:b w:val="0"/>
                <w:color w:val="000000" w:themeColor="text1"/>
              </w:rPr>
            </w:pPr>
            <w:r>
              <w:rPr>
                <w:rFonts w:ascii="Times New Roman" w:eastAsia="宋体" w:hAnsi="Times New Roman" w:cs="Times New Roman" w:hint="eastAsia"/>
                <w:color w:val="000000" w:themeColor="text1"/>
              </w:rPr>
              <w:t>直流冷却水、洗涤用水</w:t>
            </w:r>
          </w:p>
        </w:tc>
      </w:tr>
      <w:tr w:rsidR="00E83C41" w14:paraId="0F0C7C1B" w14:textId="77777777">
        <w:trPr>
          <w:trHeight w:val="340"/>
        </w:trPr>
        <w:tc>
          <w:tcPr>
            <w:tcW w:w="1527" w:type="pct"/>
          </w:tcPr>
          <w:p w14:paraId="6B8839A4"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bCs/>
                <w:color w:val="000000" w:themeColor="text1"/>
              </w:rPr>
              <w:t>pH</w:t>
            </w:r>
            <w:r>
              <w:rPr>
                <w:rFonts w:ascii="Times New Roman" w:eastAsia="宋体" w:hAnsi="Times New Roman" w:cs="Times New Roman" w:hint="eastAsia"/>
                <w:bCs/>
                <w:color w:val="000000" w:themeColor="text1"/>
              </w:rPr>
              <w:t>值（无量纲）</w:t>
            </w:r>
          </w:p>
        </w:tc>
        <w:tc>
          <w:tcPr>
            <w:tcW w:w="3473" w:type="pct"/>
            <w:gridSpan w:val="2"/>
          </w:tcPr>
          <w:p w14:paraId="64183094"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bCs/>
                <w:color w:val="000000" w:themeColor="text1"/>
              </w:rPr>
              <w:t>6.0~9.0</w:t>
            </w:r>
          </w:p>
        </w:tc>
      </w:tr>
      <w:tr w:rsidR="00E83C41" w14:paraId="7D8075DD" w14:textId="77777777">
        <w:trPr>
          <w:trHeight w:val="340"/>
        </w:trPr>
        <w:tc>
          <w:tcPr>
            <w:tcW w:w="1527" w:type="pct"/>
          </w:tcPr>
          <w:p w14:paraId="6D01BF38"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BOD</w:t>
            </w:r>
            <w:r>
              <w:rPr>
                <w:rFonts w:ascii="Times New Roman" w:eastAsia="宋体" w:hAnsi="Times New Roman" w:cs="Times New Roman" w:hint="eastAsia"/>
                <w:color w:val="000000" w:themeColor="text1"/>
                <w:vertAlign w:val="subscript"/>
              </w:rPr>
              <w:t>5</w:t>
            </w:r>
          </w:p>
        </w:tc>
        <w:tc>
          <w:tcPr>
            <w:tcW w:w="3473" w:type="pct"/>
            <w:gridSpan w:val="2"/>
          </w:tcPr>
          <w:p w14:paraId="7711B603"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10</w:t>
            </w:r>
          </w:p>
        </w:tc>
      </w:tr>
      <w:tr w:rsidR="00E83C41" w14:paraId="3732499D" w14:textId="77777777">
        <w:trPr>
          <w:trHeight w:val="340"/>
        </w:trPr>
        <w:tc>
          <w:tcPr>
            <w:tcW w:w="1527" w:type="pct"/>
          </w:tcPr>
          <w:p w14:paraId="4436AB54"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COD</w:t>
            </w:r>
          </w:p>
        </w:tc>
        <w:tc>
          <w:tcPr>
            <w:tcW w:w="3473" w:type="pct"/>
            <w:gridSpan w:val="2"/>
          </w:tcPr>
          <w:p w14:paraId="00577BBA"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50</w:t>
            </w:r>
          </w:p>
        </w:tc>
      </w:tr>
      <w:tr w:rsidR="00E83C41" w14:paraId="7CE9717B" w14:textId="77777777">
        <w:trPr>
          <w:trHeight w:val="340"/>
        </w:trPr>
        <w:tc>
          <w:tcPr>
            <w:tcW w:w="1527" w:type="pct"/>
          </w:tcPr>
          <w:p w14:paraId="1F3EEAF9"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氨氮（以</w:t>
            </w:r>
            <w:r>
              <w:rPr>
                <w:rFonts w:ascii="Times New Roman" w:eastAsia="宋体" w:hAnsi="Times New Roman" w:cs="Times New Roman" w:hint="eastAsia"/>
                <w:color w:val="000000" w:themeColor="text1"/>
              </w:rPr>
              <w:t>N</w:t>
            </w:r>
            <w:r>
              <w:rPr>
                <w:rFonts w:ascii="Times New Roman" w:eastAsia="宋体" w:hAnsi="Times New Roman" w:cs="Times New Roman" w:hint="eastAsia"/>
                <w:color w:val="000000" w:themeColor="text1"/>
              </w:rPr>
              <w:t>计）</w:t>
            </w:r>
          </w:p>
        </w:tc>
        <w:tc>
          <w:tcPr>
            <w:tcW w:w="3473" w:type="pct"/>
            <w:gridSpan w:val="2"/>
          </w:tcPr>
          <w:p w14:paraId="4BC919A3"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5</w:t>
            </w:r>
          </w:p>
        </w:tc>
      </w:tr>
      <w:tr w:rsidR="00E83C41" w14:paraId="4D7291DD" w14:textId="77777777">
        <w:trPr>
          <w:trHeight w:val="340"/>
        </w:trPr>
        <w:tc>
          <w:tcPr>
            <w:tcW w:w="1527" w:type="pct"/>
          </w:tcPr>
          <w:p w14:paraId="22B371C6"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总氮（以</w:t>
            </w:r>
            <w:r>
              <w:rPr>
                <w:rFonts w:ascii="Times New Roman" w:eastAsia="宋体" w:hAnsi="Times New Roman" w:cs="Times New Roman" w:hint="eastAsia"/>
                <w:color w:val="000000" w:themeColor="text1"/>
              </w:rPr>
              <w:t>N</w:t>
            </w:r>
            <w:r>
              <w:rPr>
                <w:rFonts w:ascii="Times New Roman" w:eastAsia="宋体" w:hAnsi="Times New Roman" w:cs="Times New Roman" w:hint="eastAsia"/>
                <w:color w:val="000000" w:themeColor="text1"/>
              </w:rPr>
              <w:t>计）</w:t>
            </w:r>
          </w:p>
        </w:tc>
        <w:tc>
          <w:tcPr>
            <w:tcW w:w="3473" w:type="pct"/>
            <w:gridSpan w:val="2"/>
          </w:tcPr>
          <w:p w14:paraId="59207698"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15</w:t>
            </w:r>
          </w:p>
        </w:tc>
      </w:tr>
      <w:tr w:rsidR="00E83C41" w14:paraId="75DD11C9" w14:textId="77777777">
        <w:trPr>
          <w:trHeight w:val="340"/>
        </w:trPr>
        <w:tc>
          <w:tcPr>
            <w:tcW w:w="1527" w:type="pct"/>
          </w:tcPr>
          <w:p w14:paraId="3F52B3A9"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总磷（以</w:t>
            </w:r>
            <w:r>
              <w:rPr>
                <w:rFonts w:ascii="Times New Roman" w:eastAsia="宋体" w:hAnsi="Times New Roman" w:cs="Times New Roman" w:hint="eastAsia"/>
                <w:color w:val="000000" w:themeColor="text1"/>
              </w:rPr>
              <w:t>P</w:t>
            </w:r>
            <w:r>
              <w:rPr>
                <w:rFonts w:ascii="Times New Roman" w:eastAsia="宋体" w:hAnsi="Times New Roman" w:cs="Times New Roman" w:hint="eastAsia"/>
                <w:color w:val="000000" w:themeColor="text1"/>
              </w:rPr>
              <w:t>计）</w:t>
            </w:r>
          </w:p>
        </w:tc>
        <w:tc>
          <w:tcPr>
            <w:tcW w:w="3473" w:type="pct"/>
            <w:gridSpan w:val="2"/>
          </w:tcPr>
          <w:p w14:paraId="62C33535" w14:textId="77777777" w:rsidR="00E83C41" w:rsidRDefault="00000000">
            <w:pPr>
              <w:adjustRightInd/>
              <w:snapToGrid/>
              <w:jc w:val="cente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0.5</w:t>
            </w:r>
          </w:p>
        </w:tc>
      </w:tr>
    </w:tbl>
    <w:p w14:paraId="3D003C90" w14:textId="77777777" w:rsidR="00E83C41" w:rsidRDefault="00000000" w:rsidP="00250EED">
      <w:pPr>
        <w:pStyle w:val="3"/>
        <w:keepNext w:val="0"/>
        <w:keepLines w:val="0"/>
        <w:pageBreakBefore/>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56" w:name="_Toc230623683"/>
      <w:r>
        <w:rPr>
          <w:rFonts w:ascii="Times New Roman" w:eastAsia="宋体" w:hAnsi="Times New Roman" w:hint="eastAsia"/>
          <w:bCs w:val="0"/>
          <w:color w:val="000000" w:themeColor="text1"/>
          <w:kern w:val="2"/>
          <w:sz w:val="24"/>
          <w:szCs w:val="24"/>
        </w:rPr>
        <w:lastRenderedPageBreak/>
        <w:t>4</w:t>
      </w:r>
      <w:r>
        <w:rPr>
          <w:rFonts w:ascii="Times New Roman" w:eastAsia="宋体" w:hAnsi="Times New Roman"/>
          <w:bCs w:val="0"/>
          <w:color w:val="000000" w:themeColor="text1"/>
          <w:kern w:val="2"/>
          <w:sz w:val="24"/>
          <w:szCs w:val="24"/>
        </w:rPr>
        <w:t>.</w:t>
      </w:r>
      <w:r>
        <w:rPr>
          <w:rFonts w:ascii="Times New Roman" w:eastAsia="宋体" w:hAnsi="Times New Roman" w:hint="eastAsia"/>
          <w:bCs w:val="0"/>
          <w:color w:val="000000" w:themeColor="text1"/>
          <w:kern w:val="2"/>
          <w:sz w:val="24"/>
          <w:szCs w:val="24"/>
        </w:rPr>
        <w:t>4.</w:t>
      </w:r>
      <w:r>
        <w:rPr>
          <w:rFonts w:ascii="Times New Roman" w:eastAsia="宋体" w:hAnsi="Times New Roman"/>
          <w:bCs w:val="0"/>
          <w:color w:val="000000" w:themeColor="text1"/>
          <w:kern w:val="2"/>
          <w:sz w:val="24"/>
          <w:szCs w:val="24"/>
        </w:rPr>
        <w:t>3</w:t>
      </w:r>
      <w:r>
        <w:rPr>
          <w:rFonts w:ascii="Times New Roman" w:eastAsia="宋体" w:hAnsi="Times New Roman" w:hint="eastAsia"/>
          <w:bCs w:val="0"/>
          <w:color w:val="000000" w:themeColor="text1"/>
          <w:kern w:val="2"/>
          <w:sz w:val="24"/>
          <w:szCs w:val="24"/>
        </w:rPr>
        <w:t>噪声标准</w:t>
      </w:r>
      <w:bookmarkEnd w:id="53"/>
      <w:bookmarkEnd w:id="54"/>
      <w:bookmarkEnd w:id="55"/>
      <w:bookmarkEnd w:id="56"/>
    </w:p>
    <w:p w14:paraId="4D20338F"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运营期厂界噪声执行《工业企业厂界环境噪声排放标准》（</w:t>
      </w:r>
      <w:r>
        <w:rPr>
          <w:rFonts w:ascii="Times New Roman" w:eastAsia="宋体" w:hAnsi="Times New Roman" w:cs="Times New Roman"/>
          <w:color w:val="000000" w:themeColor="text1"/>
          <w:sz w:val="24"/>
          <w:szCs w:val="24"/>
        </w:rPr>
        <w:t>GB</w:t>
      </w:r>
      <w:r>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color w:val="000000" w:themeColor="text1"/>
          <w:sz w:val="24"/>
          <w:szCs w:val="24"/>
        </w:rPr>
        <w:t>12348-2008</w:t>
      </w:r>
      <w:r>
        <w:rPr>
          <w:rFonts w:ascii="Times New Roman" w:eastAsia="宋体" w:hAnsi="Times New Roman" w:cs="Times New Roman"/>
          <w:color w:val="000000" w:themeColor="text1"/>
          <w:sz w:val="24"/>
          <w:szCs w:val="24"/>
        </w:rPr>
        <w:t>）中</w:t>
      </w:r>
      <w:r>
        <w:rPr>
          <w:rFonts w:ascii="Times New Roman" w:eastAsia="宋体" w:hAnsi="Times New Roman" w:cs="Times New Roman"/>
          <w:color w:val="000000" w:themeColor="text1"/>
          <w:sz w:val="24"/>
          <w:szCs w:val="24"/>
        </w:rPr>
        <w:t>3</w:t>
      </w:r>
      <w:r>
        <w:rPr>
          <w:rFonts w:ascii="Times New Roman" w:eastAsia="宋体" w:hAnsi="Times New Roman" w:cs="Times New Roman"/>
          <w:color w:val="000000" w:themeColor="text1"/>
          <w:sz w:val="24"/>
          <w:szCs w:val="24"/>
        </w:rPr>
        <w:t>类标准，具体指标见表</w:t>
      </w:r>
      <w:r>
        <w:rPr>
          <w:rFonts w:ascii="Times New Roman" w:eastAsia="宋体" w:hAnsi="Times New Roman" w:cs="Times New Roman" w:hint="eastAsia"/>
          <w:color w:val="000000" w:themeColor="text1"/>
          <w:sz w:val="24"/>
          <w:szCs w:val="24"/>
        </w:rPr>
        <w:t>4.4-6</w:t>
      </w:r>
      <w:r>
        <w:rPr>
          <w:rFonts w:ascii="Times New Roman" w:eastAsia="宋体" w:hAnsi="Times New Roman" w:cs="Times New Roman"/>
          <w:color w:val="000000" w:themeColor="text1"/>
          <w:sz w:val="24"/>
          <w:szCs w:val="24"/>
        </w:rPr>
        <w:t>。</w:t>
      </w:r>
    </w:p>
    <w:p w14:paraId="6766C738" w14:textId="77777777" w:rsidR="00E83C41" w:rsidRDefault="00000000">
      <w:pPr>
        <w:spacing w:line="500" w:lineRule="exact"/>
        <w:jc w:val="center"/>
        <w:outlineLvl w:val="5"/>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表</w:t>
      </w:r>
      <w:r>
        <w:rPr>
          <w:rFonts w:ascii="Times New Roman" w:eastAsia="宋体" w:hAnsi="Times New Roman" w:cs="Times New Roman" w:hint="eastAsia"/>
          <w:b/>
          <w:color w:val="000000" w:themeColor="text1"/>
          <w:sz w:val="24"/>
          <w:szCs w:val="24"/>
        </w:rPr>
        <w:t>4.4-6</w:t>
      </w:r>
      <w:r>
        <w:rPr>
          <w:rFonts w:ascii="Times New Roman" w:eastAsia="宋体" w:hAnsi="Times New Roman" w:cs="Times New Roman"/>
          <w:b/>
          <w:color w:val="000000" w:themeColor="text1"/>
          <w:sz w:val="24"/>
          <w:szCs w:val="24"/>
        </w:rPr>
        <w:t xml:space="preserve">  </w:t>
      </w:r>
      <w:r>
        <w:rPr>
          <w:rFonts w:ascii="Times New Roman" w:eastAsia="宋体" w:hAnsi="Times New Roman" w:cs="Times New Roman" w:hint="eastAsia"/>
          <w:b/>
          <w:color w:val="000000" w:themeColor="text1"/>
          <w:sz w:val="24"/>
          <w:szCs w:val="24"/>
        </w:rPr>
        <w:t>工业企业厂界环境噪声排放标准（单位：</w:t>
      </w:r>
      <w:r>
        <w:rPr>
          <w:rFonts w:ascii="Times New Roman" w:eastAsia="宋体" w:hAnsi="Times New Roman" w:cs="Times New Roman"/>
          <w:b/>
          <w:color w:val="000000" w:themeColor="text1"/>
          <w:sz w:val="24"/>
          <w:szCs w:val="24"/>
        </w:rPr>
        <w:t>dB</w:t>
      </w:r>
      <w:r>
        <w:rPr>
          <w:rFonts w:ascii="Times New Roman" w:eastAsia="宋体" w:hAnsi="Times New Roman" w:cs="Times New Roman" w:hint="eastAsia"/>
          <w:b/>
          <w:color w:val="000000" w:themeColor="text1"/>
          <w:sz w:val="24"/>
          <w:szCs w:val="24"/>
        </w:rPr>
        <w:t>（</w:t>
      </w:r>
      <w:r>
        <w:rPr>
          <w:rFonts w:ascii="Times New Roman" w:eastAsia="宋体" w:hAnsi="Times New Roman" w:cs="Times New Roman"/>
          <w:b/>
          <w:color w:val="000000" w:themeColor="text1"/>
          <w:sz w:val="24"/>
          <w:szCs w:val="24"/>
        </w:rPr>
        <w:t>A</w:t>
      </w:r>
      <w:r>
        <w:rPr>
          <w:rFonts w:ascii="Times New Roman" w:eastAsia="宋体" w:hAnsi="Times New Roman" w:cs="Times New Roman" w:hint="eastAsia"/>
          <w:b/>
          <w:color w:val="000000" w:themeColor="text1"/>
          <w:sz w:val="24"/>
          <w:szCs w:val="24"/>
        </w:rPr>
        <w:t>））</w:t>
      </w:r>
    </w:p>
    <w:tbl>
      <w:tblPr>
        <w:tblStyle w:val="1111"/>
        <w:tblW w:w="5001" w:type="pct"/>
        <w:tblLook w:val="04A0" w:firstRow="1" w:lastRow="0" w:firstColumn="1" w:lastColumn="0" w:noHBand="0" w:noVBand="1"/>
      </w:tblPr>
      <w:tblGrid>
        <w:gridCol w:w="2422"/>
        <w:gridCol w:w="2421"/>
        <w:gridCol w:w="2509"/>
        <w:gridCol w:w="2396"/>
      </w:tblGrid>
      <w:tr w:rsidR="00E83C41" w14:paraId="5E595876" w14:textId="77777777">
        <w:trPr>
          <w:cnfStyle w:val="100000000000" w:firstRow="1" w:lastRow="0" w:firstColumn="0" w:lastColumn="0" w:oddVBand="0" w:evenVBand="0" w:oddHBand="0" w:evenHBand="0" w:firstRowFirstColumn="0" w:firstRowLastColumn="0" w:lastRowFirstColumn="0" w:lastRowLastColumn="0"/>
          <w:trHeight w:val="340"/>
        </w:trPr>
        <w:tc>
          <w:tcPr>
            <w:tcW w:w="1242" w:type="pct"/>
          </w:tcPr>
          <w:p w14:paraId="6CF59A1D" w14:textId="77777777" w:rsidR="00E83C41" w:rsidRDefault="00000000">
            <w:pPr>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厂界名称</w:t>
            </w:r>
          </w:p>
        </w:tc>
        <w:tc>
          <w:tcPr>
            <w:tcW w:w="1242" w:type="pct"/>
          </w:tcPr>
          <w:p w14:paraId="25264485" w14:textId="77777777" w:rsidR="00E83C41" w:rsidRDefault="00000000">
            <w:pPr>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类别</w:t>
            </w:r>
          </w:p>
        </w:tc>
        <w:tc>
          <w:tcPr>
            <w:tcW w:w="1287" w:type="pct"/>
          </w:tcPr>
          <w:p w14:paraId="481F7111" w14:textId="77777777" w:rsidR="00E83C41" w:rsidRDefault="00000000">
            <w:pPr>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昼间</w:t>
            </w:r>
          </w:p>
        </w:tc>
        <w:tc>
          <w:tcPr>
            <w:tcW w:w="1229" w:type="pct"/>
          </w:tcPr>
          <w:p w14:paraId="79416F57" w14:textId="77777777" w:rsidR="00E83C41" w:rsidRDefault="00000000">
            <w:pPr>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夜间</w:t>
            </w:r>
          </w:p>
        </w:tc>
      </w:tr>
      <w:tr w:rsidR="00E83C41" w14:paraId="19669371" w14:textId="77777777">
        <w:trPr>
          <w:trHeight w:val="340"/>
        </w:trPr>
        <w:tc>
          <w:tcPr>
            <w:tcW w:w="1242" w:type="pct"/>
          </w:tcPr>
          <w:p w14:paraId="24A38A73"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厂界</w:t>
            </w:r>
          </w:p>
        </w:tc>
        <w:tc>
          <w:tcPr>
            <w:tcW w:w="1242" w:type="pct"/>
          </w:tcPr>
          <w:p w14:paraId="3103209D"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w:t>
            </w:r>
            <w:r>
              <w:rPr>
                <w:rFonts w:ascii="Times New Roman" w:eastAsia="宋体" w:hAnsi="Times New Roman" w:cs="Times New Roman" w:hint="eastAsia"/>
                <w:color w:val="000000" w:themeColor="text1"/>
                <w:kern w:val="0"/>
                <w:szCs w:val="21"/>
              </w:rPr>
              <w:t>类</w:t>
            </w:r>
          </w:p>
        </w:tc>
        <w:tc>
          <w:tcPr>
            <w:tcW w:w="1287" w:type="pct"/>
          </w:tcPr>
          <w:p w14:paraId="600701C6"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65</w:t>
            </w:r>
          </w:p>
        </w:tc>
        <w:tc>
          <w:tcPr>
            <w:tcW w:w="1229" w:type="pct"/>
          </w:tcPr>
          <w:p w14:paraId="07DBE180"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55</w:t>
            </w:r>
          </w:p>
        </w:tc>
      </w:tr>
    </w:tbl>
    <w:p w14:paraId="0F330269"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57" w:name="_Toc230076392"/>
      <w:bookmarkStart w:id="58" w:name="_Toc198133089"/>
      <w:bookmarkStart w:id="59" w:name="_Toc230623684"/>
      <w:bookmarkStart w:id="60" w:name="_Toc230076541"/>
      <w:r>
        <w:rPr>
          <w:rFonts w:ascii="Times New Roman" w:eastAsia="宋体" w:hAnsi="Times New Roman" w:hint="eastAsia"/>
          <w:bCs w:val="0"/>
          <w:color w:val="000000" w:themeColor="text1"/>
          <w:kern w:val="2"/>
          <w:sz w:val="24"/>
          <w:szCs w:val="24"/>
        </w:rPr>
        <w:t>4.4.4</w:t>
      </w:r>
      <w:r>
        <w:rPr>
          <w:rFonts w:ascii="Times New Roman" w:eastAsia="宋体" w:hAnsi="Times New Roman" w:hint="eastAsia"/>
          <w:bCs w:val="0"/>
          <w:color w:val="000000" w:themeColor="text1"/>
          <w:kern w:val="2"/>
          <w:sz w:val="24"/>
          <w:szCs w:val="24"/>
        </w:rPr>
        <w:t>固体废物贮存标准</w:t>
      </w:r>
      <w:bookmarkEnd w:id="57"/>
      <w:bookmarkEnd w:id="58"/>
      <w:bookmarkEnd w:id="59"/>
      <w:bookmarkEnd w:id="60"/>
    </w:p>
    <w:p w14:paraId="32F03E00" w14:textId="77777777" w:rsidR="00E83C41" w:rsidRDefault="00000000">
      <w:pPr>
        <w:spacing w:line="500" w:lineRule="exact"/>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建设项目涉及的危险废物分类执行《国家危险废物名录（</w:t>
      </w:r>
      <w:r>
        <w:rPr>
          <w:rFonts w:ascii="Times New Roman" w:eastAsia="宋体" w:hAnsi="Times New Roman" w:cs="Times New Roman"/>
          <w:color w:val="000000" w:themeColor="text1"/>
          <w:sz w:val="24"/>
          <w:szCs w:val="24"/>
        </w:rPr>
        <w:t>202</w:t>
      </w:r>
      <w:r>
        <w:rPr>
          <w:rFonts w:ascii="Times New Roman" w:eastAsia="宋体" w:hAnsi="Times New Roman" w:cs="Times New Roman" w:hint="eastAsia"/>
          <w:color w:val="000000" w:themeColor="text1"/>
          <w:sz w:val="24"/>
          <w:szCs w:val="24"/>
        </w:rPr>
        <w:t>5</w:t>
      </w:r>
      <w:r>
        <w:rPr>
          <w:rFonts w:ascii="Times New Roman" w:eastAsia="宋体" w:hAnsi="Times New Roman" w:cs="Times New Roman" w:hint="eastAsia"/>
          <w:color w:val="000000" w:themeColor="text1"/>
          <w:sz w:val="24"/>
          <w:szCs w:val="24"/>
        </w:rPr>
        <w:t>年</w:t>
      </w:r>
      <w:r>
        <w:rPr>
          <w:rFonts w:ascii="Times New Roman" w:eastAsia="宋体" w:hAnsi="Times New Roman" w:cs="Times New Roman"/>
          <w:color w:val="000000" w:themeColor="text1"/>
          <w:sz w:val="24"/>
          <w:szCs w:val="24"/>
        </w:rPr>
        <w:t>版）》；收集、贮存、运输等过程按照《危险废物贮存污染控制标准》（</w:t>
      </w:r>
      <w:r>
        <w:rPr>
          <w:rFonts w:ascii="Times New Roman" w:eastAsia="宋体" w:hAnsi="Times New Roman" w:cs="Times New Roman"/>
          <w:color w:val="000000" w:themeColor="text1"/>
          <w:sz w:val="24"/>
          <w:szCs w:val="24"/>
        </w:rPr>
        <w:t>GB</w:t>
      </w:r>
      <w:r>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color w:val="000000" w:themeColor="text1"/>
          <w:sz w:val="24"/>
          <w:szCs w:val="24"/>
        </w:rPr>
        <w:t>18597-2023</w:t>
      </w:r>
      <w:r>
        <w:rPr>
          <w:rFonts w:ascii="Times New Roman" w:eastAsia="宋体" w:hAnsi="Times New Roman" w:cs="Times New Roman"/>
          <w:color w:val="000000" w:themeColor="text1"/>
          <w:sz w:val="24"/>
          <w:szCs w:val="24"/>
        </w:rPr>
        <w:t>）《危险废物收集</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贮存</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运输技术规范》（</w:t>
      </w:r>
      <w:r>
        <w:rPr>
          <w:rFonts w:ascii="Times New Roman" w:eastAsia="宋体" w:hAnsi="Times New Roman" w:cs="Times New Roman"/>
          <w:color w:val="000000" w:themeColor="text1"/>
          <w:sz w:val="24"/>
          <w:szCs w:val="24"/>
        </w:rPr>
        <w:t>HJ</w:t>
      </w:r>
      <w:r>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color w:val="000000" w:themeColor="text1"/>
          <w:sz w:val="24"/>
          <w:szCs w:val="24"/>
        </w:rPr>
        <w:t>2025-2012</w:t>
      </w:r>
      <w:r>
        <w:rPr>
          <w:rFonts w:ascii="Times New Roman" w:eastAsia="宋体" w:hAnsi="Times New Roman" w:cs="Times New Roman"/>
          <w:color w:val="000000" w:themeColor="text1"/>
          <w:sz w:val="24"/>
          <w:szCs w:val="24"/>
        </w:rPr>
        <w:t>）及《省生态环境厅关于做好江苏省危险废物全生命周期监控系统上线运行工作的通知》（苏环办〔</w:t>
      </w:r>
      <w:r>
        <w:rPr>
          <w:rFonts w:ascii="Times New Roman" w:eastAsia="宋体" w:hAnsi="Times New Roman" w:cs="Times New Roman"/>
          <w:color w:val="000000" w:themeColor="text1"/>
          <w:sz w:val="24"/>
          <w:szCs w:val="24"/>
        </w:rPr>
        <w:t>2020</w:t>
      </w:r>
      <w:r>
        <w:rPr>
          <w:rFonts w:ascii="Times New Roman" w:eastAsia="宋体" w:hAnsi="Times New Roman" w:cs="Times New Roman"/>
          <w:color w:val="000000" w:themeColor="text1"/>
          <w:sz w:val="24"/>
          <w:szCs w:val="24"/>
        </w:rPr>
        <w:t>〕</w:t>
      </w:r>
      <w:r>
        <w:rPr>
          <w:rFonts w:ascii="Times New Roman" w:eastAsia="宋体" w:hAnsi="Times New Roman" w:cs="Times New Roman"/>
          <w:color w:val="000000" w:themeColor="text1"/>
          <w:sz w:val="24"/>
          <w:szCs w:val="24"/>
        </w:rPr>
        <w:t>401</w:t>
      </w:r>
      <w:r>
        <w:rPr>
          <w:rFonts w:ascii="Times New Roman" w:eastAsia="宋体" w:hAnsi="Times New Roman" w:cs="Times New Roman"/>
          <w:color w:val="000000" w:themeColor="text1"/>
          <w:sz w:val="24"/>
          <w:szCs w:val="24"/>
        </w:rPr>
        <w:t>号）的相关要求执行。一般工业固体废物的暂存及污染控制按《一般工业固体废物贮存和填埋污染控制标准》（</w:t>
      </w:r>
      <w:r>
        <w:rPr>
          <w:rFonts w:ascii="Times New Roman" w:eastAsia="宋体" w:hAnsi="Times New Roman" w:cs="Times New Roman"/>
          <w:color w:val="000000" w:themeColor="text1"/>
          <w:sz w:val="24"/>
          <w:szCs w:val="24"/>
        </w:rPr>
        <w:t>GB</w:t>
      </w:r>
      <w:r>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color w:val="000000" w:themeColor="text1"/>
          <w:sz w:val="24"/>
          <w:szCs w:val="24"/>
        </w:rPr>
        <w:t>18599-2020</w:t>
      </w:r>
      <w:r>
        <w:rPr>
          <w:rFonts w:ascii="Times New Roman" w:eastAsia="宋体" w:hAnsi="Times New Roman" w:cs="Times New Roman"/>
          <w:color w:val="000000" w:themeColor="text1"/>
          <w:sz w:val="24"/>
          <w:szCs w:val="24"/>
        </w:rPr>
        <w:t>）的相关要求执行。</w:t>
      </w:r>
    </w:p>
    <w:p w14:paraId="45876742" w14:textId="77777777" w:rsidR="00E83C41" w:rsidRDefault="00000000">
      <w:pPr>
        <w:pStyle w:val="2115520"/>
        <w:keepNext w:val="0"/>
        <w:keepLines w:val="0"/>
        <w:pageBreakBefore/>
        <w:outlineLvl w:val="0"/>
        <w:rPr>
          <w:rFonts w:eastAsia="宋体" w:cs="Times New Roman"/>
          <w:color w:val="000000" w:themeColor="text1"/>
          <w:sz w:val="30"/>
          <w:szCs w:val="30"/>
        </w:rPr>
      </w:pPr>
      <w:bookmarkStart w:id="61" w:name="_Toc230623685"/>
      <w:r>
        <w:rPr>
          <w:rFonts w:eastAsia="宋体" w:cs="Times New Roman" w:hint="eastAsia"/>
          <w:color w:val="000000" w:themeColor="text1"/>
          <w:sz w:val="30"/>
          <w:szCs w:val="30"/>
        </w:rPr>
        <w:lastRenderedPageBreak/>
        <w:t>5</w:t>
      </w:r>
      <w:r>
        <w:rPr>
          <w:rFonts w:eastAsia="宋体" w:cs="Times New Roman"/>
          <w:color w:val="000000" w:themeColor="text1"/>
          <w:sz w:val="30"/>
          <w:szCs w:val="30"/>
        </w:rPr>
        <w:t xml:space="preserve"> </w:t>
      </w:r>
      <w:r>
        <w:rPr>
          <w:rFonts w:eastAsia="宋体" w:cs="Times New Roman" w:hint="eastAsia"/>
          <w:color w:val="000000" w:themeColor="text1"/>
          <w:sz w:val="30"/>
          <w:szCs w:val="30"/>
        </w:rPr>
        <w:t>环境影响分析说明</w:t>
      </w:r>
      <w:bookmarkEnd w:id="61"/>
    </w:p>
    <w:p w14:paraId="76911FF9" w14:textId="77777777" w:rsidR="00E83C41" w:rsidRDefault="00000000">
      <w:pPr>
        <w:pStyle w:val="2115520"/>
        <w:rPr>
          <w:rFonts w:eastAsia="宋体" w:cs="Times New Roman"/>
          <w:color w:val="000000" w:themeColor="text1"/>
        </w:rPr>
      </w:pPr>
      <w:bookmarkStart w:id="62" w:name="_Toc230623686"/>
      <w:r>
        <w:rPr>
          <w:rFonts w:eastAsia="宋体" w:cs="Times New Roman" w:hint="eastAsia"/>
          <w:color w:val="000000" w:themeColor="text1"/>
        </w:rPr>
        <w:t>5</w:t>
      </w:r>
      <w:r>
        <w:rPr>
          <w:rFonts w:eastAsia="宋体" w:cs="Times New Roman"/>
          <w:color w:val="000000" w:themeColor="text1"/>
        </w:rPr>
        <w:t xml:space="preserve">.1 </w:t>
      </w:r>
      <w:r>
        <w:rPr>
          <w:rFonts w:eastAsia="宋体" w:cs="Times New Roman" w:hint="eastAsia"/>
          <w:color w:val="000000" w:themeColor="text1"/>
        </w:rPr>
        <w:t>产排污环节变化情况</w:t>
      </w:r>
      <w:bookmarkEnd w:id="62"/>
    </w:p>
    <w:p w14:paraId="38847ADC"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63" w:name="_Toc230623687"/>
      <w:r>
        <w:rPr>
          <w:rFonts w:ascii="Times New Roman" w:eastAsia="宋体" w:hAnsi="Times New Roman"/>
          <w:bCs w:val="0"/>
          <w:color w:val="000000" w:themeColor="text1"/>
          <w:kern w:val="2"/>
          <w:sz w:val="24"/>
          <w:szCs w:val="24"/>
        </w:rPr>
        <w:t xml:space="preserve">5.1.1 </w:t>
      </w:r>
      <w:r>
        <w:rPr>
          <w:rFonts w:ascii="Times New Roman" w:eastAsia="宋体" w:hAnsi="Times New Roman"/>
          <w:bCs w:val="0"/>
          <w:color w:val="000000" w:themeColor="text1"/>
          <w:kern w:val="2"/>
          <w:sz w:val="24"/>
          <w:szCs w:val="24"/>
        </w:rPr>
        <w:t>废气</w:t>
      </w:r>
      <w:bookmarkEnd w:id="63"/>
    </w:p>
    <w:p w14:paraId="4D6A16DF"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color w:val="000000" w:themeColor="text1"/>
          <w:sz w:val="24"/>
          <w:szCs w:val="24"/>
          <w:lang w:val="zh-CN"/>
        </w:rPr>
        <w:t>对比原环评报告，本项目替格瑞洛原料药生产工艺去掉了第一步氯代反应，由原来的通过原料</w:t>
      </w:r>
      <w:r>
        <w:rPr>
          <w:rFonts w:ascii="Times New Roman" w:eastAsia="宋体" w:hAnsi="Times New Roman"/>
          <w:color w:val="000000" w:themeColor="text1"/>
          <w:sz w:val="24"/>
          <w:szCs w:val="24"/>
          <w:lang w:val="zh-CN"/>
        </w:rPr>
        <w:t>TGM3-5</w:t>
      </w:r>
      <w:r>
        <w:rPr>
          <w:rFonts w:ascii="Times New Roman" w:eastAsia="宋体" w:hAnsi="Times New Roman"/>
          <w:color w:val="000000" w:themeColor="text1"/>
          <w:sz w:val="24"/>
          <w:szCs w:val="24"/>
          <w:lang w:val="zh-CN"/>
        </w:rPr>
        <w:t>氯代反应生产</w:t>
      </w:r>
      <w:r>
        <w:rPr>
          <w:rFonts w:ascii="Times New Roman" w:eastAsia="宋体" w:hAnsi="Times New Roman"/>
          <w:color w:val="000000" w:themeColor="text1"/>
          <w:sz w:val="24"/>
          <w:szCs w:val="24"/>
          <w:lang w:val="zh-CN"/>
        </w:rPr>
        <w:t>TGM3-5-1</w:t>
      </w:r>
      <w:r>
        <w:rPr>
          <w:rFonts w:ascii="Times New Roman" w:eastAsia="宋体" w:hAnsi="Times New Roman"/>
          <w:color w:val="000000" w:themeColor="text1"/>
          <w:sz w:val="24"/>
          <w:szCs w:val="24"/>
          <w:lang w:val="zh-CN"/>
        </w:rPr>
        <w:t>改为直接购置</w:t>
      </w:r>
      <w:r>
        <w:rPr>
          <w:rFonts w:ascii="Times New Roman" w:eastAsia="宋体" w:hAnsi="Times New Roman"/>
          <w:color w:val="000000" w:themeColor="text1"/>
          <w:sz w:val="24"/>
          <w:szCs w:val="24"/>
          <w:lang w:val="zh-CN"/>
        </w:rPr>
        <w:t>TGM3-5-1</w:t>
      </w:r>
      <w:r>
        <w:rPr>
          <w:rFonts w:ascii="Times New Roman" w:eastAsia="宋体" w:hAnsi="Times New Roman"/>
          <w:color w:val="000000" w:themeColor="text1"/>
          <w:sz w:val="24"/>
          <w:szCs w:val="24"/>
          <w:lang w:val="zh-CN"/>
        </w:rPr>
        <w:t>原料</w:t>
      </w:r>
      <w:r>
        <w:rPr>
          <w:rFonts w:ascii="Times New Roman" w:eastAsia="宋体" w:hAnsi="Times New Roman" w:hint="eastAsia"/>
          <w:color w:val="000000" w:themeColor="text1"/>
          <w:sz w:val="24"/>
          <w:szCs w:val="24"/>
          <w:lang w:val="zh-CN"/>
        </w:rPr>
        <w:t>，</w:t>
      </w:r>
      <w:r>
        <w:rPr>
          <w:rFonts w:ascii="Times New Roman" w:eastAsia="宋体" w:hAnsi="Times New Roman"/>
          <w:color w:val="000000" w:themeColor="text1"/>
          <w:sz w:val="24"/>
          <w:szCs w:val="24"/>
          <w:lang w:val="zh-CN"/>
        </w:rPr>
        <w:t>取消了</w:t>
      </w:r>
      <w:r>
        <w:rPr>
          <w:rFonts w:ascii="Times New Roman" w:eastAsia="宋体" w:hAnsi="Times New Roman"/>
          <w:color w:val="000000" w:themeColor="text1"/>
          <w:sz w:val="24"/>
          <w:szCs w:val="24"/>
          <w:lang w:val="zh-CN"/>
        </w:rPr>
        <w:t>TGM3-5</w:t>
      </w:r>
      <w:r>
        <w:rPr>
          <w:rFonts w:ascii="Times New Roman" w:eastAsia="宋体" w:hAnsi="Times New Roman"/>
          <w:color w:val="000000" w:themeColor="text1"/>
          <w:sz w:val="24"/>
          <w:szCs w:val="24"/>
          <w:lang w:val="zh-CN"/>
        </w:rPr>
        <w:t>、草酰氯原料的使用，甲苯使用量降低</w:t>
      </w:r>
      <w:r>
        <w:rPr>
          <w:rFonts w:ascii="Times New Roman" w:eastAsia="宋体" w:hAnsi="Times New Roman"/>
          <w:color w:val="000000" w:themeColor="text1"/>
          <w:sz w:val="24"/>
          <w:szCs w:val="24"/>
          <w:lang w:val="zh-CN"/>
        </w:rPr>
        <w:t>41.475 t/a</w:t>
      </w:r>
      <w:r>
        <w:rPr>
          <w:rFonts w:ascii="Times New Roman" w:eastAsia="宋体" w:hAnsi="Times New Roman" w:hint="eastAsia"/>
          <w:color w:val="000000" w:themeColor="text1"/>
          <w:sz w:val="24"/>
          <w:szCs w:val="24"/>
          <w:lang w:val="zh-CN"/>
        </w:rPr>
        <w:t>，污染物排放量减少，具体减少量核算见表</w:t>
      </w:r>
      <w:r>
        <w:rPr>
          <w:rFonts w:ascii="Times New Roman" w:eastAsia="宋体" w:hAnsi="Times New Roman" w:hint="eastAsia"/>
          <w:color w:val="000000" w:themeColor="text1"/>
          <w:sz w:val="24"/>
          <w:szCs w:val="24"/>
          <w:lang w:val="zh-CN"/>
        </w:rPr>
        <w:t>5.1-1</w:t>
      </w:r>
      <w:r>
        <w:rPr>
          <w:rFonts w:ascii="Times New Roman" w:eastAsia="宋体" w:hAnsi="Times New Roman" w:cs="Times New Roman"/>
          <w:bCs/>
          <w:color w:val="000000" w:themeColor="text1"/>
          <w:sz w:val="24"/>
          <w:szCs w:val="24"/>
        </w:rPr>
        <w:t>。</w:t>
      </w:r>
    </w:p>
    <w:p w14:paraId="79FC57C1" w14:textId="77777777" w:rsidR="00E83C41" w:rsidRDefault="00000000">
      <w:pPr>
        <w:spacing w:line="500" w:lineRule="exact"/>
        <w:jc w:val="center"/>
        <w:outlineLvl w:val="5"/>
        <w:rPr>
          <w:rFonts w:ascii="Times New Roman" w:eastAsia="宋体" w:hAnsi="Times New Roman"/>
          <w:b/>
          <w:bCs/>
          <w:color w:val="000000" w:themeColor="text1"/>
          <w:sz w:val="24"/>
          <w:szCs w:val="24"/>
          <w:lang w:val="zh-CN"/>
        </w:rPr>
      </w:pPr>
      <w:r>
        <w:rPr>
          <w:rFonts w:ascii="Times New Roman" w:eastAsia="宋体" w:hAnsi="Times New Roman" w:hint="eastAsia"/>
          <w:b/>
          <w:bCs/>
          <w:color w:val="000000" w:themeColor="text1"/>
          <w:sz w:val="24"/>
          <w:szCs w:val="24"/>
          <w:lang w:val="zh-CN"/>
        </w:rPr>
        <w:t>表</w:t>
      </w:r>
      <w:r>
        <w:rPr>
          <w:rFonts w:ascii="Times New Roman" w:eastAsia="宋体" w:hAnsi="Times New Roman" w:hint="eastAsia"/>
          <w:b/>
          <w:bCs/>
          <w:color w:val="000000" w:themeColor="text1"/>
          <w:sz w:val="24"/>
          <w:szCs w:val="24"/>
          <w:lang w:val="zh-CN"/>
        </w:rPr>
        <w:t>5.1-1</w:t>
      </w:r>
      <w:r>
        <w:rPr>
          <w:rFonts w:ascii="Times New Roman" w:eastAsia="宋体" w:hAnsi="Times New Roman" w:hint="eastAsia"/>
          <w:b/>
          <w:bCs/>
          <w:color w:val="000000" w:themeColor="text1"/>
          <w:sz w:val="24"/>
          <w:szCs w:val="24"/>
          <w:lang w:val="zh-CN"/>
        </w:rPr>
        <w:t>本项目工艺调整减少的废气产生及排气量情况表</w:t>
      </w:r>
    </w:p>
    <w:tbl>
      <w:tblPr>
        <w:tblStyle w:val="1111"/>
        <w:tblW w:w="0" w:type="auto"/>
        <w:tblLayout w:type="fixed"/>
        <w:tblLook w:val="04A0" w:firstRow="1" w:lastRow="0" w:firstColumn="1" w:lastColumn="0" w:noHBand="0" w:noVBand="1"/>
      </w:tblPr>
      <w:tblGrid>
        <w:gridCol w:w="884"/>
        <w:gridCol w:w="1384"/>
        <w:gridCol w:w="993"/>
        <w:gridCol w:w="850"/>
        <w:gridCol w:w="1134"/>
        <w:gridCol w:w="851"/>
        <w:gridCol w:w="850"/>
        <w:gridCol w:w="792"/>
        <w:gridCol w:w="1004"/>
        <w:gridCol w:w="1004"/>
      </w:tblGrid>
      <w:tr w:rsidR="00E83C41" w14:paraId="21BEA7BE" w14:textId="77777777">
        <w:trPr>
          <w:cnfStyle w:val="100000000000" w:firstRow="1" w:lastRow="0" w:firstColumn="0" w:lastColumn="0" w:oddVBand="0" w:evenVBand="0" w:oddHBand="0" w:evenHBand="0" w:firstRowFirstColumn="0" w:firstRowLastColumn="0" w:lastRowFirstColumn="0" w:lastRowLastColumn="0"/>
          <w:trHeight w:val="340"/>
        </w:trPr>
        <w:tc>
          <w:tcPr>
            <w:tcW w:w="884" w:type="dxa"/>
            <w:vMerge w:val="restart"/>
          </w:tcPr>
          <w:p w14:paraId="60BF72C9"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工序</w:t>
            </w:r>
          </w:p>
        </w:tc>
        <w:tc>
          <w:tcPr>
            <w:tcW w:w="1384" w:type="dxa"/>
            <w:vMerge w:val="restart"/>
          </w:tcPr>
          <w:p w14:paraId="2BA3639C"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污染源</w:t>
            </w:r>
          </w:p>
        </w:tc>
        <w:tc>
          <w:tcPr>
            <w:tcW w:w="993" w:type="dxa"/>
            <w:vMerge w:val="restart"/>
          </w:tcPr>
          <w:p w14:paraId="3631224D"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污染物名称</w:t>
            </w:r>
          </w:p>
        </w:tc>
        <w:tc>
          <w:tcPr>
            <w:tcW w:w="3685" w:type="dxa"/>
            <w:gridSpan w:val="4"/>
          </w:tcPr>
          <w:p w14:paraId="15FDBA85"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产生情况</w:t>
            </w:r>
          </w:p>
        </w:tc>
        <w:tc>
          <w:tcPr>
            <w:tcW w:w="792" w:type="dxa"/>
            <w:vMerge w:val="restart"/>
          </w:tcPr>
          <w:p w14:paraId="41E92BED"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去除效率</w:t>
            </w:r>
            <w:r>
              <w:rPr>
                <w:rFonts w:ascii="Times New Roman" w:eastAsia="宋体" w:hAnsi="Times New Roman" w:cs="Times New Roman" w:hint="eastAsia"/>
                <w:bCs/>
                <w:color w:val="000000" w:themeColor="text1"/>
                <w:kern w:val="0"/>
                <w:szCs w:val="21"/>
              </w:rPr>
              <w:t>%</w:t>
            </w:r>
          </w:p>
        </w:tc>
        <w:tc>
          <w:tcPr>
            <w:tcW w:w="2008" w:type="dxa"/>
            <w:gridSpan w:val="2"/>
          </w:tcPr>
          <w:p w14:paraId="2946F200" w14:textId="77777777" w:rsidR="00E83C41" w:rsidRDefault="00000000">
            <w:pPr>
              <w:widowControl/>
              <w:jc w:val="center"/>
              <w:rPr>
                <w:rFonts w:ascii="Times New Roman" w:eastAsia="宋体" w:hAnsi="Times New Roman" w:cs="Times New Roman"/>
                <w:bCs/>
                <w:color w:val="000000" w:themeColor="text1"/>
                <w:kern w:val="0"/>
                <w:szCs w:val="21"/>
              </w:rPr>
            </w:pPr>
            <w:r>
              <w:rPr>
                <w:rFonts w:ascii="Times New Roman" w:eastAsia="宋体" w:hAnsi="Times New Roman" w:cs="Times New Roman" w:hint="eastAsia"/>
                <w:bCs/>
                <w:color w:val="000000" w:themeColor="text1"/>
                <w:kern w:val="0"/>
                <w:szCs w:val="21"/>
              </w:rPr>
              <w:t>排放情况</w:t>
            </w:r>
          </w:p>
        </w:tc>
      </w:tr>
      <w:tr w:rsidR="00E83C41" w14:paraId="34567560" w14:textId="77777777">
        <w:trPr>
          <w:trHeight w:val="340"/>
        </w:trPr>
        <w:tc>
          <w:tcPr>
            <w:tcW w:w="884" w:type="dxa"/>
            <w:vMerge/>
          </w:tcPr>
          <w:p w14:paraId="2A35F147" w14:textId="77777777" w:rsidR="00E83C41" w:rsidRDefault="00E83C41">
            <w:pPr>
              <w:widowControl/>
              <w:jc w:val="left"/>
              <w:rPr>
                <w:rFonts w:ascii="Times New Roman" w:eastAsia="宋体" w:hAnsi="Times New Roman" w:cs="Times New Roman"/>
                <w:b/>
                <w:bCs/>
                <w:color w:val="000000" w:themeColor="text1"/>
                <w:kern w:val="0"/>
                <w:szCs w:val="21"/>
              </w:rPr>
            </w:pPr>
          </w:p>
        </w:tc>
        <w:tc>
          <w:tcPr>
            <w:tcW w:w="1384" w:type="dxa"/>
            <w:vMerge/>
          </w:tcPr>
          <w:p w14:paraId="7275EEAE" w14:textId="77777777" w:rsidR="00E83C41" w:rsidRDefault="00E83C41">
            <w:pPr>
              <w:widowControl/>
              <w:jc w:val="left"/>
              <w:rPr>
                <w:rFonts w:ascii="Times New Roman" w:eastAsia="宋体" w:hAnsi="Times New Roman" w:cs="Times New Roman"/>
                <w:b/>
                <w:bCs/>
                <w:color w:val="000000" w:themeColor="text1"/>
                <w:kern w:val="0"/>
                <w:szCs w:val="21"/>
              </w:rPr>
            </w:pPr>
          </w:p>
        </w:tc>
        <w:tc>
          <w:tcPr>
            <w:tcW w:w="993" w:type="dxa"/>
            <w:vMerge/>
          </w:tcPr>
          <w:p w14:paraId="31528AC3" w14:textId="77777777" w:rsidR="00E83C41" w:rsidRDefault="00E83C41">
            <w:pPr>
              <w:widowControl/>
              <w:jc w:val="left"/>
              <w:rPr>
                <w:rFonts w:ascii="Times New Roman" w:eastAsia="宋体" w:hAnsi="Times New Roman" w:cs="Times New Roman"/>
                <w:b/>
                <w:bCs/>
                <w:color w:val="000000" w:themeColor="text1"/>
                <w:kern w:val="0"/>
                <w:szCs w:val="21"/>
              </w:rPr>
            </w:pPr>
          </w:p>
        </w:tc>
        <w:tc>
          <w:tcPr>
            <w:tcW w:w="850" w:type="dxa"/>
          </w:tcPr>
          <w:p w14:paraId="46A236ED"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风量</w:t>
            </w:r>
            <w:r>
              <w:rPr>
                <w:rFonts w:ascii="Times New Roman" w:eastAsia="宋体" w:hAnsi="Times New Roman" w:cs="Times New Roman" w:hint="eastAsia"/>
                <w:b/>
                <w:bCs/>
                <w:color w:val="000000" w:themeColor="text1"/>
                <w:kern w:val="0"/>
                <w:szCs w:val="21"/>
              </w:rPr>
              <w:t>m</w:t>
            </w:r>
            <w:r>
              <w:rPr>
                <w:rFonts w:ascii="Times New Roman" w:eastAsia="宋体" w:hAnsi="Times New Roman" w:cs="Times New Roman" w:hint="eastAsia"/>
                <w:b/>
                <w:bCs/>
                <w:color w:val="000000" w:themeColor="text1"/>
                <w:kern w:val="0"/>
                <w:szCs w:val="21"/>
                <w:vertAlign w:val="superscript"/>
              </w:rPr>
              <w:t>3</w:t>
            </w:r>
            <w:r>
              <w:rPr>
                <w:rFonts w:ascii="Times New Roman" w:eastAsia="宋体" w:hAnsi="Times New Roman" w:cs="Times New Roman" w:hint="eastAsia"/>
                <w:b/>
                <w:bCs/>
                <w:color w:val="000000" w:themeColor="text1"/>
                <w:kern w:val="0"/>
                <w:szCs w:val="21"/>
              </w:rPr>
              <w:t>/h</w:t>
            </w:r>
          </w:p>
        </w:tc>
        <w:tc>
          <w:tcPr>
            <w:tcW w:w="1134" w:type="dxa"/>
          </w:tcPr>
          <w:p w14:paraId="58220500"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浓度</w:t>
            </w:r>
            <w:r>
              <w:rPr>
                <w:rFonts w:ascii="Times New Roman" w:eastAsia="宋体" w:hAnsi="Times New Roman" w:cs="Times New Roman" w:hint="eastAsia"/>
                <w:b/>
                <w:bCs/>
                <w:color w:val="000000" w:themeColor="text1"/>
                <w:kern w:val="0"/>
                <w:szCs w:val="21"/>
              </w:rPr>
              <w:t>mg/m</w:t>
            </w:r>
            <w:r>
              <w:rPr>
                <w:rFonts w:ascii="Times New Roman" w:eastAsia="宋体" w:hAnsi="Times New Roman" w:cs="Times New Roman" w:hint="eastAsia"/>
                <w:b/>
                <w:bCs/>
                <w:color w:val="000000" w:themeColor="text1"/>
                <w:kern w:val="0"/>
                <w:szCs w:val="21"/>
                <w:vertAlign w:val="superscript"/>
              </w:rPr>
              <w:t>3</w:t>
            </w:r>
          </w:p>
        </w:tc>
        <w:tc>
          <w:tcPr>
            <w:tcW w:w="851" w:type="dxa"/>
          </w:tcPr>
          <w:p w14:paraId="2C26C836"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速率</w:t>
            </w:r>
            <w:r>
              <w:rPr>
                <w:rFonts w:ascii="Times New Roman" w:eastAsia="宋体" w:hAnsi="Times New Roman" w:cs="Times New Roman" w:hint="eastAsia"/>
                <w:b/>
                <w:bCs/>
                <w:color w:val="000000" w:themeColor="text1"/>
                <w:kern w:val="0"/>
                <w:szCs w:val="21"/>
              </w:rPr>
              <w:t>kg/h</w:t>
            </w:r>
          </w:p>
        </w:tc>
        <w:tc>
          <w:tcPr>
            <w:tcW w:w="850" w:type="dxa"/>
          </w:tcPr>
          <w:p w14:paraId="66DB9914"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产生量</w:t>
            </w:r>
            <w:r>
              <w:rPr>
                <w:rFonts w:ascii="Times New Roman" w:eastAsia="宋体" w:hAnsi="Times New Roman" w:cs="Times New Roman" w:hint="eastAsia"/>
                <w:b/>
                <w:bCs/>
                <w:color w:val="000000" w:themeColor="text1"/>
                <w:kern w:val="0"/>
                <w:szCs w:val="21"/>
              </w:rPr>
              <w:t>t/a</w:t>
            </w:r>
          </w:p>
        </w:tc>
        <w:tc>
          <w:tcPr>
            <w:tcW w:w="792" w:type="dxa"/>
            <w:vMerge/>
          </w:tcPr>
          <w:p w14:paraId="118C8FD3" w14:textId="77777777" w:rsidR="00E83C41" w:rsidRDefault="00E83C41">
            <w:pPr>
              <w:widowControl/>
              <w:jc w:val="left"/>
              <w:rPr>
                <w:rFonts w:ascii="Times New Roman" w:eastAsia="宋体" w:hAnsi="Times New Roman" w:cs="Times New Roman"/>
                <w:b/>
                <w:bCs/>
                <w:color w:val="000000" w:themeColor="text1"/>
                <w:kern w:val="0"/>
                <w:szCs w:val="21"/>
              </w:rPr>
            </w:pPr>
          </w:p>
        </w:tc>
        <w:tc>
          <w:tcPr>
            <w:tcW w:w="1004" w:type="dxa"/>
          </w:tcPr>
          <w:p w14:paraId="58765948"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速率</w:t>
            </w:r>
            <w:r>
              <w:rPr>
                <w:rFonts w:ascii="Times New Roman" w:eastAsia="宋体" w:hAnsi="Times New Roman" w:cs="Times New Roman" w:hint="eastAsia"/>
                <w:b/>
                <w:bCs/>
                <w:color w:val="000000" w:themeColor="text1"/>
                <w:kern w:val="0"/>
                <w:szCs w:val="21"/>
              </w:rPr>
              <w:t>kg/h</w:t>
            </w:r>
          </w:p>
        </w:tc>
        <w:tc>
          <w:tcPr>
            <w:tcW w:w="1004" w:type="dxa"/>
          </w:tcPr>
          <w:p w14:paraId="4F4C11DF" w14:textId="77777777" w:rsidR="00E83C41" w:rsidRDefault="00000000">
            <w:pPr>
              <w:widowControl/>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排放量</w:t>
            </w:r>
            <w:r>
              <w:rPr>
                <w:rFonts w:ascii="Times New Roman" w:eastAsia="宋体" w:hAnsi="Times New Roman" w:cs="Times New Roman" w:hint="eastAsia"/>
                <w:b/>
                <w:bCs/>
                <w:color w:val="000000" w:themeColor="text1"/>
                <w:kern w:val="0"/>
                <w:szCs w:val="21"/>
              </w:rPr>
              <w:t>t/a</w:t>
            </w:r>
          </w:p>
        </w:tc>
      </w:tr>
      <w:tr w:rsidR="00E83C41" w14:paraId="5C3D30B7" w14:textId="77777777">
        <w:trPr>
          <w:trHeight w:val="340"/>
        </w:trPr>
        <w:tc>
          <w:tcPr>
            <w:tcW w:w="884" w:type="dxa"/>
            <w:vMerge w:val="restart"/>
            <w:noWrap/>
          </w:tcPr>
          <w:p w14:paraId="73E1A3C9"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投料</w:t>
            </w:r>
          </w:p>
        </w:tc>
        <w:tc>
          <w:tcPr>
            <w:tcW w:w="1384" w:type="dxa"/>
            <w:vMerge w:val="restart"/>
            <w:noWrap/>
          </w:tcPr>
          <w:p w14:paraId="325553E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投料废气</w:t>
            </w:r>
            <w:r>
              <w:rPr>
                <w:rFonts w:ascii="Times New Roman" w:eastAsia="宋体" w:hAnsi="Times New Roman" w:cs="Times New Roman" w:hint="eastAsia"/>
                <w:color w:val="000000" w:themeColor="text1"/>
                <w:kern w:val="0"/>
                <w:szCs w:val="21"/>
              </w:rPr>
              <w:t>G4-3-1</w:t>
            </w:r>
          </w:p>
        </w:tc>
        <w:tc>
          <w:tcPr>
            <w:tcW w:w="993" w:type="dxa"/>
            <w:noWrap/>
          </w:tcPr>
          <w:p w14:paraId="0E807E6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粉尘</w:t>
            </w:r>
          </w:p>
        </w:tc>
        <w:tc>
          <w:tcPr>
            <w:tcW w:w="850" w:type="dxa"/>
            <w:vMerge w:val="restart"/>
            <w:noWrap/>
          </w:tcPr>
          <w:p w14:paraId="727D820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300</w:t>
            </w:r>
          </w:p>
        </w:tc>
        <w:tc>
          <w:tcPr>
            <w:tcW w:w="1134" w:type="dxa"/>
          </w:tcPr>
          <w:p w14:paraId="53F1BC6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1354.541</w:t>
            </w:r>
          </w:p>
        </w:tc>
        <w:tc>
          <w:tcPr>
            <w:tcW w:w="851" w:type="dxa"/>
          </w:tcPr>
          <w:p w14:paraId="7BD68DDE"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0.406</w:t>
            </w:r>
          </w:p>
        </w:tc>
        <w:tc>
          <w:tcPr>
            <w:tcW w:w="850" w:type="dxa"/>
            <w:noWrap/>
          </w:tcPr>
          <w:p w14:paraId="710D698B"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0.032</w:t>
            </w:r>
          </w:p>
        </w:tc>
        <w:tc>
          <w:tcPr>
            <w:tcW w:w="792" w:type="dxa"/>
            <w:noWrap/>
          </w:tcPr>
          <w:p w14:paraId="2A96E8EB"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99.0</w:t>
            </w:r>
          </w:p>
        </w:tc>
        <w:tc>
          <w:tcPr>
            <w:tcW w:w="1004" w:type="dxa"/>
          </w:tcPr>
          <w:p w14:paraId="7A7236B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0.0041</w:t>
            </w:r>
          </w:p>
        </w:tc>
        <w:tc>
          <w:tcPr>
            <w:tcW w:w="1004" w:type="dxa"/>
          </w:tcPr>
          <w:p w14:paraId="0AAAF9C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0.0003</w:t>
            </w:r>
          </w:p>
        </w:tc>
      </w:tr>
      <w:tr w:rsidR="00E83C41" w14:paraId="1075B549" w14:textId="77777777">
        <w:trPr>
          <w:trHeight w:val="340"/>
        </w:trPr>
        <w:tc>
          <w:tcPr>
            <w:tcW w:w="884" w:type="dxa"/>
            <w:vMerge/>
          </w:tcPr>
          <w:p w14:paraId="3282CC20" w14:textId="77777777" w:rsidR="00E83C41" w:rsidRDefault="00E83C41">
            <w:pPr>
              <w:widowControl/>
              <w:jc w:val="left"/>
              <w:rPr>
                <w:rFonts w:ascii="Times New Roman" w:eastAsia="宋体" w:hAnsi="Times New Roman" w:cs="Times New Roman"/>
                <w:color w:val="000000" w:themeColor="text1"/>
                <w:kern w:val="0"/>
                <w:szCs w:val="21"/>
              </w:rPr>
            </w:pPr>
          </w:p>
        </w:tc>
        <w:tc>
          <w:tcPr>
            <w:tcW w:w="1384" w:type="dxa"/>
            <w:vMerge/>
            <w:noWrap/>
          </w:tcPr>
          <w:p w14:paraId="5EDDB3D3" w14:textId="77777777" w:rsidR="00E83C41" w:rsidRDefault="00E83C41">
            <w:pPr>
              <w:widowControl/>
              <w:jc w:val="center"/>
              <w:rPr>
                <w:rFonts w:ascii="Times New Roman" w:eastAsia="宋体" w:hAnsi="Times New Roman" w:cs="Times New Roman"/>
                <w:color w:val="000000" w:themeColor="text1"/>
                <w:kern w:val="0"/>
                <w:szCs w:val="21"/>
              </w:rPr>
            </w:pPr>
          </w:p>
        </w:tc>
        <w:tc>
          <w:tcPr>
            <w:tcW w:w="993" w:type="dxa"/>
            <w:noWrap/>
          </w:tcPr>
          <w:p w14:paraId="7A489B7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甲苯</w:t>
            </w:r>
          </w:p>
        </w:tc>
        <w:tc>
          <w:tcPr>
            <w:tcW w:w="850" w:type="dxa"/>
            <w:vMerge/>
          </w:tcPr>
          <w:p w14:paraId="4E800635" w14:textId="77777777" w:rsidR="00E83C41" w:rsidRDefault="00E83C41">
            <w:pPr>
              <w:widowControl/>
              <w:jc w:val="left"/>
              <w:rPr>
                <w:rFonts w:ascii="Times New Roman" w:eastAsia="宋体" w:hAnsi="Times New Roman" w:cs="Times New Roman"/>
                <w:color w:val="000000" w:themeColor="text1"/>
                <w:kern w:val="0"/>
                <w:szCs w:val="21"/>
              </w:rPr>
            </w:pPr>
          </w:p>
        </w:tc>
        <w:tc>
          <w:tcPr>
            <w:tcW w:w="1134" w:type="dxa"/>
          </w:tcPr>
          <w:p w14:paraId="207AF619"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956.889</w:t>
            </w:r>
          </w:p>
        </w:tc>
        <w:tc>
          <w:tcPr>
            <w:tcW w:w="851" w:type="dxa"/>
          </w:tcPr>
          <w:p w14:paraId="283FE49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0.287</w:t>
            </w:r>
          </w:p>
        </w:tc>
        <w:tc>
          <w:tcPr>
            <w:tcW w:w="850" w:type="dxa"/>
            <w:noWrap/>
          </w:tcPr>
          <w:p w14:paraId="36304D1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0.023</w:t>
            </w:r>
          </w:p>
        </w:tc>
        <w:tc>
          <w:tcPr>
            <w:tcW w:w="792" w:type="dxa"/>
            <w:noWrap/>
          </w:tcPr>
          <w:p w14:paraId="760A50F5"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89.0</w:t>
            </w:r>
          </w:p>
        </w:tc>
        <w:tc>
          <w:tcPr>
            <w:tcW w:w="1004" w:type="dxa"/>
          </w:tcPr>
          <w:p w14:paraId="04D0AC89"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0.0316</w:t>
            </w:r>
          </w:p>
        </w:tc>
        <w:tc>
          <w:tcPr>
            <w:tcW w:w="1004" w:type="dxa"/>
          </w:tcPr>
          <w:p w14:paraId="5477BC0A"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0.0025</w:t>
            </w:r>
          </w:p>
        </w:tc>
      </w:tr>
      <w:tr w:rsidR="00E83C41" w14:paraId="6CB9C290" w14:textId="77777777">
        <w:trPr>
          <w:trHeight w:val="340"/>
        </w:trPr>
        <w:tc>
          <w:tcPr>
            <w:tcW w:w="884" w:type="dxa"/>
            <w:vMerge w:val="restart"/>
            <w:noWrap/>
          </w:tcPr>
          <w:p w14:paraId="0EB8695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氯代反应</w:t>
            </w:r>
          </w:p>
        </w:tc>
        <w:tc>
          <w:tcPr>
            <w:tcW w:w="1384" w:type="dxa"/>
            <w:vMerge w:val="restart"/>
            <w:noWrap/>
          </w:tcPr>
          <w:p w14:paraId="53AE14CF"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废气</w:t>
            </w:r>
            <w:r>
              <w:rPr>
                <w:rFonts w:ascii="Times New Roman" w:eastAsia="宋体" w:hAnsi="Times New Roman" w:cs="Times New Roman" w:hint="eastAsia"/>
                <w:color w:val="000000" w:themeColor="text1"/>
                <w:kern w:val="0"/>
                <w:szCs w:val="21"/>
              </w:rPr>
              <w:t>G4-3-2</w:t>
            </w:r>
          </w:p>
        </w:tc>
        <w:tc>
          <w:tcPr>
            <w:tcW w:w="993" w:type="dxa"/>
            <w:noWrap/>
          </w:tcPr>
          <w:p w14:paraId="586119BF"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甲苯</w:t>
            </w:r>
          </w:p>
        </w:tc>
        <w:tc>
          <w:tcPr>
            <w:tcW w:w="850" w:type="dxa"/>
            <w:vMerge w:val="restart"/>
            <w:noWrap/>
          </w:tcPr>
          <w:p w14:paraId="2025985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50</w:t>
            </w:r>
          </w:p>
        </w:tc>
        <w:tc>
          <w:tcPr>
            <w:tcW w:w="1134" w:type="dxa"/>
          </w:tcPr>
          <w:p w14:paraId="5D52274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15046.829</w:t>
            </w:r>
          </w:p>
        </w:tc>
        <w:tc>
          <w:tcPr>
            <w:tcW w:w="851" w:type="dxa"/>
          </w:tcPr>
          <w:p w14:paraId="33B9E1A7"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0.752</w:t>
            </w:r>
          </w:p>
        </w:tc>
        <w:tc>
          <w:tcPr>
            <w:tcW w:w="850" w:type="dxa"/>
            <w:noWrap/>
          </w:tcPr>
          <w:p w14:paraId="7D129E1A"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0.475</w:t>
            </w:r>
          </w:p>
        </w:tc>
        <w:tc>
          <w:tcPr>
            <w:tcW w:w="792" w:type="dxa"/>
            <w:noWrap/>
          </w:tcPr>
          <w:p w14:paraId="4E4854D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99.3</w:t>
            </w:r>
          </w:p>
        </w:tc>
        <w:tc>
          <w:tcPr>
            <w:tcW w:w="1004" w:type="dxa"/>
            <w:noWrap/>
          </w:tcPr>
          <w:p w14:paraId="47EC813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0.0053</w:t>
            </w:r>
          </w:p>
        </w:tc>
        <w:tc>
          <w:tcPr>
            <w:tcW w:w="1004" w:type="dxa"/>
            <w:noWrap/>
          </w:tcPr>
          <w:p w14:paraId="5726208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0.0033</w:t>
            </w:r>
          </w:p>
        </w:tc>
      </w:tr>
      <w:tr w:rsidR="00E83C41" w14:paraId="10B3D9F9" w14:textId="77777777">
        <w:trPr>
          <w:trHeight w:val="340"/>
        </w:trPr>
        <w:tc>
          <w:tcPr>
            <w:tcW w:w="884" w:type="dxa"/>
            <w:vMerge/>
          </w:tcPr>
          <w:p w14:paraId="2D69F604" w14:textId="77777777" w:rsidR="00E83C41" w:rsidRDefault="00E83C41">
            <w:pPr>
              <w:widowControl/>
              <w:jc w:val="left"/>
              <w:rPr>
                <w:rFonts w:ascii="Times New Roman" w:eastAsia="宋体" w:hAnsi="Times New Roman" w:cs="Times New Roman"/>
                <w:color w:val="000000" w:themeColor="text1"/>
                <w:kern w:val="0"/>
                <w:szCs w:val="21"/>
              </w:rPr>
            </w:pPr>
          </w:p>
        </w:tc>
        <w:tc>
          <w:tcPr>
            <w:tcW w:w="1384" w:type="dxa"/>
            <w:vMerge/>
          </w:tcPr>
          <w:p w14:paraId="550FB9EA" w14:textId="77777777" w:rsidR="00E83C41" w:rsidRDefault="00E83C41">
            <w:pPr>
              <w:widowControl/>
              <w:jc w:val="left"/>
              <w:rPr>
                <w:rFonts w:ascii="Times New Roman" w:eastAsia="宋体" w:hAnsi="Times New Roman" w:cs="Times New Roman"/>
                <w:color w:val="000000" w:themeColor="text1"/>
                <w:kern w:val="0"/>
                <w:szCs w:val="21"/>
              </w:rPr>
            </w:pPr>
          </w:p>
        </w:tc>
        <w:tc>
          <w:tcPr>
            <w:tcW w:w="993" w:type="dxa"/>
            <w:noWrap/>
          </w:tcPr>
          <w:p w14:paraId="575C244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草酰氯</w:t>
            </w:r>
          </w:p>
        </w:tc>
        <w:tc>
          <w:tcPr>
            <w:tcW w:w="850" w:type="dxa"/>
            <w:vMerge/>
          </w:tcPr>
          <w:p w14:paraId="04E831E1" w14:textId="77777777" w:rsidR="00E83C41" w:rsidRDefault="00E83C41">
            <w:pPr>
              <w:widowControl/>
              <w:jc w:val="left"/>
              <w:rPr>
                <w:rFonts w:ascii="Times New Roman" w:eastAsia="宋体" w:hAnsi="Times New Roman" w:cs="Times New Roman"/>
                <w:color w:val="000000" w:themeColor="text1"/>
                <w:kern w:val="0"/>
                <w:szCs w:val="21"/>
              </w:rPr>
            </w:pPr>
          </w:p>
        </w:tc>
        <w:tc>
          <w:tcPr>
            <w:tcW w:w="1134" w:type="dxa"/>
          </w:tcPr>
          <w:p w14:paraId="5ACE2AC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745.568</w:t>
            </w:r>
          </w:p>
        </w:tc>
        <w:tc>
          <w:tcPr>
            <w:tcW w:w="851" w:type="dxa"/>
          </w:tcPr>
          <w:p w14:paraId="324CDECE"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0.037</w:t>
            </w:r>
          </w:p>
        </w:tc>
        <w:tc>
          <w:tcPr>
            <w:tcW w:w="850" w:type="dxa"/>
            <w:noWrap/>
          </w:tcPr>
          <w:p w14:paraId="4A0C40A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0.024</w:t>
            </w:r>
          </w:p>
        </w:tc>
        <w:tc>
          <w:tcPr>
            <w:tcW w:w="792" w:type="dxa"/>
            <w:noWrap/>
          </w:tcPr>
          <w:p w14:paraId="5318386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99.3</w:t>
            </w:r>
          </w:p>
        </w:tc>
        <w:tc>
          <w:tcPr>
            <w:tcW w:w="1004" w:type="dxa"/>
            <w:noWrap/>
          </w:tcPr>
          <w:p w14:paraId="6337BD8C"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0.00026</w:t>
            </w:r>
          </w:p>
        </w:tc>
        <w:tc>
          <w:tcPr>
            <w:tcW w:w="1004" w:type="dxa"/>
            <w:noWrap/>
          </w:tcPr>
          <w:p w14:paraId="6C6F9BAB"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0.00017</w:t>
            </w:r>
          </w:p>
        </w:tc>
      </w:tr>
      <w:tr w:rsidR="00E83C41" w14:paraId="6ABF2DCE" w14:textId="77777777">
        <w:trPr>
          <w:trHeight w:val="340"/>
        </w:trPr>
        <w:tc>
          <w:tcPr>
            <w:tcW w:w="884" w:type="dxa"/>
            <w:vMerge w:val="restart"/>
            <w:noWrap/>
          </w:tcPr>
          <w:p w14:paraId="5EBDD9D5"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减压蒸馏</w:t>
            </w:r>
          </w:p>
        </w:tc>
        <w:tc>
          <w:tcPr>
            <w:tcW w:w="1384" w:type="dxa"/>
            <w:vMerge w:val="restart"/>
            <w:noWrap/>
          </w:tcPr>
          <w:p w14:paraId="345A98F2"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废气</w:t>
            </w:r>
            <w:r>
              <w:rPr>
                <w:rFonts w:ascii="Times New Roman" w:eastAsia="宋体" w:hAnsi="Times New Roman" w:cs="Times New Roman" w:hint="eastAsia"/>
                <w:color w:val="000000" w:themeColor="text1"/>
                <w:kern w:val="0"/>
                <w:szCs w:val="21"/>
              </w:rPr>
              <w:t>G4-3-3</w:t>
            </w:r>
          </w:p>
        </w:tc>
        <w:tc>
          <w:tcPr>
            <w:tcW w:w="993" w:type="dxa"/>
            <w:noWrap/>
          </w:tcPr>
          <w:p w14:paraId="12AA4A3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甲苯</w:t>
            </w:r>
          </w:p>
        </w:tc>
        <w:tc>
          <w:tcPr>
            <w:tcW w:w="850" w:type="dxa"/>
            <w:vMerge w:val="restart"/>
            <w:noWrap/>
          </w:tcPr>
          <w:p w14:paraId="29EDF2B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100</w:t>
            </w:r>
          </w:p>
        </w:tc>
        <w:tc>
          <w:tcPr>
            <w:tcW w:w="1134" w:type="dxa"/>
          </w:tcPr>
          <w:p w14:paraId="2884AB4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5005.579</w:t>
            </w:r>
          </w:p>
        </w:tc>
        <w:tc>
          <w:tcPr>
            <w:tcW w:w="851" w:type="dxa"/>
          </w:tcPr>
          <w:p w14:paraId="04AA712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0.501</w:t>
            </w:r>
          </w:p>
        </w:tc>
        <w:tc>
          <w:tcPr>
            <w:tcW w:w="850" w:type="dxa"/>
            <w:noWrap/>
          </w:tcPr>
          <w:p w14:paraId="19C3697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0.475</w:t>
            </w:r>
          </w:p>
        </w:tc>
        <w:tc>
          <w:tcPr>
            <w:tcW w:w="792" w:type="dxa"/>
            <w:noWrap/>
          </w:tcPr>
          <w:p w14:paraId="78B0D51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99.3</w:t>
            </w:r>
          </w:p>
        </w:tc>
        <w:tc>
          <w:tcPr>
            <w:tcW w:w="1004" w:type="dxa"/>
            <w:noWrap/>
          </w:tcPr>
          <w:p w14:paraId="32EBA04F"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0.0035</w:t>
            </w:r>
          </w:p>
        </w:tc>
        <w:tc>
          <w:tcPr>
            <w:tcW w:w="1004" w:type="dxa"/>
            <w:noWrap/>
          </w:tcPr>
          <w:p w14:paraId="1471BF28"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0.0033</w:t>
            </w:r>
          </w:p>
        </w:tc>
      </w:tr>
      <w:tr w:rsidR="00E83C41" w14:paraId="15C980C0" w14:textId="77777777">
        <w:trPr>
          <w:trHeight w:val="340"/>
        </w:trPr>
        <w:tc>
          <w:tcPr>
            <w:tcW w:w="884" w:type="dxa"/>
            <w:vMerge/>
          </w:tcPr>
          <w:p w14:paraId="434D3497" w14:textId="77777777" w:rsidR="00E83C41" w:rsidRDefault="00E83C41">
            <w:pPr>
              <w:widowControl/>
              <w:jc w:val="left"/>
              <w:rPr>
                <w:rFonts w:ascii="Times New Roman" w:eastAsia="宋体" w:hAnsi="Times New Roman" w:cs="Times New Roman"/>
                <w:color w:val="000000" w:themeColor="text1"/>
                <w:kern w:val="0"/>
                <w:szCs w:val="21"/>
              </w:rPr>
            </w:pPr>
          </w:p>
        </w:tc>
        <w:tc>
          <w:tcPr>
            <w:tcW w:w="1384" w:type="dxa"/>
            <w:vMerge/>
          </w:tcPr>
          <w:p w14:paraId="03E76F42" w14:textId="77777777" w:rsidR="00E83C41" w:rsidRDefault="00E83C41">
            <w:pPr>
              <w:widowControl/>
              <w:jc w:val="left"/>
              <w:rPr>
                <w:rFonts w:ascii="Times New Roman" w:eastAsia="宋体" w:hAnsi="Times New Roman" w:cs="Times New Roman"/>
                <w:color w:val="000000" w:themeColor="text1"/>
                <w:kern w:val="0"/>
                <w:szCs w:val="21"/>
              </w:rPr>
            </w:pPr>
          </w:p>
        </w:tc>
        <w:tc>
          <w:tcPr>
            <w:tcW w:w="993" w:type="dxa"/>
            <w:noWrap/>
          </w:tcPr>
          <w:p w14:paraId="60A3E7C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草酰氯</w:t>
            </w:r>
          </w:p>
        </w:tc>
        <w:tc>
          <w:tcPr>
            <w:tcW w:w="850" w:type="dxa"/>
            <w:vMerge/>
          </w:tcPr>
          <w:p w14:paraId="0AFEBA79" w14:textId="77777777" w:rsidR="00E83C41" w:rsidRDefault="00E83C41">
            <w:pPr>
              <w:widowControl/>
              <w:jc w:val="left"/>
              <w:rPr>
                <w:rFonts w:ascii="Times New Roman" w:eastAsia="宋体" w:hAnsi="Times New Roman" w:cs="Times New Roman"/>
                <w:color w:val="000000" w:themeColor="text1"/>
                <w:kern w:val="0"/>
                <w:szCs w:val="21"/>
              </w:rPr>
            </w:pPr>
          </w:p>
        </w:tc>
        <w:tc>
          <w:tcPr>
            <w:tcW w:w="1134" w:type="dxa"/>
          </w:tcPr>
          <w:p w14:paraId="694461E3"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20.869</w:t>
            </w:r>
          </w:p>
        </w:tc>
        <w:tc>
          <w:tcPr>
            <w:tcW w:w="851" w:type="dxa"/>
          </w:tcPr>
          <w:p w14:paraId="7F6C289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0.002</w:t>
            </w:r>
          </w:p>
        </w:tc>
        <w:tc>
          <w:tcPr>
            <w:tcW w:w="850" w:type="dxa"/>
            <w:noWrap/>
          </w:tcPr>
          <w:p w14:paraId="735D1A1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0.002</w:t>
            </w:r>
          </w:p>
        </w:tc>
        <w:tc>
          <w:tcPr>
            <w:tcW w:w="792" w:type="dxa"/>
            <w:noWrap/>
          </w:tcPr>
          <w:p w14:paraId="55BFC9D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99.3</w:t>
            </w:r>
          </w:p>
        </w:tc>
        <w:tc>
          <w:tcPr>
            <w:tcW w:w="1004" w:type="dxa"/>
            <w:noWrap/>
          </w:tcPr>
          <w:p w14:paraId="39AF07F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0.000014</w:t>
            </w:r>
          </w:p>
        </w:tc>
        <w:tc>
          <w:tcPr>
            <w:tcW w:w="1004" w:type="dxa"/>
            <w:noWrap/>
          </w:tcPr>
          <w:p w14:paraId="0AD12D7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0.000014</w:t>
            </w:r>
          </w:p>
        </w:tc>
      </w:tr>
    </w:tbl>
    <w:p w14:paraId="6E5D15C5" w14:textId="77777777" w:rsidR="00E83C41" w:rsidRDefault="00000000">
      <w:pPr>
        <w:spacing w:line="500" w:lineRule="exact"/>
        <w:ind w:firstLineChars="200" w:firstLine="480"/>
        <w:rPr>
          <w:rFonts w:ascii="Times New Roman" w:eastAsia="宋体" w:hAnsi="Times New Roman" w:cs="Times New Roman"/>
          <w:bCs/>
          <w:color w:val="000000" w:themeColor="text1"/>
          <w:sz w:val="24"/>
          <w:szCs w:val="24"/>
        </w:rPr>
      </w:pPr>
      <w:r>
        <w:rPr>
          <w:rFonts w:ascii="Times New Roman" w:eastAsia="宋体" w:hAnsi="Times New Roman" w:hint="eastAsia"/>
          <w:color w:val="000000" w:themeColor="text1"/>
          <w:sz w:val="24"/>
          <w:szCs w:val="24"/>
          <w:lang w:val="zh-CN"/>
        </w:rPr>
        <w:t>由表可知，本项目工艺调整有组织废气粉尘排放量减少</w:t>
      </w:r>
      <w:r>
        <w:rPr>
          <w:rFonts w:ascii="Times New Roman" w:eastAsia="宋体" w:hAnsi="Times New Roman" w:hint="eastAsia"/>
          <w:color w:val="000000" w:themeColor="text1"/>
          <w:sz w:val="24"/>
          <w:szCs w:val="24"/>
          <w:lang w:val="zh-CN"/>
        </w:rPr>
        <w:t>0.0003t/a</w:t>
      </w:r>
      <w:r>
        <w:rPr>
          <w:rFonts w:ascii="Times New Roman" w:eastAsia="宋体" w:hAnsi="Times New Roman" w:hint="eastAsia"/>
          <w:color w:val="000000" w:themeColor="text1"/>
          <w:sz w:val="24"/>
          <w:szCs w:val="24"/>
          <w:lang w:val="zh-CN"/>
        </w:rPr>
        <w:t>，甲苯排放量减少</w:t>
      </w:r>
      <w:r>
        <w:rPr>
          <w:rFonts w:ascii="Times New Roman" w:eastAsia="宋体" w:hAnsi="Times New Roman" w:hint="eastAsia"/>
          <w:color w:val="000000" w:themeColor="text1"/>
          <w:sz w:val="24"/>
          <w:szCs w:val="24"/>
          <w:lang w:val="zh-CN"/>
        </w:rPr>
        <w:t>0.0091t/a</w:t>
      </w:r>
      <w:r>
        <w:rPr>
          <w:rFonts w:ascii="Times New Roman" w:eastAsia="宋体" w:hAnsi="Times New Roman" w:hint="eastAsia"/>
          <w:color w:val="000000" w:themeColor="text1"/>
          <w:sz w:val="24"/>
          <w:szCs w:val="24"/>
          <w:lang w:val="zh-CN"/>
        </w:rPr>
        <w:t>，挥发性有机物排放量减少</w:t>
      </w:r>
      <w:r>
        <w:rPr>
          <w:rFonts w:ascii="Times New Roman" w:eastAsia="宋体" w:hAnsi="Times New Roman" w:hint="eastAsia"/>
          <w:color w:val="000000" w:themeColor="text1"/>
          <w:sz w:val="24"/>
          <w:szCs w:val="24"/>
          <w:lang w:val="zh-CN"/>
        </w:rPr>
        <w:t>0.0093t/a</w:t>
      </w:r>
      <w:r>
        <w:rPr>
          <w:rFonts w:ascii="Times New Roman" w:eastAsia="宋体" w:hAnsi="Times New Roman" w:hint="eastAsia"/>
          <w:color w:val="000000" w:themeColor="text1"/>
          <w:sz w:val="24"/>
          <w:szCs w:val="24"/>
          <w:lang w:val="zh-CN"/>
        </w:rPr>
        <w:t>；无组织废气粉尘排放量减少</w:t>
      </w:r>
      <w:r>
        <w:rPr>
          <w:rFonts w:ascii="Times New Roman" w:eastAsia="宋体" w:hAnsi="Times New Roman" w:hint="eastAsia"/>
          <w:color w:val="000000" w:themeColor="text1"/>
          <w:sz w:val="24"/>
          <w:szCs w:val="24"/>
          <w:lang w:val="zh-CN"/>
        </w:rPr>
        <w:t>0.002t/a</w:t>
      </w:r>
      <w:r>
        <w:rPr>
          <w:rFonts w:ascii="Times New Roman" w:eastAsia="宋体" w:hAnsi="Times New Roman" w:hint="eastAsia"/>
          <w:color w:val="000000" w:themeColor="text1"/>
          <w:sz w:val="24"/>
          <w:szCs w:val="24"/>
          <w:lang w:val="zh-CN"/>
        </w:rPr>
        <w:t>，甲苯、挥发性有机物排放量分别减少</w:t>
      </w:r>
      <w:r>
        <w:rPr>
          <w:rFonts w:ascii="Times New Roman" w:eastAsia="宋体" w:hAnsi="Times New Roman" w:hint="eastAsia"/>
          <w:color w:val="000000" w:themeColor="text1"/>
          <w:sz w:val="24"/>
          <w:szCs w:val="24"/>
          <w:lang w:val="zh-CN"/>
        </w:rPr>
        <w:t>0.004t/a</w:t>
      </w:r>
      <w:r>
        <w:rPr>
          <w:rFonts w:ascii="Times New Roman" w:eastAsia="宋体" w:hAnsi="Times New Roman" w:cs="Times New Roman"/>
          <w:bCs/>
          <w:color w:val="000000" w:themeColor="text1"/>
          <w:sz w:val="24"/>
          <w:szCs w:val="24"/>
        </w:rPr>
        <w:t>。</w:t>
      </w:r>
      <w:r>
        <w:rPr>
          <w:rFonts w:ascii="Times New Roman" w:eastAsia="宋体" w:hAnsi="Times New Roman" w:cs="Times New Roman" w:hint="eastAsia"/>
          <w:bCs/>
          <w:color w:val="000000" w:themeColor="text1"/>
          <w:sz w:val="24"/>
          <w:szCs w:val="24"/>
        </w:rPr>
        <w:t>废气排放总量变动情况见表</w:t>
      </w:r>
      <w:r>
        <w:rPr>
          <w:rFonts w:ascii="Times New Roman" w:eastAsia="宋体" w:hAnsi="Times New Roman" w:cs="Times New Roman" w:hint="eastAsia"/>
          <w:bCs/>
          <w:color w:val="000000" w:themeColor="text1"/>
          <w:sz w:val="24"/>
          <w:szCs w:val="24"/>
        </w:rPr>
        <w:t>5.1-2</w:t>
      </w:r>
      <w:r>
        <w:rPr>
          <w:rFonts w:ascii="Times New Roman" w:eastAsia="宋体" w:hAnsi="Times New Roman" w:cs="Times New Roman"/>
          <w:bCs/>
          <w:color w:val="000000" w:themeColor="text1"/>
          <w:sz w:val="24"/>
          <w:szCs w:val="24"/>
        </w:rPr>
        <w:t>。</w:t>
      </w:r>
    </w:p>
    <w:p w14:paraId="04192679" w14:textId="77777777" w:rsidR="00E83C41" w:rsidRDefault="00000000">
      <w:pPr>
        <w:spacing w:line="500" w:lineRule="exact"/>
        <w:jc w:val="center"/>
        <w:outlineLvl w:val="5"/>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表</w:t>
      </w:r>
      <w:r>
        <w:rPr>
          <w:rFonts w:ascii="Times New Roman" w:eastAsia="宋体" w:hAnsi="Times New Roman" w:cs="Times New Roman" w:hint="eastAsia"/>
          <w:b/>
          <w:color w:val="000000" w:themeColor="text1"/>
          <w:sz w:val="24"/>
          <w:szCs w:val="24"/>
        </w:rPr>
        <w:t>5.1-2</w:t>
      </w:r>
      <w:r>
        <w:rPr>
          <w:rFonts w:ascii="Times New Roman" w:eastAsia="宋体" w:hAnsi="Times New Roman" w:cs="Times New Roman" w:hint="eastAsia"/>
          <w:b/>
          <w:color w:val="000000" w:themeColor="text1"/>
          <w:sz w:val="24"/>
          <w:szCs w:val="24"/>
        </w:rPr>
        <w:t>本项目废气排放量变动情况表</w:t>
      </w:r>
    </w:p>
    <w:tbl>
      <w:tblPr>
        <w:tblStyle w:val="1312"/>
        <w:tblW w:w="5000" w:type="pct"/>
        <w:tblLook w:val="04A0" w:firstRow="1" w:lastRow="0" w:firstColumn="1" w:lastColumn="0" w:noHBand="0" w:noVBand="1"/>
      </w:tblPr>
      <w:tblGrid>
        <w:gridCol w:w="1327"/>
        <w:gridCol w:w="2437"/>
        <w:gridCol w:w="1994"/>
        <w:gridCol w:w="1994"/>
        <w:gridCol w:w="1994"/>
      </w:tblGrid>
      <w:tr w:rsidR="00E83C41" w14:paraId="7E3423C5" w14:textId="77777777">
        <w:trPr>
          <w:trHeight w:val="317"/>
        </w:trPr>
        <w:tc>
          <w:tcPr>
            <w:tcW w:w="681" w:type="pct"/>
          </w:tcPr>
          <w:p w14:paraId="53E5A5D4"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类别</w:t>
            </w:r>
          </w:p>
        </w:tc>
        <w:tc>
          <w:tcPr>
            <w:tcW w:w="1250" w:type="pct"/>
          </w:tcPr>
          <w:p w14:paraId="2C17A6DC"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污染物名称</w:t>
            </w:r>
          </w:p>
        </w:tc>
        <w:tc>
          <w:tcPr>
            <w:tcW w:w="1023" w:type="pct"/>
          </w:tcPr>
          <w:p w14:paraId="22690E88"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原环评核算排放量（</w:t>
            </w:r>
            <w:r>
              <w:rPr>
                <w:rFonts w:ascii="Times New Roman" w:eastAsia="宋体" w:hAnsi="Times New Roman" w:cs="Times New Roman" w:hint="eastAsia"/>
                <w:b/>
                <w:bCs/>
                <w:color w:val="000000" w:themeColor="text1"/>
                <w:kern w:val="0"/>
                <w:szCs w:val="21"/>
              </w:rPr>
              <w:t>t/a</w:t>
            </w:r>
            <w:r>
              <w:rPr>
                <w:rFonts w:ascii="Times New Roman" w:eastAsia="宋体" w:hAnsi="Times New Roman" w:cs="Times New Roman" w:hint="eastAsia"/>
                <w:b/>
                <w:bCs/>
                <w:color w:val="000000" w:themeColor="text1"/>
                <w:kern w:val="0"/>
                <w:szCs w:val="21"/>
              </w:rPr>
              <w:t>）</w:t>
            </w:r>
          </w:p>
        </w:tc>
        <w:tc>
          <w:tcPr>
            <w:tcW w:w="1023" w:type="pct"/>
          </w:tcPr>
          <w:p w14:paraId="335F2B42"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变动后排放量（</w:t>
            </w:r>
            <w:r>
              <w:rPr>
                <w:rFonts w:ascii="Times New Roman" w:eastAsia="宋体" w:hAnsi="Times New Roman" w:cs="Times New Roman" w:hint="eastAsia"/>
                <w:b/>
                <w:bCs/>
                <w:color w:val="000000" w:themeColor="text1"/>
                <w:kern w:val="0"/>
                <w:szCs w:val="21"/>
              </w:rPr>
              <w:t>t/a</w:t>
            </w:r>
            <w:r>
              <w:rPr>
                <w:rFonts w:ascii="Times New Roman" w:eastAsia="宋体" w:hAnsi="Times New Roman" w:cs="Times New Roman" w:hint="eastAsia"/>
                <w:b/>
                <w:bCs/>
                <w:color w:val="000000" w:themeColor="text1"/>
                <w:kern w:val="0"/>
                <w:szCs w:val="21"/>
              </w:rPr>
              <w:t>）</w:t>
            </w:r>
          </w:p>
        </w:tc>
        <w:tc>
          <w:tcPr>
            <w:tcW w:w="1023" w:type="pct"/>
          </w:tcPr>
          <w:p w14:paraId="650B5120"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变化量（</w:t>
            </w:r>
            <w:r>
              <w:rPr>
                <w:rFonts w:ascii="Times New Roman" w:eastAsia="宋体" w:hAnsi="Times New Roman" w:cs="Times New Roman" w:hint="eastAsia"/>
                <w:b/>
                <w:bCs/>
                <w:color w:val="000000" w:themeColor="text1"/>
                <w:kern w:val="0"/>
                <w:szCs w:val="21"/>
              </w:rPr>
              <w:t>t/a</w:t>
            </w:r>
            <w:r>
              <w:rPr>
                <w:rFonts w:ascii="Times New Roman" w:eastAsia="宋体" w:hAnsi="Times New Roman" w:cs="Times New Roman" w:hint="eastAsia"/>
                <w:b/>
                <w:bCs/>
                <w:color w:val="000000" w:themeColor="text1"/>
                <w:kern w:val="0"/>
                <w:szCs w:val="21"/>
              </w:rPr>
              <w:t>）</w:t>
            </w:r>
          </w:p>
        </w:tc>
      </w:tr>
      <w:tr w:rsidR="00E83C41" w14:paraId="5016C0EA" w14:textId="77777777">
        <w:trPr>
          <w:trHeight w:val="317"/>
        </w:trPr>
        <w:tc>
          <w:tcPr>
            <w:tcW w:w="681" w:type="pct"/>
            <w:vMerge w:val="restart"/>
          </w:tcPr>
          <w:p w14:paraId="314D330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有组织废气</w:t>
            </w:r>
          </w:p>
        </w:tc>
        <w:tc>
          <w:tcPr>
            <w:tcW w:w="1250" w:type="pct"/>
          </w:tcPr>
          <w:p w14:paraId="79AB741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乙醇</w:t>
            </w:r>
          </w:p>
        </w:tc>
        <w:tc>
          <w:tcPr>
            <w:tcW w:w="1023" w:type="pct"/>
          </w:tcPr>
          <w:p w14:paraId="4192CEA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0.2286 </w:t>
            </w:r>
          </w:p>
        </w:tc>
        <w:tc>
          <w:tcPr>
            <w:tcW w:w="1023" w:type="pct"/>
          </w:tcPr>
          <w:p w14:paraId="380E02F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0.2286 </w:t>
            </w:r>
          </w:p>
        </w:tc>
        <w:tc>
          <w:tcPr>
            <w:tcW w:w="1023" w:type="pct"/>
          </w:tcPr>
          <w:p w14:paraId="0C9520C4" w14:textId="77777777" w:rsidR="00E83C41" w:rsidRDefault="00E83C41">
            <w:pPr>
              <w:pStyle w:val="affff4"/>
              <w:rPr>
                <w:rFonts w:ascii="Times New Roman"/>
                <w:color w:val="000000" w:themeColor="text1"/>
                <w:sz w:val="21"/>
                <w:szCs w:val="21"/>
              </w:rPr>
            </w:pPr>
          </w:p>
        </w:tc>
      </w:tr>
      <w:tr w:rsidR="00E83C41" w14:paraId="45048F94" w14:textId="77777777">
        <w:trPr>
          <w:trHeight w:val="317"/>
        </w:trPr>
        <w:tc>
          <w:tcPr>
            <w:tcW w:w="681" w:type="pct"/>
            <w:vMerge/>
          </w:tcPr>
          <w:p w14:paraId="13F3B650" w14:textId="77777777" w:rsidR="00E83C41" w:rsidRDefault="00E83C41">
            <w:pPr>
              <w:pStyle w:val="affff4"/>
              <w:rPr>
                <w:rFonts w:ascii="Times New Roman"/>
                <w:color w:val="000000" w:themeColor="text1"/>
                <w:sz w:val="21"/>
                <w:szCs w:val="21"/>
              </w:rPr>
            </w:pPr>
          </w:p>
        </w:tc>
        <w:tc>
          <w:tcPr>
            <w:tcW w:w="1250" w:type="pct"/>
          </w:tcPr>
          <w:p w14:paraId="07A5E4B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丙酮</w:t>
            </w:r>
          </w:p>
        </w:tc>
        <w:tc>
          <w:tcPr>
            <w:tcW w:w="1023" w:type="pct"/>
          </w:tcPr>
          <w:p w14:paraId="02442F8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0.0262 </w:t>
            </w:r>
          </w:p>
        </w:tc>
        <w:tc>
          <w:tcPr>
            <w:tcW w:w="1023" w:type="pct"/>
          </w:tcPr>
          <w:p w14:paraId="0CE008D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0.0262 </w:t>
            </w:r>
          </w:p>
        </w:tc>
        <w:tc>
          <w:tcPr>
            <w:tcW w:w="1023" w:type="pct"/>
          </w:tcPr>
          <w:p w14:paraId="09C0D052" w14:textId="77777777" w:rsidR="00E83C41" w:rsidRDefault="00E83C41">
            <w:pPr>
              <w:pStyle w:val="affff4"/>
              <w:rPr>
                <w:rFonts w:ascii="Times New Roman"/>
                <w:color w:val="000000" w:themeColor="text1"/>
                <w:sz w:val="21"/>
                <w:szCs w:val="21"/>
              </w:rPr>
            </w:pPr>
          </w:p>
        </w:tc>
      </w:tr>
      <w:tr w:rsidR="00E83C41" w14:paraId="2957BB86" w14:textId="77777777">
        <w:trPr>
          <w:trHeight w:val="317"/>
        </w:trPr>
        <w:tc>
          <w:tcPr>
            <w:tcW w:w="681" w:type="pct"/>
            <w:vMerge/>
          </w:tcPr>
          <w:p w14:paraId="5B04FB61" w14:textId="77777777" w:rsidR="00E83C41" w:rsidRDefault="00E83C41">
            <w:pPr>
              <w:pStyle w:val="affff4"/>
              <w:rPr>
                <w:rFonts w:ascii="Times New Roman"/>
                <w:color w:val="000000" w:themeColor="text1"/>
                <w:sz w:val="21"/>
                <w:szCs w:val="21"/>
              </w:rPr>
            </w:pPr>
          </w:p>
        </w:tc>
        <w:tc>
          <w:tcPr>
            <w:tcW w:w="1250" w:type="pct"/>
          </w:tcPr>
          <w:p w14:paraId="692CB0A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二氯甲烷</w:t>
            </w:r>
          </w:p>
        </w:tc>
        <w:tc>
          <w:tcPr>
            <w:tcW w:w="1023" w:type="pct"/>
          </w:tcPr>
          <w:p w14:paraId="7281A62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0.6247 </w:t>
            </w:r>
          </w:p>
        </w:tc>
        <w:tc>
          <w:tcPr>
            <w:tcW w:w="1023" w:type="pct"/>
          </w:tcPr>
          <w:p w14:paraId="72D0C5F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0.6247 </w:t>
            </w:r>
          </w:p>
        </w:tc>
        <w:tc>
          <w:tcPr>
            <w:tcW w:w="1023" w:type="pct"/>
          </w:tcPr>
          <w:p w14:paraId="4E4788CB" w14:textId="77777777" w:rsidR="00E83C41" w:rsidRDefault="00E83C41">
            <w:pPr>
              <w:pStyle w:val="affff4"/>
              <w:rPr>
                <w:rFonts w:ascii="Times New Roman"/>
                <w:color w:val="000000" w:themeColor="text1"/>
                <w:sz w:val="21"/>
                <w:szCs w:val="21"/>
              </w:rPr>
            </w:pPr>
          </w:p>
        </w:tc>
      </w:tr>
      <w:tr w:rsidR="00E83C41" w14:paraId="166E78A0" w14:textId="77777777">
        <w:trPr>
          <w:trHeight w:val="317"/>
        </w:trPr>
        <w:tc>
          <w:tcPr>
            <w:tcW w:w="681" w:type="pct"/>
            <w:vMerge/>
          </w:tcPr>
          <w:p w14:paraId="25C1CD1D" w14:textId="77777777" w:rsidR="00E83C41" w:rsidRDefault="00E83C41">
            <w:pPr>
              <w:pStyle w:val="affff4"/>
              <w:rPr>
                <w:rFonts w:ascii="Times New Roman"/>
                <w:color w:val="000000" w:themeColor="text1"/>
                <w:sz w:val="21"/>
                <w:szCs w:val="21"/>
              </w:rPr>
            </w:pPr>
          </w:p>
        </w:tc>
        <w:tc>
          <w:tcPr>
            <w:tcW w:w="1250" w:type="pct"/>
          </w:tcPr>
          <w:p w14:paraId="16E6855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乙酸</w:t>
            </w:r>
          </w:p>
        </w:tc>
        <w:tc>
          <w:tcPr>
            <w:tcW w:w="1023" w:type="pct"/>
          </w:tcPr>
          <w:p w14:paraId="2495153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0.0083 </w:t>
            </w:r>
          </w:p>
        </w:tc>
        <w:tc>
          <w:tcPr>
            <w:tcW w:w="1023" w:type="pct"/>
          </w:tcPr>
          <w:p w14:paraId="065CDAC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0.0083 </w:t>
            </w:r>
          </w:p>
        </w:tc>
        <w:tc>
          <w:tcPr>
            <w:tcW w:w="1023" w:type="pct"/>
          </w:tcPr>
          <w:p w14:paraId="33426D79" w14:textId="77777777" w:rsidR="00E83C41" w:rsidRDefault="00E83C41">
            <w:pPr>
              <w:pStyle w:val="affff4"/>
              <w:rPr>
                <w:rFonts w:ascii="Times New Roman"/>
                <w:color w:val="000000" w:themeColor="text1"/>
                <w:sz w:val="21"/>
                <w:szCs w:val="21"/>
              </w:rPr>
            </w:pPr>
          </w:p>
        </w:tc>
      </w:tr>
      <w:tr w:rsidR="00E83C41" w14:paraId="4D071617" w14:textId="77777777">
        <w:trPr>
          <w:trHeight w:val="317"/>
        </w:trPr>
        <w:tc>
          <w:tcPr>
            <w:tcW w:w="681" w:type="pct"/>
            <w:vMerge/>
          </w:tcPr>
          <w:p w14:paraId="27165869" w14:textId="77777777" w:rsidR="00E83C41" w:rsidRDefault="00E83C41">
            <w:pPr>
              <w:pStyle w:val="affff4"/>
              <w:rPr>
                <w:rFonts w:ascii="Times New Roman"/>
                <w:color w:val="000000" w:themeColor="text1"/>
                <w:sz w:val="21"/>
                <w:szCs w:val="21"/>
              </w:rPr>
            </w:pPr>
          </w:p>
        </w:tc>
        <w:tc>
          <w:tcPr>
            <w:tcW w:w="1250" w:type="pct"/>
          </w:tcPr>
          <w:p w14:paraId="1F4A762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甲基叔丁基醚</w:t>
            </w:r>
          </w:p>
        </w:tc>
        <w:tc>
          <w:tcPr>
            <w:tcW w:w="1023" w:type="pct"/>
          </w:tcPr>
          <w:p w14:paraId="06A3B75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0.0453 </w:t>
            </w:r>
          </w:p>
        </w:tc>
        <w:tc>
          <w:tcPr>
            <w:tcW w:w="1023" w:type="pct"/>
          </w:tcPr>
          <w:p w14:paraId="51BD8A8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0.0453 </w:t>
            </w:r>
          </w:p>
        </w:tc>
        <w:tc>
          <w:tcPr>
            <w:tcW w:w="1023" w:type="pct"/>
          </w:tcPr>
          <w:p w14:paraId="6F77410A" w14:textId="77777777" w:rsidR="00E83C41" w:rsidRDefault="00E83C41">
            <w:pPr>
              <w:pStyle w:val="affff4"/>
              <w:rPr>
                <w:rFonts w:ascii="Times New Roman"/>
                <w:color w:val="000000" w:themeColor="text1"/>
                <w:sz w:val="21"/>
                <w:szCs w:val="21"/>
              </w:rPr>
            </w:pPr>
          </w:p>
        </w:tc>
      </w:tr>
      <w:tr w:rsidR="00E83C41" w14:paraId="6D84B7E8" w14:textId="77777777">
        <w:trPr>
          <w:trHeight w:val="317"/>
        </w:trPr>
        <w:tc>
          <w:tcPr>
            <w:tcW w:w="681" w:type="pct"/>
            <w:vMerge/>
          </w:tcPr>
          <w:p w14:paraId="23E75B21" w14:textId="77777777" w:rsidR="00E83C41" w:rsidRDefault="00E83C41">
            <w:pPr>
              <w:pStyle w:val="affff4"/>
              <w:rPr>
                <w:rFonts w:ascii="Times New Roman"/>
                <w:color w:val="000000" w:themeColor="text1"/>
                <w:sz w:val="21"/>
                <w:szCs w:val="21"/>
              </w:rPr>
            </w:pPr>
          </w:p>
        </w:tc>
        <w:tc>
          <w:tcPr>
            <w:tcW w:w="1250" w:type="pct"/>
          </w:tcPr>
          <w:p w14:paraId="7D9FD49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异丙醇</w:t>
            </w:r>
          </w:p>
        </w:tc>
        <w:tc>
          <w:tcPr>
            <w:tcW w:w="1023" w:type="pct"/>
          </w:tcPr>
          <w:p w14:paraId="77AC336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0.1064 </w:t>
            </w:r>
          </w:p>
        </w:tc>
        <w:tc>
          <w:tcPr>
            <w:tcW w:w="1023" w:type="pct"/>
          </w:tcPr>
          <w:p w14:paraId="243D8C7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0.1064 </w:t>
            </w:r>
          </w:p>
        </w:tc>
        <w:tc>
          <w:tcPr>
            <w:tcW w:w="1023" w:type="pct"/>
          </w:tcPr>
          <w:p w14:paraId="684300DB" w14:textId="77777777" w:rsidR="00E83C41" w:rsidRDefault="00E83C41">
            <w:pPr>
              <w:pStyle w:val="affff4"/>
              <w:rPr>
                <w:rFonts w:ascii="Times New Roman"/>
                <w:color w:val="000000" w:themeColor="text1"/>
                <w:sz w:val="21"/>
                <w:szCs w:val="21"/>
              </w:rPr>
            </w:pPr>
          </w:p>
        </w:tc>
      </w:tr>
      <w:tr w:rsidR="00E83C41" w14:paraId="4E32D65F" w14:textId="77777777">
        <w:trPr>
          <w:trHeight w:val="317"/>
        </w:trPr>
        <w:tc>
          <w:tcPr>
            <w:tcW w:w="681" w:type="pct"/>
            <w:vMerge/>
          </w:tcPr>
          <w:p w14:paraId="17904422" w14:textId="77777777" w:rsidR="00E83C41" w:rsidRDefault="00E83C41">
            <w:pPr>
              <w:pStyle w:val="affff4"/>
              <w:rPr>
                <w:rFonts w:ascii="Times New Roman"/>
                <w:color w:val="000000" w:themeColor="text1"/>
                <w:sz w:val="21"/>
                <w:szCs w:val="21"/>
              </w:rPr>
            </w:pPr>
          </w:p>
        </w:tc>
        <w:tc>
          <w:tcPr>
            <w:tcW w:w="1250" w:type="pct"/>
          </w:tcPr>
          <w:p w14:paraId="149281C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甲苯</w:t>
            </w:r>
          </w:p>
        </w:tc>
        <w:tc>
          <w:tcPr>
            <w:tcW w:w="1023" w:type="pct"/>
          </w:tcPr>
          <w:p w14:paraId="5389765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0.5594 </w:t>
            </w:r>
          </w:p>
        </w:tc>
        <w:tc>
          <w:tcPr>
            <w:tcW w:w="1023" w:type="pct"/>
          </w:tcPr>
          <w:p w14:paraId="5B8D2F7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0.5503</w:t>
            </w:r>
          </w:p>
        </w:tc>
        <w:tc>
          <w:tcPr>
            <w:tcW w:w="1023" w:type="pct"/>
          </w:tcPr>
          <w:p w14:paraId="5263800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-0.0091</w:t>
            </w:r>
          </w:p>
        </w:tc>
      </w:tr>
      <w:tr w:rsidR="00E83C41" w14:paraId="4926FEF3" w14:textId="77777777">
        <w:trPr>
          <w:trHeight w:val="317"/>
        </w:trPr>
        <w:tc>
          <w:tcPr>
            <w:tcW w:w="681" w:type="pct"/>
            <w:vMerge/>
          </w:tcPr>
          <w:p w14:paraId="0F56C7D7" w14:textId="77777777" w:rsidR="00E83C41" w:rsidRDefault="00E83C41">
            <w:pPr>
              <w:pStyle w:val="affff4"/>
              <w:rPr>
                <w:rFonts w:ascii="Times New Roman"/>
                <w:color w:val="000000" w:themeColor="text1"/>
                <w:sz w:val="21"/>
                <w:szCs w:val="21"/>
              </w:rPr>
            </w:pPr>
          </w:p>
        </w:tc>
        <w:tc>
          <w:tcPr>
            <w:tcW w:w="1250" w:type="pct"/>
          </w:tcPr>
          <w:p w14:paraId="0F3D47F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DMF </w:t>
            </w:r>
          </w:p>
        </w:tc>
        <w:tc>
          <w:tcPr>
            <w:tcW w:w="1023" w:type="pct"/>
          </w:tcPr>
          <w:p w14:paraId="3CFEA5C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0.0248 </w:t>
            </w:r>
          </w:p>
        </w:tc>
        <w:tc>
          <w:tcPr>
            <w:tcW w:w="1023" w:type="pct"/>
          </w:tcPr>
          <w:p w14:paraId="102B5F8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0.0248 </w:t>
            </w:r>
          </w:p>
        </w:tc>
        <w:tc>
          <w:tcPr>
            <w:tcW w:w="1023" w:type="pct"/>
          </w:tcPr>
          <w:p w14:paraId="6AFB638D" w14:textId="77777777" w:rsidR="00E83C41" w:rsidRDefault="00E83C41">
            <w:pPr>
              <w:pStyle w:val="affff4"/>
              <w:rPr>
                <w:rFonts w:ascii="Times New Roman"/>
                <w:color w:val="000000" w:themeColor="text1"/>
                <w:sz w:val="21"/>
                <w:szCs w:val="21"/>
              </w:rPr>
            </w:pPr>
          </w:p>
        </w:tc>
      </w:tr>
      <w:tr w:rsidR="00E83C41" w14:paraId="788DA9AF" w14:textId="77777777">
        <w:trPr>
          <w:trHeight w:val="317"/>
        </w:trPr>
        <w:tc>
          <w:tcPr>
            <w:tcW w:w="681" w:type="pct"/>
            <w:vMerge/>
          </w:tcPr>
          <w:p w14:paraId="780F8B50" w14:textId="77777777" w:rsidR="00E83C41" w:rsidRDefault="00E83C41">
            <w:pPr>
              <w:pStyle w:val="affff4"/>
              <w:rPr>
                <w:rFonts w:ascii="Times New Roman"/>
                <w:color w:val="000000" w:themeColor="text1"/>
                <w:sz w:val="21"/>
                <w:szCs w:val="21"/>
              </w:rPr>
            </w:pPr>
          </w:p>
        </w:tc>
        <w:tc>
          <w:tcPr>
            <w:tcW w:w="1250" w:type="pct"/>
          </w:tcPr>
          <w:p w14:paraId="0760708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甲醇</w:t>
            </w:r>
          </w:p>
        </w:tc>
        <w:tc>
          <w:tcPr>
            <w:tcW w:w="1023" w:type="pct"/>
          </w:tcPr>
          <w:p w14:paraId="19C8C2D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0.1988 </w:t>
            </w:r>
          </w:p>
        </w:tc>
        <w:tc>
          <w:tcPr>
            <w:tcW w:w="1023" w:type="pct"/>
          </w:tcPr>
          <w:p w14:paraId="45E7212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0.1988 </w:t>
            </w:r>
          </w:p>
        </w:tc>
        <w:tc>
          <w:tcPr>
            <w:tcW w:w="1023" w:type="pct"/>
          </w:tcPr>
          <w:p w14:paraId="4EF06CE0" w14:textId="77777777" w:rsidR="00E83C41" w:rsidRDefault="00E83C41">
            <w:pPr>
              <w:pStyle w:val="affff4"/>
              <w:rPr>
                <w:rFonts w:ascii="Times New Roman"/>
                <w:color w:val="000000" w:themeColor="text1"/>
                <w:sz w:val="21"/>
                <w:szCs w:val="21"/>
              </w:rPr>
            </w:pPr>
          </w:p>
        </w:tc>
      </w:tr>
      <w:tr w:rsidR="00E83C41" w14:paraId="24B1F95D" w14:textId="77777777">
        <w:trPr>
          <w:trHeight w:val="317"/>
        </w:trPr>
        <w:tc>
          <w:tcPr>
            <w:tcW w:w="681" w:type="pct"/>
            <w:vMerge/>
          </w:tcPr>
          <w:p w14:paraId="6DB39662" w14:textId="77777777" w:rsidR="00E83C41" w:rsidRDefault="00E83C41">
            <w:pPr>
              <w:pStyle w:val="affff4"/>
              <w:rPr>
                <w:rFonts w:ascii="Times New Roman"/>
                <w:color w:val="000000" w:themeColor="text1"/>
                <w:sz w:val="21"/>
                <w:szCs w:val="21"/>
              </w:rPr>
            </w:pPr>
          </w:p>
        </w:tc>
        <w:tc>
          <w:tcPr>
            <w:tcW w:w="1250" w:type="pct"/>
          </w:tcPr>
          <w:p w14:paraId="1D9D188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乙腈</w:t>
            </w:r>
          </w:p>
        </w:tc>
        <w:tc>
          <w:tcPr>
            <w:tcW w:w="1023" w:type="pct"/>
          </w:tcPr>
          <w:p w14:paraId="2EC2AE5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0.0686 </w:t>
            </w:r>
          </w:p>
        </w:tc>
        <w:tc>
          <w:tcPr>
            <w:tcW w:w="1023" w:type="pct"/>
          </w:tcPr>
          <w:p w14:paraId="7DA6008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0.0686 </w:t>
            </w:r>
          </w:p>
        </w:tc>
        <w:tc>
          <w:tcPr>
            <w:tcW w:w="1023" w:type="pct"/>
          </w:tcPr>
          <w:p w14:paraId="646F80ED" w14:textId="77777777" w:rsidR="00E83C41" w:rsidRDefault="00E83C41">
            <w:pPr>
              <w:pStyle w:val="affff4"/>
              <w:rPr>
                <w:rFonts w:ascii="Times New Roman"/>
                <w:color w:val="000000" w:themeColor="text1"/>
                <w:sz w:val="21"/>
                <w:szCs w:val="21"/>
              </w:rPr>
            </w:pPr>
          </w:p>
        </w:tc>
      </w:tr>
      <w:tr w:rsidR="00E83C41" w14:paraId="4ADF6D37" w14:textId="77777777">
        <w:trPr>
          <w:trHeight w:val="317"/>
        </w:trPr>
        <w:tc>
          <w:tcPr>
            <w:tcW w:w="681" w:type="pct"/>
            <w:vMerge/>
          </w:tcPr>
          <w:p w14:paraId="5AB82286" w14:textId="77777777" w:rsidR="00E83C41" w:rsidRDefault="00E83C41">
            <w:pPr>
              <w:pStyle w:val="affff4"/>
              <w:rPr>
                <w:rFonts w:ascii="Times New Roman"/>
                <w:color w:val="000000" w:themeColor="text1"/>
                <w:sz w:val="21"/>
                <w:szCs w:val="21"/>
              </w:rPr>
            </w:pPr>
          </w:p>
        </w:tc>
        <w:tc>
          <w:tcPr>
            <w:tcW w:w="1250" w:type="pct"/>
          </w:tcPr>
          <w:p w14:paraId="6511624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氨</w:t>
            </w:r>
          </w:p>
        </w:tc>
        <w:tc>
          <w:tcPr>
            <w:tcW w:w="1023" w:type="pct"/>
          </w:tcPr>
          <w:p w14:paraId="66F4BB8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0.0194 </w:t>
            </w:r>
          </w:p>
        </w:tc>
        <w:tc>
          <w:tcPr>
            <w:tcW w:w="1023" w:type="pct"/>
          </w:tcPr>
          <w:p w14:paraId="55C9F8B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0.0194 </w:t>
            </w:r>
          </w:p>
        </w:tc>
        <w:tc>
          <w:tcPr>
            <w:tcW w:w="1023" w:type="pct"/>
          </w:tcPr>
          <w:p w14:paraId="405653F3" w14:textId="77777777" w:rsidR="00E83C41" w:rsidRDefault="00E83C41">
            <w:pPr>
              <w:pStyle w:val="affff4"/>
              <w:rPr>
                <w:rFonts w:ascii="Times New Roman"/>
                <w:color w:val="000000" w:themeColor="text1"/>
                <w:sz w:val="21"/>
                <w:szCs w:val="21"/>
              </w:rPr>
            </w:pPr>
          </w:p>
        </w:tc>
      </w:tr>
      <w:tr w:rsidR="00E83C41" w14:paraId="0AD432B5" w14:textId="77777777">
        <w:trPr>
          <w:trHeight w:val="317"/>
        </w:trPr>
        <w:tc>
          <w:tcPr>
            <w:tcW w:w="681" w:type="pct"/>
            <w:vMerge/>
          </w:tcPr>
          <w:p w14:paraId="786DABF2" w14:textId="77777777" w:rsidR="00E83C41" w:rsidRDefault="00E83C41">
            <w:pPr>
              <w:pStyle w:val="affff4"/>
              <w:rPr>
                <w:rFonts w:ascii="Times New Roman"/>
                <w:color w:val="000000" w:themeColor="text1"/>
                <w:sz w:val="21"/>
                <w:szCs w:val="21"/>
              </w:rPr>
            </w:pPr>
          </w:p>
        </w:tc>
        <w:tc>
          <w:tcPr>
            <w:tcW w:w="1250" w:type="pct"/>
          </w:tcPr>
          <w:p w14:paraId="226A625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乙酸乙酯</w:t>
            </w:r>
          </w:p>
        </w:tc>
        <w:tc>
          <w:tcPr>
            <w:tcW w:w="1023" w:type="pct"/>
          </w:tcPr>
          <w:p w14:paraId="664C88F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0.4066 </w:t>
            </w:r>
          </w:p>
        </w:tc>
        <w:tc>
          <w:tcPr>
            <w:tcW w:w="1023" w:type="pct"/>
          </w:tcPr>
          <w:p w14:paraId="212E426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0.4066 </w:t>
            </w:r>
          </w:p>
        </w:tc>
        <w:tc>
          <w:tcPr>
            <w:tcW w:w="1023" w:type="pct"/>
          </w:tcPr>
          <w:p w14:paraId="06B5E30E" w14:textId="77777777" w:rsidR="00E83C41" w:rsidRDefault="00E83C41">
            <w:pPr>
              <w:pStyle w:val="affff4"/>
              <w:rPr>
                <w:rFonts w:ascii="Times New Roman"/>
                <w:color w:val="000000" w:themeColor="text1"/>
                <w:sz w:val="21"/>
                <w:szCs w:val="21"/>
              </w:rPr>
            </w:pPr>
          </w:p>
        </w:tc>
      </w:tr>
      <w:tr w:rsidR="00E83C41" w14:paraId="5E05BE8E" w14:textId="77777777">
        <w:trPr>
          <w:trHeight w:val="317"/>
        </w:trPr>
        <w:tc>
          <w:tcPr>
            <w:tcW w:w="681" w:type="pct"/>
            <w:vMerge/>
          </w:tcPr>
          <w:p w14:paraId="09A9FA16" w14:textId="77777777" w:rsidR="00E83C41" w:rsidRDefault="00E83C41">
            <w:pPr>
              <w:pStyle w:val="affff4"/>
              <w:rPr>
                <w:rFonts w:ascii="Times New Roman"/>
                <w:color w:val="000000" w:themeColor="text1"/>
                <w:sz w:val="21"/>
                <w:szCs w:val="21"/>
              </w:rPr>
            </w:pPr>
          </w:p>
        </w:tc>
        <w:tc>
          <w:tcPr>
            <w:tcW w:w="1250" w:type="pct"/>
          </w:tcPr>
          <w:p w14:paraId="58EBD78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氯化氢</w:t>
            </w:r>
          </w:p>
        </w:tc>
        <w:tc>
          <w:tcPr>
            <w:tcW w:w="1023" w:type="pct"/>
          </w:tcPr>
          <w:p w14:paraId="6AB88FC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0.0433 </w:t>
            </w:r>
          </w:p>
        </w:tc>
        <w:tc>
          <w:tcPr>
            <w:tcW w:w="1023" w:type="pct"/>
          </w:tcPr>
          <w:p w14:paraId="45711D3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0.0433 </w:t>
            </w:r>
          </w:p>
        </w:tc>
        <w:tc>
          <w:tcPr>
            <w:tcW w:w="1023" w:type="pct"/>
          </w:tcPr>
          <w:p w14:paraId="1F7B735F" w14:textId="77777777" w:rsidR="00E83C41" w:rsidRDefault="00E83C41">
            <w:pPr>
              <w:pStyle w:val="affff4"/>
              <w:rPr>
                <w:rFonts w:ascii="Times New Roman"/>
                <w:color w:val="000000" w:themeColor="text1"/>
                <w:sz w:val="21"/>
                <w:szCs w:val="21"/>
              </w:rPr>
            </w:pPr>
          </w:p>
        </w:tc>
      </w:tr>
      <w:tr w:rsidR="00E83C41" w14:paraId="3BB0468E" w14:textId="77777777">
        <w:trPr>
          <w:trHeight w:val="317"/>
        </w:trPr>
        <w:tc>
          <w:tcPr>
            <w:tcW w:w="681" w:type="pct"/>
            <w:vMerge/>
          </w:tcPr>
          <w:p w14:paraId="1D6C2C86" w14:textId="77777777" w:rsidR="00E83C41" w:rsidRDefault="00E83C41">
            <w:pPr>
              <w:pStyle w:val="affff4"/>
              <w:rPr>
                <w:rFonts w:ascii="Times New Roman"/>
                <w:color w:val="000000" w:themeColor="text1"/>
                <w:sz w:val="21"/>
                <w:szCs w:val="21"/>
              </w:rPr>
            </w:pPr>
          </w:p>
        </w:tc>
        <w:tc>
          <w:tcPr>
            <w:tcW w:w="1250" w:type="pct"/>
          </w:tcPr>
          <w:p w14:paraId="59F4C97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四氢呋喃</w:t>
            </w:r>
          </w:p>
        </w:tc>
        <w:tc>
          <w:tcPr>
            <w:tcW w:w="1023" w:type="pct"/>
          </w:tcPr>
          <w:p w14:paraId="1EE21B0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0.2233 </w:t>
            </w:r>
          </w:p>
        </w:tc>
        <w:tc>
          <w:tcPr>
            <w:tcW w:w="1023" w:type="pct"/>
          </w:tcPr>
          <w:p w14:paraId="6333768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0.2233 </w:t>
            </w:r>
          </w:p>
        </w:tc>
        <w:tc>
          <w:tcPr>
            <w:tcW w:w="1023" w:type="pct"/>
          </w:tcPr>
          <w:p w14:paraId="48568EC7" w14:textId="77777777" w:rsidR="00E83C41" w:rsidRDefault="00E83C41">
            <w:pPr>
              <w:pStyle w:val="affff4"/>
              <w:rPr>
                <w:rFonts w:ascii="Times New Roman"/>
                <w:color w:val="000000" w:themeColor="text1"/>
                <w:sz w:val="21"/>
                <w:szCs w:val="21"/>
              </w:rPr>
            </w:pPr>
          </w:p>
        </w:tc>
      </w:tr>
      <w:tr w:rsidR="00E83C41" w14:paraId="073766AF" w14:textId="77777777">
        <w:trPr>
          <w:trHeight w:val="317"/>
        </w:trPr>
        <w:tc>
          <w:tcPr>
            <w:tcW w:w="681" w:type="pct"/>
            <w:vMerge/>
          </w:tcPr>
          <w:p w14:paraId="748F7C64" w14:textId="77777777" w:rsidR="00E83C41" w:rsidRDefault="00E83C41">
            <w:pPr>
              <w:pStyle w:val="affff4"/>
              <w:rPr>
                <w:rFonts w:ascii="Times New Roman"/>
                <w:color w:val="000000" w:themeColor="text1"/>
                <w:sz w:val="21"/>
                <w:szCs w:val="21"/>
              </w:rPr>
            </w:pPr>
          </w:p>
        </w:tc>
        <w:tc>
          <w:tcPr>
            <w:tcW w:w="1250" w:type="pct"/>
          </w:tcPr>
          <w:p w14:paraId="3FA3FB1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三乙胺</w:t>
            </w:r>
          </w:p>
        </w:tc>
        <w:tc>
          <w:tcPr>
            <w:tcW w:w="1023" w:type="pct"/>
          </w:tcPr>
          <w:p w14:paraId="10E5923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0.0496 </w:t>
            </w:r>
          </w:p>
        </w:tc>
        <w:tc>
          <w:tcPr>
            <w:tcW w:w="1023" w:type="pct"/>
          </w:tcPr>
          <w:p w14:paraId="52279D3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0.0496 </w:t>
            </w:r>
          </w:p>
        </w:tc>
        <w:tc>
          <w:tcPr>
            <w:tcW w:w="1023" w:type="pct"/>
          </w:tcPr>
          <w:p w14:paraId="54C791F6" w14:textId="77777777" w:rsidR="00E83C41" w:rsidRDefault="00E83C41">
            <w:pPr>
              <w:pStyle w:val="affff4"/>
              <w:rPr>
                <w:rFonts w:ascii="Times New Roman"/>
                <w:color w:val="000000" w:themeColor="text1"/>
                <w:sz w:val="21"/>
                <w:szCs w:val="21"/>
              </w:rPr>
            </w:pPr>
          </w:p>
        </w:tc>
      </w:tr>
      <w:tr w:rsidR="00E83C41" w14:paraId="117546ED" w14:textId="77777777">
        <w:trPr>
          <w:trHeight w:val="317"/>
        </w:trPr>
        <w:tc>
          <w:tcPr>
            <w:tcW w:w="681" w:type="pct"/>
            <w:vMerge/>
          </w:tcPr>
          <w:p w14:paraId="736AF2A8" w14:textId="77777777" w:rsidR="00E83C41" w:rsidRDefault="00E83C41">
            <w:pPr>
              <w:pStyle w:val="affff4"/>
              <w:rPr>
                <w:rFonts w:ascii="Times New Roman"/>
                <w:color w:val="000000" w:themeColor="text1"/>
                <w:sz w:val="21"/>
                <w:szCs w:val="21"/>
              </w:rPr>
            </w:pPr>
          </w:p>
        </w:tc>
        <w:tc>
          <w:tcPr>
            <w:tcW w:w="1250" w:type="pct"/>
          </w:tcPr>
          <w:p w14:paraId="68EC01E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非甲烷总烃</w:t>
            </w:r>
          </w:p>
        </w:tc>
        <w:tc>
          <w:tcPr>
            <w:tcW w:w="1023" w:type="pct"/>
          </w:tcPr>
          <w:p w14:paraId="4110EF7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0.6378 </w:t>
            </w:r>
          </w:p>
        </w:tc>
        <w:tc>
          <w:tcPr>
            <w:tcW w:w="1023" w:type="pct"/>
          </w:tcPr>
          <w:p w14:paraId="41BFF3E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0.6378 </w:t>
            </w:r>
          </w:p>
        </w:tc>
        <w:tc>
          <w:tcPr>
            <w:tcW w:w="1023" w:type="pct"/>
          </w:tcPr>
          <w:p w14:paraId="7BFC19C3" w14:textId="77777777" w:rsidR="00E83C41" w:rsidRDefault="00E83C41">
            <w:pPr>
              <w:pStyle w:val="affff4"/>
              <w:rPr>
                <w:rFonts w:ascii="Times New Roman"/>
                <w:color w:val="000000" w:themeColor="text1"/>
                <w:sz w:val="21"/>
                <w:szCs w:val="21"/>
              </w:rPr>
            </w:pPr>
          </w:p>
        </w:tc>
      </w:tr>
      <w:tr w:rsidR="00E83C41" w14:paraId="52B448B8" w14:textId="77777777">
        <w:trPr>
          <w:trHeight w:val="317"/>
        </w:trPr>
        <w:tc>
          <w:tcPr>
            <w:tcW w:w="681" w:type="pct"/>
            <w:vMerge/>
          </w:tcPr>
          <w:p w14:paraId="5B2EB9F4" w14:textId="77777777" w:rsidR="00E83C41" w:rsidRDefault="00E83C41">
            <w:pPr>
              <w:pStyle w:val="affff4"/>
              <w:rPr>
                <w:rFonts w:ascii="Times New Roman"/>
                <w:color w:val="000000" w:themeColor="text1"/>
                <w:sz w:val="21"/>
                <w:szCs w:val="21"/>
              </w:rPr>
            </w:pPr>
          </w:p>
        </w:tc>
        <w:tc>
          <w:tcPr>
            <w:tcW w:w="1250" w:type="pct"/>
          </w:tcPr>
          <w:p w14:paraId="2AA0A6E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VOCs</w:t>
            </w:r>
          </w:p>
        </w:tc>
        <w:tc>
          <w:tcPr>
            <w:tcW w:w="1023" w:type="pct"/>
          </w:tcPr>
          <w:p w14:paraId="702F968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2.9961 </w:t>
            </w:r>
          </w:p>
        </w:tc>
        <w:tc>
          <w:tcPr>
            <w:tcW w:w="1023" w:type="pct"/>
          </w:tcPr>
          <w:p w14:paraId="6CAF869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2.9868</w:t>
            </w:r>
          </w:p>
        </w:tc>
        <w:tc>
          <w:tcPr>
            <w:tcW w:w="1023" w:type="pct"/>
          </w:tcPr>
          <w:p w14:paraId="24CC751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-0.0093</w:t>
            </w:r>
          </w:p>
        </w:tc>
      </w:tr>
      <w:tr w:rsidR="00E83C41" w14:paraId="11DEA10D" w14:textId="77777777">
        <w:trPr>
          <w:trHeight w:val="317"/>
        </w:trPr>
        <w:tc>
          <w:tcPr>
            <w:tcW w:w="681" w:type="pct"/>
            <w:vMerge/>
          </w:tcPr>
          <w:p w14:paraId="6956AD7B" w14:textId="77777777" w:rsidR="00E83C41" w:rsidRDefault="00E83C41">
            <w:pPr>
              <w:pStyle w:val="affff4"/>
              <w:rPr>
                <w:rFonts w:ascii="Times New Roman"/>
                <w:color w:val="000000" w:themeColor="text1"/>
                <w:sz w:val="21"/>
                <w:szCs w:val="21"/>
              </w:rPr>
            </w:pPr>
          </w:p>
        </w:tc>
        <w:tc>
          <w:tcPr>
            <w:tcW w:w="1250" w:type="pct"/>
          </w:tcPr>
          <w:p w14:paraId="3D4A447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硫化氢</w:t>
            </w:r>
          </w:p>
        </w:tc>
        <w:tc>
          <w:tcPr>
            <w:tcW w:w="1023" w:type="pct"/>
          </w:tcPr>
          <w:p w14:paraId="6530671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0.0007 </w:t>
            </w:r>
          </w:p>
        </w:tc>
        <w:tc>
          <w:tcPr>
            <w:tcW w:w="1023" w:type="pct"/>
          </w:tcPr>
          <w:p w14:paraId="0CEF8E2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0.0007 </w:t>
            </w:r>
          </w:p>
        </w:tc>
        <w:tc>
          <w:tcPr>
            <w:tcW w:w="1023" w:type="pct"/>
          </w:tcPr>
          <w:p w14:paraId="5D2C91B4" w14:textId="77777777" w:rsidR="00E83C41" w:rsidRDefault="00E83C41">
            <w:pPr>
              <w:pStyle w:val="affff4"/>
              <w:rPr>
                <w:rFonts w:ascii="Times New Roman"/>
                <w:color w:val="000000" w:themeColor="text1"/>
                <w:sz w:val="21"/>
                <w:szCs w:val="21"/>
              </w:rPr>
            </w:pPr>
          </w:p>
        </w:tc>
      </w:tr>
      <w:tr w:rsidR="00E83C41" w14:paraId="6AE541A8" w14:textId="77777777">
        <w:trPr>
          <w:trHeight w:val="317"/>
        </w:trPr>
        <w:tc>
          <w:tcPr>
            <w:tcW w:w="681" w:type="pct"/>
            <w:vMerge/>
          </w:tcPr>
          <w:p w14:paraId="24D53076" w14:textId="77777777" w:rsidR="00E83C41" w:rsidRDefault="00E83C41">
            <w:pPr>
              <w:pStyle w:val="affff4"/>
              <w:rPr>
                <w:rFonts w:ascii="Times New Roman"/>
                <w:color w:val="000000" w:themeColor="text1"/>
                <w:sz w:val="21"/>
                <w:szCs w:val="21"/>
              </w:rPr>
            </w:pPr>
          </w:p>
        </w:tc>
        <w:tc>
          <w:tcPr>
            <w:tcW w:w="1250" w:type="pct"/>
          </w:tcPr>
          <w:p w14:paraId="21B0F65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烟粉尘</w:t>
            </w:r>
          </w:p>
        </w:tc>
        <w:tc>
          <w:tcPr>
            <w:tcW w:w="1023" w:type="pct"/>
          </w:tcPr>
          <w:p w14:paraId="1CE60D9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0.1825</w:t>
            </w:r>
          </w:p>
        </w:tc>
        <w:tc>
          <w:tcPr>
            <w:tcW w:w="1023" w:type="pct"/>
          </w:tcPr>
          <w:p w14:paraId="40A3377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0.1822</w:t>
            </w:r>
          </w:p>
        </w:tc>
        <w:tc>
          <w:tcPr>
            <w:tcW w:w="1023" w:type="pct"/>
          </w:tcPr>
          <w:p w14:paraId="509478A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-0.0003</w:t>
            </w:r>
          </w:p>
        </w:tc>
      </w:tr>
      <w:tr w:rsidR="00E83C41" w14:paraId="62E7FAD1" w14:textId="77777777">
        <w:trPr>
          <w:trHeight w:val="317"/>
        </w:trPr>
        <w:tc>
          <w:tcPr>
            <w:tcW w:w="681" w:type="pct"/>
            <w:vMerge/>
          </w:tcPr>
          <w:p w14:paraId="7814C390" w14:textId="77777777" w:rsidR="00E83C41" w:rsidRDefault="00E83C41">
            <w:pPr>
              <w:pStyle w:val="affff4"/>
              <w:rPr>
                <w:rFonts w:ascii="Times New Roman"/>
                <w:color w:val="000000" w:themeColor="text1"/>
                <w:sz w:val="21"/>
                <w:szCs w:val="21"/>
              </w:rPr>
            </w:pPr>
          </w:p>
        </w:tc>
        <w:tc>
          <w:tcPr>
            <w:tcW w:w="1250" w:type="pct"/>
          </w:tcPr>
          <w:p w14:paraId="4F9F5D2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二氧化硫</w:t>
            </w:r>
          </w:p>
        </w:tc>
        <w:tc>
          <w:tcPr>
            <w:tcW w:w="1023" w:type="pct"/>
          </w:tcPr>
          <w:p w14:paraId="2FC4918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0.2414</w:t>
            </w:r>
          </w:p>
        </w:tc>
        <w:tc>
          <w:tcPr>
            <w:tcW w:w="1023" w:type="pct"/>
          </w:tcPr>
          <w:p w14:paraId="230FE06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0.2414</w:t>
            </w:r>
          </w:p>
        </w:tc>
        <w:tc>
          <w:tcPr>
            <w:tcW w:w="1023" w:type="pct"/>
          </w:tcPr>
          <w:p w14:paraId="331FB824" w14:textId="77777777" w:rsidR="00E83C41" w:rsidRDefault="00E83C41">
            <w:pPr>
              <w:pStyle w:val="affff4"/>
              <w:rPr>
                <w:rFonts w:ascii="Times New Roman"/>
                <w:color w:val="000000" w:themeColor="text1"/>
                <w:sz w:val="21"/>
                <w:szCs w:val="21"/>
              </w:rPr>
            </w:pPr>
          </w:p>
        </w:tc>
      </w:tr>
      <w:tr w:rsidR="00E83C41" w14:paraId="3CACC592" w14:textId="77777777">
        <w:trPr>
          <w:trHeight w:val="317"/>
        </w:trPr>
        <w:tc>
          <w:tcPr>
            <w:tcW w:w="681" w:type="pct"/>
            <w:vMerge/>
          </w:tcPr>
          <w:p w14:paraId="788E1789" w14:textId="77777777" w:rsidR="00E83C41" w:rsidRDefault="00E83C41">
            <w:pPr>
              <w:pStyle w:val="affff4"/>
              <w:rPr>
                <w:rFonts w:ascii="Times New Roman"/>
                <w:color w:val="000000" w:themeColor="text1"/>
                <w:sz w:val="21"/>
                <w:szCs w:val="21"/>
              </w:rPr>
            </w:pPr>
          </w:p>
        </w:tc>
        <w:tc>
          <w:tcPr>
            <w:tcW w:w="1250" w:type="pct"/>
          </w:tcPr>
          <w:p w14:paraId="7E29ED6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氮氧化物</w:t>
            </w:r>
          </w:p>
        </w:tc>
        <w:tc>
          <w:tcPr>
            <w:tcW w:w="1023" w:type="pct"/>
          </w:tcPr>
          <w:p w14:paraId="2984CA4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0.6870</w:t>
            </w:r>
          </w:p>
        </w:tc>
        <w:tc>
          <w:tcPr>
            <w:tcW w:w="1023" w:type="pct"/>
          </w:tcPr>
          <w:p w14:paraId="6651D5F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0.6870</w:t>
            </w:r>
          </w:p>
        </w:tc>
        <w:tc>
          <w:tcPr>
            <w:tcW w:w="1023" w:type="pct"/>
          </w:tcPr>
          <w:p w14:paraId="6C8B724C" w14:textId="77777777" w:rsidR="00E83C41" w:rsidRDefault="00E83C41">
            <w:pPr>
              <w:pStyle w:val="affff4"/>
              <w:rPr>
                <w:rFonts w:ascii="Times New Roman"/>
                <w:color w:val="000000" w:themeColor="text1"/>
                <w:sz w:val="21"/>
                <w:szCs w:val="21"/>
              </w:rPr>
            </w:pPr>
          </w:p>
        </w:tc>
      </w:tr>
      <w:tr w:rsidR="00E83C41" w14:paraId="127D934B" w14:textId="77777777">
        <w:trPr>
          <w:trHeight w:val="317"/>
        </w:trPr>
        <w:tc>
          <w:tcPr>
            <w:tcW w:w="681" w:type="pct"/>
            <w:vMerge/>
          </w:tcPr>
          <w:p w14:paraId="4B244489" w14:textId="77777777" w:rsidR="00E83C41" w:rsidRDefault="00E83C41">
            <w:pPr>
              <w:pStyle w:val="affff4"/>
              <w:rPr>
                <w:rFonts w:ascii="Times New Roman"/>
                <w:color w:val="000000" w:themeColor="text1"/>
                <w:sz w:val="21"/>
                <w:szCs w:val="21"/>
              </w:rPr>
            </w:pPr>
          </w:p>
        </w:tc>
        <w:tc>
          <w:tcPr>
            <w:tcW w:w="1250" w:type="pct"/>
          </w:tcPr>
          <w:p w14:paraId="4966151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一氧化碳</w:t>
            </w:r>
          </w:p>
        </w:tc>
        <w:tc>
          <w:tcPr>
            <w:tcW w:w="1023" w:type="pct"/>
          </w:tcPr>
          <w:p w14:paraId="6C43B43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0.3496 </w:t>
            </w:r>
          </w:p>
        </w:tc>
        <w:tc>
          <w:tcPr>
            <w:tcW w:w="1023" w:type="pct"/>
          </w:tcPr>
          <w:p w14:paraId="7C66CB1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0.3496 </w:t>
            </w:r>
          </w:p>
        </w:tc>
        <w:tc>
          <w:tcPr>
            <w:tcW w:w="1023" w:type="pct"/>
          </w:tcPr>
          <w:p w14:paraId="0E8B5661" w14:textId="77777777" w:rsidR="00E83C41" w:rsidRDefault="00E83C41">
            <w:pPr>
              <w:pStyle w:val="affff4"/>
              <w:rPr>
                <w:rFonts w:ascii="Times New Roman"/>
                <w:color w:val="000000" w:themeColor="text1"/>
                <w:sz w:val="21"/>
                <w:szCs w:val="21"/>
              </w:rPr>
            </w:pPr>
          </w:p>
        </w:tc>
      </w:tr>
      <w:tr w:rsidR="00E83C41" w14:paraId="38BE36FB" w14:textId="77777777">
        <w:trPr>
          <w:trHeight w:val="317"/>
        </w:trPr>
        <w:tc>
          <w:tcPr>
            <w:tcW w:w="681" w:type="pct"/>
            <w:vMerge/>
          </w:tcPr>
          <w:p w14:paraId="768865BB" w14:textId="77777777" w:rsidR="00E83C41" w:rsidRDefault="00E83C41">
            <w:pPr>
              <w:pStyle w:val="affff4"/>
              <w:rPr>
                <w:rFonts w:ascii="Times New Roman"/>
                <w:color w:val="000000" w:themeColor="text1"/>
                <w:sz w:val="21"/>
                <w:szCs w:val="21"/>
              </w:rPr>
            </w:pPr>
          </w:p>
        </w:tc>
        <w:tc>
          <w:tcPr>
            <w:tcW w:w="1250" w:type="pct"/>
          </w:tcPr>
          <w:p w14:paraId="69B3ADB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二噁英</w:t>
            </w:r>
          </w:p>
        </w:tc>
        <w:tc>
          <w:tcPr>
            <w:tcW w:w="1023" w:type="pct"/>
          </w:tcPr>
          <w:p w14:paraId="2D1B5BC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8.352E-10</w:t>
            </w:r>
          </w:p>
        </w:tc>
        <w:tc>
          <w:tcPr>
            <w:tcW w:w="1023" w:type="pct"/>
          </w:tcPr>
          <w:p w14:paraId="0D9BF00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8.352E-10</w:t>
            </w:r>
          </w:p>
        </w:tc>
        <w:tc>
          <w:tcPr>
            <w:tcW w:w="1023" w:type="pct"/>
          </w:tcPr>
          <w:p w14:paraId="325317A1" w14:textId="77777777" w:rsidR="00E83C41" w:rsidRDefault="00E83C41">
            <w:pPr>
              <w:pStyle w:val="affff4"/>
              <w:rPr>
                <w:rFonts w:ascii="Times New Roman"/>
                <w:color w:val="000000" w:themeColor="text1"/>
                <w:sz w:val="21"/>
                <w:szCs w:val="21"/>
              </w:rPr>
            </w:pPr>
          </w:p>
        </w:tc>
      </w:tr>
      <w:tr w:rsidR="00E83C41" w14:paraId="688D9EE4" w14:textId="77777777">
        <w:trPr>
          <w:trHeight w:val="317"/>
        </w:trPr>
        <w:tc>
          <w:tcPr>
            <w:tcW w:w="681" w:type="pct"/>
            <w:vMerge/>
          </w:tcPr>
          <w:p w14:paraId="74501D90" w14:textId="77777777" w:rsidR="00E83C41" w:rsidRDefault="00E83C41">
            <w:pPr>
              <w:pStyle w:val="affff4"/>
              <w:rPr>
                <w:rFonts w:ascii="Times New Roman"/>
                <w:color w:val="000000" w:themeColor="text1"/>
                <w:sz w:val="21"/>
                <w:szCs w:val="21"/>
              </w:rPr>
            </w:pPr>
          </w:p>
        </w:tc>
        <w:tc>
          <w:tcPr>
            <w:tcW w:w="1250" w:type="pct"/>
          </w:tcPr>
          <w:p w14:paraId="408B0A1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硫酸雾</w:t>
            </w:r>
          </w:p>
        </w:tc>
        <w:tc>
          <w:tcPr>
            <w:tcW w:w="1023" w:type="pct"/>
          </w:tcPr>
          <w:p w14:paraId="310FA41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0.0002</w:t>
            </w:r>
          </w:p>
        </w:tc>
        <w:tc>
          <w:tcPr>
            <w:tcW w:w="1023" w:type="pct"/>
          </w:tcPr>
          <w:p w14:paraId="40180BD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0.0002</w:t>
            </w:r>
          </w:p>
        </w:tc>
        <w:tc>
          <w:tcPr>
            <w:tcW w:w="1023" w:type="pct"/>
          </w:tcPr>
          <w:p w14:paraId="758ACAA9" w14:textId="77777777" w:rsidR="00E83C41" w:rsidRDefault="00E83C41">
            <w:pPr>
              <w:pStyle w:val="affff4"/>
              <w:rPr>
                <w:rFonts w:ascii="Times New Roman"/>
                <w:color w:val="000000" w:themeColor="text1"/>
                <w:sz w:val="21"/>
                <w:szCs w:val="21"/>
              </w:rPr>
            </w:pPr>
          </w:p>
        </w:tc>
      </w:tr>
      <w:tr w:rsidR="00E83C41" w14:paraId="1DDCE1A6" w14:textId="77777777">
        <w:trPr>
          <w:trHeight w:val="317"/>
        </w:trPr>
        <w:tc>
          <w:tcPr>
            <w:tcW w:w="681" w:type="pct"/>
            <w:vMerge w:val="restart"/>
          </w:tcPr>
          <w:p w14:paraId="1C158771"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无组织废气</w:t>
            </w:r>
          </w:p>
        </w:tc>
        <w:tc>
          <w:tcPr>
            <w:tcW w:w="1250" w:type="pct"/>
          </w:tcPr>
          <w:p w14:paraId="00F9C22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乙醇</w:t>
            </w:r>
          </w:p>
        </w:tc>
        <w:tc>
          <w:tcPr>
            <w:tcW w:w="1023" w:type="pct"/>
          </w:tcPr>
          <w:p w14:paraId="0899622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0.4091 </w:t>
            </w:r>
          </w:p>
        </w:tc>
        <w:tc>
          <w:tcPr>
            <w:tcW w:w="1023" w:type="pct"/>
          </w:tcPr>
          <w:p w14:paraId="7F5736C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0.4091 </w:t>
            </w:r>
          </w:p>
        </w:tc>
        <w:tc>
          <w:tcPr>
            <w:tcW w:w="1023" w:type="pct"/>
          </w:tcPr>
          <w:p w14:paraId="4FDE4A80" w14:textId="77777777" w:rsidR="00E83C41" w:rsidRDefault="00E83C41">
            <w:pPr>
              <w:pStyle w:val="affff4"/>
              <w:rPr>
                <w:rFonts w:ascii="Times New Roman"/>
                <w:color w:val="000000" w:themeColor="text1"/>
                <w:sz w:val="21"/>
                <w:szCs w:val="21"/>
              </w:rPr>
            </w:pPr>
          </w:p>
        </w:tc>
      </w:tr>
      <w:tr w:rsidR="00E83C41" w14:paraId="629888D3" w14:textId="77777777">
        <w:trPr>
          <w:trHeight w:val="317"/>
        </w:trPr>
        <w:tc>
          <w:tcPr>
            <w:tcW w:w="681" w:type="pct"/>
            <w:vMerge/>
          </w:tcPr>
          <w:p w14:paraId="3DC96C48"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734BCAD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丙酮</w:t>
            </w:r>
          </w:p>
        </w:tc>
        <w:tc>
          <w:tcPr>
            <w:tcW w:w="1023" w:type="pct"/>
          </w:tcPr>
          <w:p w14:paraId="3DB26FC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0.0260 </w:t>
            </w:r>
          </w:p>
        </w:tc>
        <w:tc>
          <w:tcPr>
            <w:tcW w:w="1023" w:type="pct"/>
          </w:tcPr>
          <w:p w14:paraId="017709E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0.0260 </w:t>
            </w:r>
          </w:p>
        </w:tc>
        <w:tc>
          <w:tcPr>
            <w:tcW w:w="1023" w:type="pct"/>
          </w:tcPr>
          <w:p w14:paraId="4EC47A66" w14:textId="77777777" w:rsidR="00E83C41" w:rsidRDefault="00E83C41">
            <w:pPr>
              <w:pStyle w:val="affff4"/>
              <w:rPr>
                <w:rFonts w:ascii="Times New Roman"/>
                <w:color w:val="000000" w:themeColor="text1"/>
                <w:sz w:val="21"/>
                <w:szCs w:val="21"/>
              </w:rPr>
            </w:pPr>
          </w:p>
        </w:tc>
      </w:tr>
      <w:tr w:rsidR="00E83C41" w14:paraId="0B572862" w14:textId="77777777">
        <w:trPr>
          <w:trHeight w:val="317"/>
        </w:trPr>
        <w:tc>
          <w:tcPr>
            <w:tcW w:w="681" w:type="pct"/>
            <w:vMerge/>
          </w:tcPr>
          <w:p w14:paraId="10C5EFEE"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149238C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二氯甲烷</w:t>
            </w:r>
          </w:p>
        </w:tc>
        <w:tc>
          <w:tcPr>
            <w:tcW w:w="1023" w:type="pct"/>
          </w:tcPr>
          <w:p w14:paraId="489A0B4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0.2106 </w:t>
            </w:r>
          </w:p>
        </w:tc>
        <w:tc>
          <w:tcPr>
            <w:tcW w:w="1023" w:type="pct"/>
          </w:tcPr>
          <w:p w14:paraId="58AF97D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0.2106 </w:t>
            </w:r>
          </w:p>
        </w:tc>
        <w:tc>
          <w:tcPr>
            <w:tcW w:w="1023" w:type="pct"/>
          </w:tcPr>
          <w:p w14:paraId="63609594" w14:textId="77777777" w:rsidR="00E83C41" w:rsidRDefault="00E83C41">
            <w:pPr>
              <w:pStyle w:val="affff4"/>
              <w:rPr>
                <w:rFonts w:ascii="Times New Roman"/>
                <w:color w:val="000000" w:themeColor="text1"/>
                <w:sz w:val="21"/>
                <w:szCs w:val="21"/>
              </w:rPr>
            </w:pPr>
          </w:p>
        </w:tc>
      </w:tr>
      <w:tr w:rsidR="00E83C41" w14:paraId="439CAEEB" w14:textId="77777777">
        <w:trPr>
          <w:trHeight w:val="317"/>
        </w:trPr>
        <w:tc>
          <w:tcPr>
            <w:tcW w:w="681" w:type="pct"/>
            <w:vMerge/>
          </w:tcPr>
          <w:p w14:paraId="29B4F45F"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1E0F9FE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乙酸</w:t>
            </w:r>
          </w:p>
        </w:tc>
        <w:tc>
          <w:tcPr>
            <w:tcW w:w="1023" w:type="pct"/>
          </w:tcPr>
          <w:p w14:paraId="58762E0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0.0328 </w:t>
            </w:r>
          </w:p>
        </w:tc>
        <w:tc>
          <w:tcPr>
            <w:tcW w:w="1023" w:type="pct"/>
          </w:tcPr>
          <w:p w14:paraId="48D04C2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0.0328 </w:t>
            </w:r>
          </w:p>
        </w:tc>
        <w:tc>
          <w:tcPr>
            <w:tcW w:w="1023" w:type="pct"/>
          </w:tcPr>
          <w:p w14:paraId="7A0597C7" w14:textId="77777777" w:rsidR="00E83C41" w:rsidRDefault="00E83C41">
            <w:pPr>
              <w:pStyle w:val="affff4"/>
              <w:rPr>
                <w:rFonts w:ascii="Times New Roman"/>
                <w:color w:val="000000" w:themeColor="text1"/>
                <w:sz w:val="21"/>
                <w:szCs w:val="21"/>
              </w:rPr>
            </w:pPr>
          </w:p>
        </w:tc>
      </w:tr>
      <w:tr w:rsidR="00E83C41" w14:paraId="240192CE" w14:textId="77777777">
        <w:trPr>
          <w:trHeight w:val="317"/>
        </w:trPr>
        <w:tc>
          <w:tcPr>
            <w:tcW w:w="681" w:type="pct"/>
            <w:vMerge/>
          </w:tcPr>
          <w:p w14:paraId="6CEF5080"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33F0244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甲基叔丁基醚</w:t>
            </w:r>
          </w:p>
        </w:tc>
        <w:tc>
          <w:tcPr>
            <w:tcW w:w="1023" w:type="pct"/>
          </w:tcPr>
          <w:p w14:paraId="1EAB9ED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0.0172 </w:t>
            </w:r>
          </w:p>
        </w:tc>
        <w:tc>
          <w:tcPr>
            <w:tcW w:w="1023" w:type="pct"/>
          </w:tcPr>
          <w:p w14:paraId="38FA688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0.0172 </w:t>
            </w:r>
          </w:p>
        </w:tc>
        <w:tc>
          <w:tcPr>
            <w:tcW w:w="1023" w:type="pct"/>
          </w:tcPr>
          <w:p w14:paraId="79895151" w14:textId="77777777" w:rsidR="00E83C41" w:rsidRDefault="00E83C41">
            <w:pPr>
              <w:pStyle w:val="affff4"/>
              <w:rPr>
                <w:rFonts w:ascii="Times New Roman"/>
                <w:color w:val="000000" w:themeColor="text1"/>
                <w:sz w:val="21"/>
                <w:szCs w:val="21"/>
              </w:rPr>
            </w:pPr>
          </w:p>
        </w:tc>
      </w:tr>
      <w:tr w:rsidR="00E83C41" w14:paraId="5D145CDA" w14:textId="77777777">
        <w:trPr>
          <w:trHeight w:val="317"/>
        </w:trPr>
        <w:tc>
          <w:tcPr>
            <w:tcW w:w="681" w:type="pct"/>
            <w:vMerge/>
          </w:tcPr>
          <w:p w14:paraId="6B699E68"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4DEEF71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异丙醇</w:t>
            </w:r>
          </w:p>
        </w:tc>
        <w:tc>
          <w:tcPr>
            <w:tcW w:w="1023" w:type="pct"/>
          </w:tcPr>
          <w:p w14:paraId="638AECC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0.0593 </w:t>
            </w:r>
          </w:p>
        </w:tc>
        <w:tc>
          <w:tcPr>
            <w:tcW w:w="1023" w:type="pct"/>
          </w:tcPr>
          <w:p w14:paraId="63AA4E9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0.0593 </w:t>
            </w:r>
          </w:p>
        </w:tc>
        <w:tc>
          <w:tcPr>
            <w:tcW w:w="1023" w:type="pct"/>
          </w:tcPr>
          <w:p w14:paraId="17957E20" w14:textId="77777777" w:rsidR="00E83C41" w:rsidRDefault="00E83C41">
            <w:pPr>
              <w:pStyle w:val="affff4"/>
              <w:rPr>
                <w:rFonts w:ascii="Times New Roman"/>
                <w:color w:val="000000" w:themeColor="text1"/>
                <w:sz w:val="21"/>
                <w:szCs w:val="21"/>
              </w:rPr>
            </w:pPr>
          </w:p>
        </w:tc>
      </w:tr>
      <w:tr w:rsidR="00E83C41" w14:paraId="3705E30B" w14:textId="77777777">
        <w:trPr>
          <w:trHeight w:val="317"/>
        </w:trPr>
        <w:tc>
          <w:tcPr>
            <w:tcW w:w="681" w:type="pct"/>
            <w:vMerge/>
          </w:tcPr>
          <w:p w14:paraId="713AFF1E"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7F5A1FA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甲苯</w:t>
            </w:r>
          </w:p>
        </w:tc>
        <w:tc>
          <w:tcPr>
            <w:tcW w:w="1023" w:type="pct"/>
          </w:tcPr>
          <w:p w14:paraId="3F7C358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0.2709 </w:t>
            </w:r>
          </w:p>
        </w:tc>
        <w:tc>
          <w:tcPr>
            <w:tcW w:w="1023" w:type="pct"/>
          </w:tcPr>
          <w:p w14:paraId="1B1E9EB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0.2669</w:t>
            </w:r>
          </w:p>
        </w:tc>
        <w:tc>
          <w:tcPr>
            <w:tcW w:w="1023" w:type="pct"/>
          </w:tcPr>
          <w:p w14:paraId="00BB931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-0.004</w:t>
            </w:r>
          </w:p>
        </w:tc>
      </w:tr>
      <w:tr w:rsidR="00E83C41" w14:paraId="46B87EB7" w14:textId="77777777">
        <w:trPr>
          <w:trHeight w:val="317"/>
        </w:trPr>
        <w:tc>
          <w:tcPr>
            <w:tcW w:w="681" w:type="pct"/>
            <w:vMerge/>
          </w:tcPr>
          <w:p w14:paraId="77E3FE1A"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0098205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DMF </w:t>
            </w:r>
          </w:p>
        </w:tc>
        <w:tc>
          <w:tcPr>
            <w:tcW w:w="1023" w:type="pct"/>
          </w:tcPr>
          <w:p w14:paraId="671D448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0.0065 </w:t>
            </w:r>
          </w:p>
        </w:tc>
        <w:tc>
          <w:tcPr>
            <w:tcW w:w="1023" w:type="pct"/>
          </w:tcPr>
          <w:p w14:paraId="68D9EAB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0.0065 </w:t>
            </w:r>
          </w:p>
        </w:tc>
        <w:tc>
          <w:tcPr>
            <w:tcW w:w="1023" w:type="pct"/>
          </w:tcPr>
          <w:p w14:paraId="0B0E82B1" w14:textId="77777777" w:rsidR="00E83C41" w:rsidRDefault="00E83C41">
            <w:pPr>
              <w:pStyle w:val="affff4"/>
              <w:rPr>
                <w:rFonts w:ascii="Times New Roman"/>
                <w:color w:val="000000" w:themeColor="text1"/>
                <w:sz w:val="21"/>
                <w:szCs w:val="21"/>
              </w:rPr>
            </w:pPr>
          </w:p>
        </w:tc>
      </w:tr>
      <w:tr w:rsidR="00E83C41" w14:paraId="5E237D19" w14:textId="77777777">
        <w:trPr>
          <w:trHeight w:val="317"/>
        </w:trPr>
        <w:tc>
          <w:tcPr>
            <w:tcW w:w="681" w:type="pct"/>
            <w:vMerge/>
          </w:tcPr>
          <w:p w14:paraId="2EE21816"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32C2C32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甲醇</w:t>
            </w:r>
          </w:p>
        </w:tc>
        <w:tc>
          <w:tcPr>
            <w:tcW w:w="1023" w:type="pct"/>
          </w:tcPr>
          <w:p w14:paraId="74C5B41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0.1751 </w:t>
            </w:r>
          </w:p>
        </w:tc>
        <w:tc>
          <w:tcPr>
            <w:tcW w:w="1023" w:type="pct"/>
          </w:tcPr>
          <w:p w14:paraId="5F9AB90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0.1751 </w:t>
            </w:r>
          </w:p>
        </w:tc>
        <w:tc>
          <w:tcPr>
            <w:tcW w:w="1023" w:type="pct"/>
          </w:tcPr>
          <w:p w14:paraId="4DB970A6" w14:textId="77777777" w:rsidR="00E83C41" w:rsidRDefault="00E83C41">
            <w:pPr>
              <w:pStyle w:val="affff4"/>
              <w:rPr>
                <w:rFonts w:ascii="Times New Roman"/>
                <w:color w:val="000000" w:themeColor="text1"/>
                <w:sz w:val="21"/>
                <w:szCs w:val="21"/>
              </w:rPr>
            </w:pPr>
          </w:p>
        </w:tc>
      </w:tr>
      <w:tr w:rsidR="00E83C41" w14:paraId="68415CEF" w14:textId="77777777">
        <w:trPr>
          <w:trHeight w:val="317"/>
        </w:trPr>
        <w:tc>
          <w:tcPr>
            <w:tcW w:w="681" w:type="pct"/>
            <w:vMerge/>
          </w:tcPr>
          <w:p w14:paraId="12831E66"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4B31DB4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乙腈</w:t>
            </w:r>
          </w:p>
        </w:tc>
        <w:tc>
          <w:tcPr>
            <w:tcW w:w="1023" w:type="pct"/>
          </w:tcPr>
          <w:p w14:paraId="52B5799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0.0260 </w:t>
            </w:r>
          </w:p>
        </w:tc>
        <w:tc>
          <w:tcPr>
            <w:tcW w:w="1023" w:type="pct"/>
          </w:tcPr>
          <w:p w14:paraId="1707B24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0.0260 </w:t>
            </w:r>
          </w:p>
        </w:tc>
        <w:tc>
          <w:tcPr>
            <w:tcW w:w="1023" w:type="pct"/>
          </w:tcPr>
          <w:p w14:paraId="1D4E8497" w14:textId="77777777" w:rsidR="00E83C41" w:rsidRDefault="00E83C41">
            <w:pPr>
              <w:pStyle w:val="affff4"/>
              <w:rPr>
                <w:rFonts w:ascii="Times New Roman"/>
                <w:color w:val="000000" w:themeColor="text1"/>
                <w:sz w:val="21"/>
                <w:szCs w:val="21"/>
              </w:rPr>
            </w:pPr>
          </w:p>
        </w:tc>
      </w:tr>
      <w:tr w:rsidR="00E83C41" w14:paraId="5AB1FCE9" w14:textId="77777777">
        <w:trPr>
          <w:trHeight w:val="317"/>
        </w:trPr>
        <w:tc>
          <w:tcPr>
            <w:tcW w:w="681" w:type="pct"/>
            <w:vMerge/>
          </w:tcPr>
          <w:p w14:paraId="2E9732FD"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798BD88B"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氨</w:t>
            </w:r>
          </w:p>
        </w:tc>
        <w:tc>
          <w:tcPr>
            <w:tcW w:w="1023" w:type="pct"/>
          </w:tcPr>
          <w:p w14:paraId="04FF350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0.0421 </w:t>
            </w:r>
          </w:p>
        </w:tc>
        <w:tc>
          <w:tcPr>
            <w:tcW w:w="1023" w:type="pct"/>
          </w:tcPr>
          <w:p w14:paraId="4DA1E9A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0.0421 </w:t>
            </w:r>
          </w:p>
        </w:tc>
        <w:tc>
          <w:tcPr>
            <w:tcW w:w="1023" w:type="pct"/>
          </w:tcPr>
          <w:p w14:paraId="578D16D6" w14:textId="77777777" w:rsidR="00E83C41" w:rsidRDefault="00E83C41">
            <w:pPr>
              <w:pStyle w:val="affff4"/>
              <w:rPr>
                <w:rFonts w:ascii="Times New Roman"/>
                <w:color w:val="000000" w:themeColor="text1"/>
                <w:sz w:val="21"/>
                <w:szCs w:val="21"/>
              </w:rPr>
            </w:pPr>
          </w:p>
        </w:tc>
      </w:tr>
      <w:tr w:rsidR="00E83C41" w14:paraId="39A09F97" w14:textId="77777777">
        <w:trPr>
          <w:trHeight w:val="317"/>
        </w:trPr>
        <w:tc>
          <w:tcPr>
            <w:tcW w:w="681" w:type="pct"/>
            <w:vMerge/>
          </w:tcPr>
          <w:p w14:paraId="7940696E"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3719ABA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乙酸乙酯</w:t>
            </w:r>
          </w:p>
        </w:tc>
        <w:tc>
          <w:tcPr>
            <w:tcW w:w="1023" w:type="pct"/>
          </w:tcPr>
          <w:p w14:paraId="6EDB07E5"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0.2398 </w:t>
            </w:r>
          </w:p>
        </w:tc>
        <w:tc>
          <w:tcPr>
            <w:tcW w:w="1023" w:type="pct"/>
          </w:tcPr>
          <w:p w14:paraId="63CAE16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0.2398 </w:t>
            </w:r>
          </w:p>
        </w:tc>
        <w:tc>
          <w:tcPr>
            <w:tcW w:w="1023" w:type="pct"/>
          </w:tcPr>
          <w:p w14:paraId="793677D8" w14:textId="77777777" w:rsidR="00E83C41" w:rsidRDefault="00E83C41">
            <w:pPr>
              <w:pStyle w:val="affff4"/>
              <w:rPr>
                <w:rFonts w:ascii="Times New Roman"/>
                <w:color w:val="000000" w:themeColor="text1"/>
                <w:sz w:val="21"/>
                <w:szCs w:val="21"/>
              </w:rPr>
            </w:pPr>
          </w:p>
        </w:tc>
      </w:tr>
      <w:tr w:rsidR="00E83C41" w14:paraId="3BED9C0F" w14:textId="77777777">
        <w:trPr>
          <w:trHeight w:val="317"/>
        </w:trPr>
        <w:tc>
          <w:tcPr>
            <w:tcW w:w="681" w:type="pct"/>
            <w:vMerge/>
          </w:tcPr>
          <w:p w14:paraId="62174316"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31759E0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氯化氢</w:t>
            </w:r>
          </w:p>
        </w:tc>
        <w:tc>
          <w:tcPr>
            <w:tcW w:w="1023" w:type="pct"/>
          </w:tcPr>
          <w:p w14:paraId="083C2FC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0.0137 </w:t>
            </w:r>
          </w:p>
        </w:tc>
        <w:tc>
          <w:tcPr>
            <w:tcW w:w="1023" w:type="pct"/>
          </w:tcPr>
          <w:p w14:paraId="08010EAE"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0.0137 </w:t>
            </w:r>
          </w:p>
        </w:tc>
        <w:tc>
          <w:tcPr>
            <w:tcW w:w="1023" w:type="pct"/>
          </w:tcPr>
          <w:p w14:paraId="2B9CDD96" w14:textId="77777777" w:rsidR="00E83C41" w:rsidRDefault="00E83C41">
            <w:pPr>
              <w:pStyle w:val="affff4"/>
              <w:rPr>
                <w:rFonts w:ascii="Times New Roman"/>
                <w:color w:val="000000" w:themeColor="text1"/>
                <w:sz w:val="21"/>
                <w:szCs w:val="21"/>
              </w:rPr>
            </w:pPr>
          </w:p>
        </w:tc>
      </w:tr>
      <w:tr w:rsidR="00E83C41" w14:paraId="62A4B2EB" w14:textId="77777777">
        <w:trPr>
          <w:trHeight w:val="317"/>
        </w:trPr>
        <w:tc>
          <w:tcPr>
            <w:tcW w:w="681" w:type="pct"/>
            <w:vMerge/>
          </w:tcPr>
          <w:p w14:paraId="2588B9C0"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094ACD7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四氢呋喃</w:t>
            </w:r>
          </w:p>
        </w:tc>
        <w:tc>
          <w:tcPr>
            <w:tcW w:w="1023" w:type="pct"/>
          </w:tcPr>
          <w:p w14:paraId="15B962D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0.2150 </w:t>
            </w:r>
          </w:p>
        </w:tc>
        <w:tc>
          <w:tcPr>
            <w:tcW w:w="1023" w:type="pct"/>
          </w:tcPr>
          <w:p w14:paraId="0410A6D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0.2150 </w:t>
            </w:r>
          </w:p>
        </w:tc>
        <w:tc>
          <w:tcPr>
            <w:tcW w:w="1023" w:type="pct"/>
          </w:tcPr>
          <w:p w14:paraId="0DDC974A" w14:textId="77777777" w:rsidR="00E83C41" w:rsidRDefault="00E83C41">
            <w:pPr>
              <w:pStyle w:val="affff4"/>
              <w:rPr>
                <w:rFonts w:ascii="Times New Roman"/>
                <w:color w:val="000000" w:themeColor="text1"/>
                <w:sz w:val="21"/>
                <w:szCs w:val="21"/>
              </w:rPr>
            </w:pPr>
          </w:p>
        </w:tc>
      </w:tr>
      <w:tr w:rsidR="00E83C41" w14:paraId="41003414" w14:textId="77777777">
        <w:trPr>
          <w:trHeight w:val="317"/>
        </w:trPr>
        <w:tc>
          <w:tcPr>
            <w:tcW w:w="681" w:type="pct"/>
            <w:vMerge/>
          </w:tcPr>
          <w:p w14:paraId="6370D4AF"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7A9C2C5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三乙胺</w:t>
            </w:r>
          </w:p>
        </w:tc>
        <w:tc>
          <w:tcPr>
            <w:tcW w:w="1023" w:type="pct"/>
          </w:tcPr>
          <w:p w14:paraId="545D0B19"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0.0485 </w:t>
            </w:r>
          </w:p>
        </w:tc>
        <w:tc>
          <w:tcPr>
            <w:tcW w:w="1023" w:type="pct"/>
          </w:tcPr>
          <w:p w14:paraId="107F98AC"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0.0485 </w:t>
            </w:r>
          </w:p>
        </w:tc>
        <w:tc>
          <w:tcPr>
            <w:tcW w:w="1023" w:type="pct"/>
          </w:tcPr>
          <w:p w14:paraId="0A10C91E" w14:textId="77777777" w:rsidR="00E83C41" w:rsidRDefault="00E83C41">
            <w:pPr>
              <w:pStyle w:val="affff4"/>
              <w:rPr>
                <w:rFonts w:ascii="Times New Roman"/>
                <w:color w:val="000000" w:themeColor="text1"/>
                <w:sz w:val="21"/>
                <w:szCs w:val="21"/>
              </w:rPr>
            </w:pPr>
          </w:p>
        </w:tc>
      </w:tr>
      <w:tr w:rsidR="00E83C41" w14:paraId="4F2569D3" w14:textId="77777777">
        <w:trPr>
          <w:trHeight w:val="317"/>
        </w:trPr>
        <w:tc>
          <w:tcPr>
            <w:tcW w:w="681" w:type="pct"/>
            <w:vMerge/>
          </w:tcPr>
          <w:p w14:paraId="3FDAB53D"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4467B40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非甲烷总烃</w:t>
            </w:r>
          </w:p>
        </w:tc>
        <w:tc>
          <w:tcPr>
            <w:tcW w:w="1023" w:type="pct"/>
          </w:tcPr>
          <w:p w14:paraId="5973878D"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1.1301 </w:t>
            </w:r>
          </w:p>
        </w:tc>
        <w:tc>
          <w:tcPr>
            <w:tcW w:w="1023" w:type="pct"/>
          </w:tcPr>
          <w:p w14:paraId="40241FD6"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1.1301 </w:t>
            </w:r>
          </w:p>
        </w:tc>
        <w:tc>
          <w:tcPr>
            <w:tcW w:w="1023" w:type="pct"/>
          </w:tcPr>
          <w:p w14:paraId="44E638FF" w14:textId="77777777" w:rsidR="00E83C41" w:rsidRDefault="00E83C41">
            <w:pPr>
              <w:pStyle w:val="affff4"/>
              <w:rPr>
                <w:rFonts w:ascii="Times New Roman"/>
                <w:color w:val="000000" w:themeColor="text1"/>
                <w:sz w:val="21"/>
                <w:szCs w:val="21"/>
              </w:rPr>
            </w:pPr>
          </w:p>
        </w:tc>
      </w:tr>
      <w:tr w:rsidR="00E83C41" w14:paraId="7234DEF0" w14:textId="77777777">
        <w:trPr>
          <w:trHeight w:val="317"/>
        </w:trPr>
        <w:tc>
          <w:tcPr>
            <w:tcW w:w="681" w:type="pct"/>
            <w:vMerge/>
          </w:tcPr>
          <w:p w14:paraId="69599FA9"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2E4F18B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VOCs</w:t>
            </w:r>
          </w:p>
        </w:tc>
        <w:tc>
          <w:tcPr>
            <w:tcW w:w="1023" w:type="pct"/>
          </w:tcPr>
          <w:p w14:paraId="2B7339A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2.2322 </w:t>
            </w:r>
          </w:p>
        </w:tc>
        <w:tc>
          <w:tcPr>
            <w:tcW w:w="1023" w:type="pct"/>
          </w:tcPr>
          <w:p w14:paraId="7E76D4F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2.2282 </w:t>
            </w:r>
          </w:p>
        </w:tc>
        <w:tc>
          <w:tcPr>
            <w:tcW w:w="1023" w:type="pct"/>
          </w:tcPr>
          <w:p w14:paraId="2FD3FA4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-0.004</w:t>
            </w:r>
          </w:p>
        </w:tc>
      </w:tr>
      <w:tr w:rsidR="00E83C41" w14:paraId="118A85B5" w14:textId="77777777">
        <w:trPr>
          <w:trHeight w:val="317"/>
        </w:trPr>
        <w:tc>
          <w:tcPr>
            <w:tcW w:w="681" w:type="pct"/>
            <w:vMerge/>
          </w:tcPr>
          <w:p w14:paraId="71598E07"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13AA91AA"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硫化氢</w:t>
            </w:r>
          </w:p>
        </w:tc>
        <w:tc>
          <w:tcPr>
            <w:tcW w:w="1023" w:type="pct"/>
          </w:tcPr>
          <w:p w14:paraId="11A2E89F"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0.0016 </w:t>
            </w:r>
          </w:p>
        </w:tc>
        <w:tc>
          <w:tcPr>
            <w:tcW w:w="1023" w:type="pct"/>
          </w:tcPr>
          <w:p w14:paraId="31C2E8A4"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0.0016 </w:t>
            </w:r>
          </w:p>
        </w:tc>
        <w:tc>
          <w:tcPr>
            <w:tcW w:w="1023" w:type="pct"/>
          </w:tcPr>
          <w:p w14:paraId="1D639CFE" w14:textId="77777777" w:rsidR="00E83C41" w:rsidRDefault="00E83C41">
            <w:pPr>
              <w:pStyle w:val="affff4"/>
              <w:rPr>
                <w:rFonts w:ascii="Times New Roman"/>
                <w:color w:val="000000" w:themeColor="text1"/>
                <w:sz w:val="21"/>
                <w:szCs w:val="21"/>
              </w:rPr>
            </w:pPr>
          </w:p>
        </w:tc>
      </w:tr>
      <w:tr w:rsidR="00E83C41" w14:paraId="4AA3DF40" w14:textId="77777777">
        <w:trPr>
          <w:trHeight w:val="317"/>
        </w:trPr>
        <w:tc>
          <w:tcPr>
            <w:tcW w:w="681" w:type="pct"/>
            <w:vMerge/>
          </w:tcPr>
          <w:p w14:paraId="0A382488"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26DE3C97"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硫酸雾</w:t>
            </w:r>
          </w:p>
        </w:tc>
        <w:tc>
          <w:tcPr>
            <w:tcW w:w="1023" w:type="pct"/>
          </w:tcPr>
          <w:p w14:paraId="36C735C3"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0.0002 </w:t>
            </w:r>
          </w:p>
        </w:tc>
        <w:tc>
          <w:tcPr>
            <w:tcW w:w="1023" w:type="pct"/>
          </w:tcPr>
          <w:p w14:paraId="13664991"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0.0002 </w:t>
            </w:r>
          </w:p>
        </w:tc>
        <w:tc>
          <w:tcPr>
            <w:tcW w:w="1023" w:type="pct"/>
          </w:tcPr>
          <w:p w14:paraId="5620FD57" w14:textId="77777777" w:rsidR="00E83C41" w:rsidRDefault="00E83C41">
            <w:pPr>
              <w:pStyle w:val="affff4"/>
              <w:rPr>
                <w:rFonts w:ascii="Times New Roman"/>
                <w:color w:val="000000" w:themeColor="text1"/>
                <w:sz w:val="21"/>
                <w:szCs w:val="21"/>
              </w:rPr>
            </w:pPr>
          </w:p>
        </w:tc>
      </w:tr>
      <w:tr w:rsidR="00E83C41" w14:paraId="48810639" w14:textId="77777777">
        <w:trPr>
          <w:trHeight w:val="317"/>
        </w:trPr>
        <w:tc>
          <w:tcPr>
            <w:tcW w:w="681" w:type="pct"/>
            <w:vMerge/>
          </w:tcPr>
          <w:p w14:paraId="0BB882A1" w14:textId="77777777" w:rsidR="00E83C41" w:rsidRDefault="00E83C41">
            <w:pPr>
              <w:jc w:val="center"/>
              <w:rPr>
                <w:rFonts w:ascii="Times New Roman" w:eastAsia="宋体" w:hAnsi="Times New Roman" w:cs="Times New Roman"/>
                <w:color w:val="000000" w:themeColor="text1"/>
                <w:kern w:val="0"/>
                <w:szCs w:val="21"/>
              </w:rPr>
            </w:pPr>
          </w:p>
        </w:tc>
        <w:tc>
          <w:tcPr>
            <w:tcW w:w="1250" w:type="pct"/>
          </w:tcPr>
          <w:p w14:paraId="40780EF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粉尘</w:t>
            </w:r>
          </w:p>
        </w:tc>
        <w:tc>
          <w:tcPr>
            <w:tcW w:w="1023" w:type="pct"/>
          </w:tcPr>
          <w:p w14:paraId="58E1ECB8"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 xml:space="preserve">0.2207 </w:t>
            </w:r>
          </w:p>
        </w:tc>
        <w:tc>
          <w:tcPr>
            <w:tcW w:w="1023" w:type="pct"/>
          </w:tcPr>
          <w:p w14:paraId="6E433F62"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0.2187</w:t>
            </w:r>
          </w:p>
        </w:tc>
        <w:tc>
          <w:tcPr>
            <w:tcW w:w="1023" w:type="pct"/>
          </w:tcPr>
          <w:p w14:paraId="24E38C10" w14:textId="77777777" w:rsidR="00E83C41" w:rsidRDefault="00000000">
            <w:pPr>
              <w:pStyle w:val="affff4"/>
              <w:rPr>
                <w:rFonts w:ascii="Times New Roman"/>
                <w:color w:val="000000" w:themeColor="text1"/>
                <w:sz w:val="21"/>
                <w:szCs w:val="21"/>
              </w:rPr>
            </w:pPr>
            <w:r>
              <w:rPr>
                <w:rFonts w:ascii="Times New Roman" w:hint="eastAsia"/>
                <w:color w:val="000000" w:themeColor="text1"/>
                <w:sz w:val="21"/>
                <w:szCs w:val="21"/>
              </w:rPr>
              <w:t>-0.002</w:t>
            </w:r>
          </w:p>
        </w:tc>
      </w:tr>
    </w:tbl>
    <w:p w14:paraId="18D88C54" w14:textId="3C512C20" w:rsidR="00E83C41" w:rsidRDefault="00000000">
      <w:pPr>
        <w:spacing w:line="500" w:lineRule="exact"/>
        <w:ind w:firstLineChars="200" w:firstLine="480"/>
        <w:rPr>
          <w:rFonts w:ascii="Times New Roman" w:eastAsia="宋体" w:hAnsi="Times New Roman"/>
          <w:color w:val="000000" w:themeColor="text1"/>
          <w:sz w:val="24"/>
          <w:szCs w:val="24"/>
          <w:lang w:val="zh-CN"/>
        </w:rPr>
      </w:pPr>
      <w:bookmarkStart w:id="64" w:name="_Toc230623688"/>
      <w:r>
        <w:rPr>
          <w:rFonts w:ascii="Times New Roman" w:eastAsia="宋体" w:hAnsi="Times New Roman" w:hint="eastAsia"/>
          <w:color w:val="000000" w:themeColor="text1"/>
          <w:sz w:val="24"/>
          <w:szCs w:val="24"/>
          <w:lang w:val="zh-CN"/>
        </w:rPr>
        <w:t>根据本项目验收监测数据，实际污染物排放总量与批复污染物总量对照见表</w:t>
      </w:r>
      <w:r>
        <w:rPr>
          <w:rFonts w:ascii="Times New Roman" w:eastAsia="宋体" w:hAnsi="Times New Roman" w:hint="eastAsia"/>
          <w:color w:val="000000" w:themeColor="text1"/>
          <w:sz w:val="24"/>
          <w:szCs w:val="24"/>
          <w:lang w:val="zh-CN"/>
        </w:rPr>
        <w:t>5.1-3</w:t>
      </w:r>
      <w:r>
        <w:rPr>
          <w:rFonts w:ascii="Times New Roman" w:eastAsia="宋体" w:hAnsi="Times New Roman" w:hint="eastAsia"/>
          <w:color w:val="000000" w:themeColor="text1"/>
          <w:sz w:val="24"/>
          <w:szCs w:val="24"/>
          <w:lang w:val="zh-CN"/>
        </w:rPr>
        <w:t>。由表可知，本次变动未导致全厂污染物排放总量增加。</w:t>
      </w:r>
    </w:p>
    <w:p w14:paraId="468C4144" w14:textId="77777777" w:rsidR="00E83C41" w:rsidRDefault="00000000">
      <w:pPr>
        <w:spacing w:line="500" w:lineRule="exact"/>
        <w:jc w:val="center"/>
        <w:outlineLvl w:val="5"/>
        <w:rPr>
          <w:rFonts w:ascii="Times New Roman" w:eastAsia="宋体" w:hAnsi="Times New Roman" w:cs="Times New Roman"/>
          <w:b/>
          <w:color w:val="000000" w:themeColor="text1"/>
          <w:sz w:val="24"/>
          <w:szCs w:val="24"/>
        </w:rPr>
      </w:pPr>
      <w:r>
        <w:rPr>
          <w:rFonts w:ascii="Times New Roman" w:eastAsia="宋体" w:hAnsi="Times New Roman" w:cs="Times New Roman" w:hint="eastAsia"/>
          <w:b/>
          <w:color w:val="000000" w:themeColor="text1"/>
          <w:sz w:val="24"/>
          <w:szCs w:val="24"/>
        </w:rPr>
        <w:t>表</w:t>
      </w:r>
      <w:r>
        <w:rPr>
          <w:rFonts w:ascii="Times New Roman" w:eastAsia="宋体" w:hAnsi="Times New Roman" w:cs="Times New Roman" w:hint="eastAsia"/>
          <w:b/>
          <w:color w:val="000000" w:themeColor="text1"/>
          <w:sz w:val="24"/>
          <w:szCs w:val="24"/>
        </w:rPr>
        <w:t xml:space="preserve">5.1-3 </w:t>
      </w:r>
      <w:r>
        <w:rPr>
          <w:rFonts w:ascii="Times New Roman" w:eastAsia="宋体" w:hAnsi="Times New Roman" w:cs="Times New Roman" w:hint="eastAsia"/>
          <w:b/>
          <w:color w:val="000000" w:themeColor="text1"/>
          <w:sz w:val="24"/>
          <w:szCs w:val="24"/>
        </w:rPr>
        <w:t>本次验收监测实际污染物排放量与批复污染物量对照表</w:t>
      </w:r>
    </w:p>
    <w:tbl>
      <w:tblPr>
        <w:tblStyle w:val="1111"/>
        <w:tblW w:w="5000" w:type="pct"/>
        <w:tblLook w:val="04A0" w:firstRow="1" w:lastRow="0" w:firstColumn="1" w:lastColumn="0" w:noHBand="0" w:noVBand="1"/>
      </w:tblPr>
      <w:tblGrid>
        <w:gridCol w:w="1324"/>
        <w:gridCol w:w="1963"/>
        <w:gridCol w:w="2177"/>
        <w:gridCol w:w="2177"/>
        <w:gridCol w:w="2105"/>
      </w:tblGrid>
      <w:tr w:rsidR="00E83C41" w14:paraId="14D85647" w14:textId="77777777">
        <w:trPr>
          <w:cnfStyle w:val="100000000000" w:firstRow="1" w:lastRow="0" w:firstColumn="0" w:lastColumn="0" w:oddVBand="0" w:evenVBand="0" w:oddHBand="0" w:evenHBand="0" w:firstRowFirstColumn="0" w:firstRowLastColumn="0" w:lastRowFirstColumn="0" w:lastRowLastColumn="0"/>
          <w:trHeight w:val="285"/>
        </w:trPr>
        <w:tc>
          <w:tcPr>
            <w:tcW w:w="679" w:type="pct"/>
          </w:tcPr>
          <w:p w14:paraId="0DB0A3E0" w14:textId="77777777" w:rsidR="00E83C41" w:rsidRDefault="00000000">
            <w:pPr>
              <w:widowControl/>
              <w:jc w:val="center"/>
              <w:rPr>
                <w:rFonts w:hint="eastAsia"/>
                <w:b w:val="0"/>
                <w:bCs/>
                <w:color w:val="000000" w:themeColor="text1"/>
                <w:kern w:val="0"/>
                <w:szCs w:val="21"/>
              </w:rPr>
            </w:pPr>
            <w:bookmarkStart w:id="65" w:name="OLE_LINK4"/>
            <w:r>
              <w:rPr>
                <w:rFonts w:ascii="Times New Roman" w:eastAsia="宋体" w:hAnsi="Times New Roman" w:cs="Times New Roman"/>
                <w:bCs/>
                <w:color w:val="000000" w:themeColor="text1"/>
                <w:kern w:val="0"/>
                <w:szCs w:val="21"/>
              </w:rPr>
              <w:t>种类</w:t>
            </w:r>
          </w:p>
        </w:tc>
        <w:tc>
          <w:tcPr>
            <w:tcW w:w="1007" w:type="pct"/>
          </w:tcPr>
          <w:p w14:paraId="4C8B7781" w14:textId="77777777" w:rsidR="00E83C41" w:rsidRDefault="00000000">
            <w:pPr>
              <w:widowControl/>
              <w:jc w:val="left"/>
              <w:rPr>
                <w:rFonts w:hint="eastAsia"/>
                <w:b w:val="0"/>
                <w:bCs/>
                <w:color w:val="000000" w:themeColor="text1"/>
                <w:kern w:val="0"/>
                <w:szCs w:val="21"/>
              </w:rPr>
            </w:pPr>
            <w:r>
              <w:rPr>
                <w:rFonts w:ascii="Times New Roman" w:eastAsia="宋体" w:hAnsi="Times New Roman" w:cs="Times New Roman"/>
                <w:bCs/>
                <w:color w:val="000000" w:themeColor="text1"/>
                <w:kern w:val="0"/>
                <w:szCs w:val="21"/>
              </w:rPr>
              <w:t>污染物名称</w:t>
            </w:r>
          </w:p>
        </w:tc>
        <w:tc>
          <w:tcPr>
            <w:tcW w:w="1117" w:type="pct"/>
          </w:tcPr>
          <w:p w14:paraId="1D74735F" w14:textId="77777777" w:rsidR="00E83C41" w:rsidRDefault="00000000">
            <w:pPr>
              <w:widowControl/>
              <w:jc w:val="center"/>
              <w:rPr>
                <w:rFonts w:hint="eastAsia"/>
                <w:b w:val="0"/>
                <w:color w:val="000000" w:themeColor="text1"/>
                <w:kern w:val="0"/>
                <w:szCs w:val="21"/>
              </w:rPr>
            </w:pPr>
            <w:r>
              <w:rPr>
                <w:rFonts w:ascii="Times New Roman" w:eastAsia="宋体" w:hAnsi="Times New Roman" w:cs="Times New Roman" w:hint="eastAsia"/>
                <w:color w:val="000000" w:themeColor="text1"/>
                <w:kern w:val="0"/>
                <w:szCs w:val="21"/>
              </w:rPr>
              <w:t>实际污染物</w:t>
            </w:r>
            <w:r>
              <w:rPr>
                <w:rFonts w:ascii="Times New Roman" w:eastAsia="宋体" w:hAnsi="Times New Roman" w:cs="Times New Roman"/>
                <w:color w:val="000000" w:themeColor="text1"/>
                <w:kern w:val="0"/>
                <w:szCs w:val="21"/>
              </w:rPr>
              <w:t>排放量（</w:t>
            </w:r>
            <w:r>
              <w:rPr>
                <w:rFonts w:ascii="Times New Roman" w:eastAsia="宋体" w:hAnsi="Times New Roman" w:cs="Times New Roman"/>
                <w:color w:val="000000" w:themeColor="text1"/>
                <w:kern w:val="0"/>
                <w:szCs w:val="21"/>
              </w:rPr>
              <w:t>t/a</w:t>
            </w:r>
            <w:r>
              <w:rPr>
                <w:rFonts w:ascii="Times New Roman" w:eastAsia="宋体" w:hAnsi="Times New Roman" w:cs="Times New Roman"/>
                <w:color w:val="000000" w:themeColor="text1"/>
                <w:kern w:val="0"/>
                <w:szCs w:val="21"/>
              </w:rPr>
              <w:t>）</w:t>
            </w:r>
          </w:p>
        </w:tc>
        <w:tc>
          <w:tcPr>
            <w:tcW w:w="1117" w:type="pct"/>
          </w:tcPr>
          <w:p w14:paraId="177ABF62" w14:textId="77777777" w:rsidR="00E83C41" w:rsidRDefault="00000000">
            <w:pPr>
              <w:widowControl/>
              <w:jc w:val="center"/>
              <w:rPr>
                <w:rFonts w:hint="eastAsia"/>
                <w:b w:val="0"/>
                <w:color w:val="000000" w:themeColor="text1"/>
                <w:kern w:val="0"/>
                <w:szCs w:val="21"/>
              </w:rPr>
            </w:pPr>
            <w:r>
              <w:rPr>
                <w:rFonts w:ascii="Times New Roman" w:eastAsia="宋体" w:hAnsi="Times New Roman" w:cs="Times New Roman" w:hint="eastAsia"/>
                <w:color w:val="000000" w:themeColor="text1"/>
                <w:kern w:val="0"/>
                <w:szCs w:val="21"/>
              </w:rPr>
              <w:t>环评核定</w:t>
            </w:r>
            <w:r>
              <w:rPr>
                <w:rFonts w:ascii="Times New Roman" w:eastAsia="宋体" w:hAnsi="Times New Roman" w:cs="Times New Roman"/>
                <w:color w:val="000000" w:themeColor="text1"/>
                <w:kern w:val="0"/>
                <w:szCs w:val="21"/>
              </w:rPr>
              <w:t>全厂指标（</w:t>
            </w:r>
            <w:r>
              <w:rPr>
                <w:rFonts w:ascii="Times New Roman" w:eastAsia="宋体" w:hAnsi="Times New Roman" w:cs="Times New Roman"/>
                <w:color w:val="000000" w:themeColor="text1"/>
                <w:kern w:val="0"/>
                <w:szCs w:val="21"/>
              </w:rPr>
              <w:t>t/a</w:t>
            </w:r>
            <w:r>
              <w:rPr>
                <w:rFonts w:ascii="Times New Roman" w:eastAsia="宋体" w:hAnsi="Times New Roman" w:cs="Times New Roman"/>
                <w:color w:val="000000" w:themeColor="text1"/>
                <w:kern w:val="0"/>
                <w:szCs w:val="21"/>
              </w:rPr>
              <w:t>）</w:t>
            </w:r>
          </w:p>
        </w:tc>
        <w:tc>
          <w:tcPr>
            <w:tcW w:w="1080" w:type="pct"/>
          </w:tcPr>
          <w:p w14:paraId="5B0CCB19" w14:textId="77777777" w:rsidR="00E83C41" w:rsidRDefault="00000000">
            <w:pPr>
              <w:widowControl/>
              <w:jc w:val="center"/>
              <w:rPr>
                <w:rFonts w:hint="eastAsia"/>
                <w:b w:val="0"/>
                <w:color w:val="000000" w:themeColor="text1"/>
                <w:kern w:val="0"/>
                <w:szCs w:val="21"/>
              </w:rPr>
            </w:pPr>
            <w:r>
              <w:rPr>
                <w:rFonts w:ascii="Times New Roman" w:eastAsia="宋体" w:hAnsi="Times New Roman" w:cs="Times New Roman"/>
                <w:color w:val="000000" w:themeColor="text1"/>
                <w:kern w:val="0"/>
                <w:szCs w:val="21"/>
              </w:rPr>
              <w:t>是否满足</w:t>
            </w:r>
          </w:p>
        </w:tc>
      </w:tr>
      <w:tr w:rsidR="00E83C41" w14:paraId="2636F1E6" w14:textId="77777777">
        <w:trPr>
          <w:trHeight w:val="285"/>
        </w:trPr>
        <w:tc>
          <w:tcPr>
            <w:tcW w:w="679" w:type="pct"/>
            <w:vMerge w:val="restart"/>
          </w:tcPr>
          <w:p w14:paraId="4A728D40"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有组织废气</w:t>
            </w:r>
          </w:p>
        </w:tc>
        <w:tc>
          <w:tcPr>
            <w:tcW w:w="1007" w:type="pct"/>
          </w:tcPr>
          <w:p w14:paraId="27A1B794"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乙酸乙酯</w:t>
            </w:r>
          </w:p>
        </w:tc>
        <w:tc>
          <w:tcPr>
            <w:tcW w:w="1117" w:type="pct"/>
            <w:noWrap/>
          </w:tcPr>
          <w:p w14:paraId="020C6EC1"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0.030 </w:t>
            </w:r>
          </w:p>
        </w:tc>
        <w:tc>
          <w:tcPr>
            <w:tcW w:w="1117" w:type="pct"/>
            <w:noWrap/>
          </w:tcPr>
          <w:p w14:paraId="32018841"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2.7939</w:t>
            </w:r>
          </w:p>
        </w:tc>
        <w:tc>
          <w:tcPr>
            <w:tcW w:w="1080" w:type="pct"/>
          </w:tcPr>
          <w:p w14:paraId="7FD4EA8C" w14:textId="77777777" w:rsidR="00E83C41" w:rsidRDefault="00000000">
            <w:pPr>
              <w:widowControl/>
              <w:jc w:val="center"/>
              <w:rPr>
                <w:rFonts w:ascii="宋体" w:eastAsia="宋体" w:hAnsi="宋体" w:hint="eastAsia"/>
                <w:color w:val="000000" w:themeColor="text1"/>
                <w:kern w:val="0"/>
                <w:szCs w:val="21"/>
              </w:rPr>
            </w:pPr>
            <w:r>
              <w:rPr>
                <w:rFonts w:ascii="宋体" w:eastAsia="宋体" w:hAnsi="宋体" w:hint="eastAsia"/>
                <w:color w:val="000000" w:themeColor="text1"/>
                <w:kern w:val="0"/>
                <w:szCs w:val="21"/>
              </w:rPr>
              <w:t>满足</w:t>
            </w:r>
          </w:p>
        </w:tc>
      </w:tr>
      <w:tr w:rsidR="00E83C41" w14:paraId="3BD76D9B" w14:textId="77777777">
        <w:trPr>
          <w:trHeight w:val="300"/>
        </w:trPr>
        <w:tc>
          <w:tcPr>
            <w:tcW w:w="679" w:type="pct"/>
            <w:vMerge/>
          </w:tcPr>
          <w:p w14:paraId="24EAD3E8" w14:textId="77777777" w:rsidR="00E83C41" w:rsidRDefault="00E83C41">
            <w:pPr>
              <w:widowControl/>
              <w:jc w:val="left"/>
              <w:rPr>
                <w:rFonts w:hint="eastAsia"/>
                <w:color w:val="000000" w:themeColor="text1"/>
                <w:kern w:val="0"/>
                <w:szCs w:val="21"/>
              </w:rPr>
            </w:pPr>
          </w:p>
        </w:tc>
        <w:tc>
          <w:tcPr>
            <w:tcW w:w="1007" w:type="pct"/>
          </w:tcPr>
          <w:p w14:paraId="5FD02C78"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丙酮</w:t>
            </w:r>
          </w:p>
        </w:tc>
        <w:tc>
          <w:tcPr>
            <w:tcW w:w="1117" w:type="pct"/>
            <w:noWrap/>
          </w:tcPr>
          <w:p w14:paraId="5046D27B"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0.074 </w:t>
            </w:r>
          </w:p>
        </w:tc>
        <w:tc>
          <w:tcPr>
            <w:tcW w:w="1117" w:type="pct"/>
            <w:noWrap/>
          </w:tcPr>
          <w:p w14:paraId="48059F2F"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0.1264</w:t>
            </w:r>
          </w:p>
        </w:tc>
        <w:tc>
          <w:tcPr>
            <w:tcW w:w="1080" w:type="pct"/>
            <w:vAlign w:val="top"/>
          </w:tcPr>
          <w:p w14:paraId="1AB8BA80"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2D16AE88" w14:textId="77777777">
        <w:trPr>
          <w:trHeight w:val="300"/>
        </w:trPr>
        <w:tc>
          <w:tcPr>
            <w:tcW w:w="679" w:type="pct"/>
            <w:vMerge/>
          </w:tcPr>
          <w:p w14:paraId="5294BA7C" w14:textId="77777777" w:rsidR="00E83C41" w:rsidRDefault="00E83C41">
            <w:pPr>
              <w:widowControl/>
              <w:jc w:val="left"/>
              <w:rPr>
                <w:rFonts w:hint="eastAsia"/>
                <w:color w:val="000000" w:themeColor="text1"/>
                <w:kern w:val="0"/>
                <w:szCs w:val="21"/>
              </w:rPr>
            </w:pPr>
          </w:p>
        </w:tc>
        <w:tc>
          <w:tcPr>
            <w:tcW w:w="1007" w:type="pct"/>
          </w:tcPr>
          <w:p w14:paraId="2EC30575"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甲醇</w:t>
            </w:r>
          </w:p>
        </w:tc>
        <w:tc>
          <w:tcPr>
            <w:tcW w:w="1117" w:type="pct"/>
            <w:noWrap/>
          </w:tcPr>
          <w:p w14:paraId="0AB52E40" w14:textId="77777777" w:rsidR="00E83C41" w:rsidRDefault="00000000">
            <w:pPr>
              <w:widowControl/>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0.888</w:t>
            </w:r>
          </w:p>
        </w:tc>
        <w:tc>
          <w:tcPr>
            <w:tcW w:w="1117" w:type="pct"/>
            <w:noWrap/>
          </w:tcPr>
          <w:p w14:paraId="63BC116F"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0.9927</w:t>
            </w:r>
          </w:p>
        </w:tc>
        <w:tc>
          <w:tcPr>
            <w:tcW w:w="1080" w:type="pct"/>
            <w:vAlign w:val="top"/>
          </w:tcPr>
          <w:p w14:paraId="40F5B467"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477A5664" w14:textId="77777777">
        <w:trPr>
          <w:trHeight w:val="300"/>
        </w:trPr>
        <w:tc>
          <w:tcPr>
            <w:tcW w:w="679" w:type="pct"/>
            <w:vMerge/>
          </w:tcPr>
          <w:p w14:paraId="5A326C73" w14:textId="77777777" w:rsidR="00E83C41" w:rsidRDefault="00E83C41">
            <w:pPr>
              <w:widowControl/>
              <w:jc w:val="left"/>
              <w:rPr>
                <w:rFonts w:hint="eastAsia"/>
                <w:color w:val="000000" w:themeColor="text1"/>
                <w:kern w:val="0"/>
                <w:szCs w:val="21"/>
              </w:rPr>
            </w:pPr>
          </w:p>
        </w:tc>
        <w:tc>
          <w:tcPr>
            <w:tcW w:w="1007" w:type="pct"/>
          </w:tcPr>
          <w:p w14:paraId="5B7757D6"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二氯甲烷</w:t>
            </w:r>
          </w:p>
        </w:tc>
        <w:tc>
          <w:tcPr>
            <w:tcW w:w="1117" w:type="pct"/>
            <w:noWrap/>
          </w:tcPr>
          <w:p w14:paraId="0C718157"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0.108 </w:t>
            </w:r>
          </w:p>
        </w:tc>
        <w:tc>
          <w:tcPr>
            <w:tcW w:w="1117" w:type="pct"/>
            <w:noWrap/>
          </w:tcPr>
          <w:p w14:paraId="797B9CDA"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1.3827</w:t>
            </w:r>
          </w:p>
        </w:tc>
        <w:tc>
          <w:tcPr>
            <w:tcW w:w="1080" w:type="pct"/>
            <w:vAlign w:val="top"/>
          </w:tcPr>
          <w:p w14:paraId="163D4485"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3B975A4E" w14:textId="77777777">
        <w:trPr>
          <w:trHeight w:val="300"/>
        </w:trPr>
        <w:tc>
          <w:tcPr>
            <w:tcW w:w="679" w:type="pct"/>
            <w:vMerge/>
          </w:tcPr>
          <w:p w14:paraId="3B511D62" w14:textId="77777777" w:rsidR="00E83C41" w:rsidRDefault="00E83C41">
            <w:pPr>
              <w:widowControl/>
              <w:jc w:val="left"/>
              <w:rPr>
                <w:rFonts w:hint="eastAsia"/>
                <w:color w:val="000000" w:themeColor="text1"/>
                <w:kern w:val="0"/>
                <w:szCs w:val="21"/>
              </w:rPr>
            </w:pPr>
          </w:p>
        </w:tc>
        <w:tc>
          <w:tcPr>
            <w:tcW w:w="1007" w:type="pct"/>
          </w:tcPr>
          <w:p w14:paraId="31E11763"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甲苯</w:t>
            </w:r>
          </w:p>
        </w:tc>
        <w:tc>
          <w:tcPr>
            <w:tcW w:w="1117" w:type="pct"/>
            <w:noWrap/>
          </w:tcPr>
          <w:p w14:paraId="234B0230"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0.116 </w:t>
            </w:r>
          </w:p>
        </w:tc>
        <w:tc>
          <w:tcPr>
            <w:tcW w:w="1117" w:type="pct"/>
            <w:noWrap/>
          </w:tcPr>
          <w:p w14:paraId="0F9FC162"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0.7606</w:t>
            </w:r>
          </w:p>
        </w:tc>
        <w:tc>
          <w:tcPr>
            <w:tcW w:w="1080" w:type="pct"/>
            <w:vAlign w:val="top"/>
          </w:tcPr>
          <w:p w14:paraId="7ECA8D30"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1436133E" w14:textId="77777777">
        <w:trPr>
          <w:trHeight w:val="300"/>
        </w:trPr>
        <w:tc>
          <w:tcPr>
            <w:tcW w:w="679" w:type="pct"/>
            <w:vMerge/>
          </w:tcPr>
          <w:p w14:paraId="38704385" w14:textId="77777777" w:rsidR="00E83C41" w:rsidRDefault="00E83C41">
            <w:pPr>
              <w:widowControl/>
              <w:jc w:val="left"/>
              <w:rPr>
                <w:rFonts w:hint="eastAsia"/>
                <w:color w:val="000000" w:themeColor="text1"/>
                <w:kern w:val="0"/>
                <w:szCs w:val="21"/>
              </w:rPr>
            </w:pPr>
          </w:p>
        </w:tc>
        <w:tc>
          <w:tcPr>
            <w:tcW w:w="1007" w:type="pct"/>
          </w:tcPr>
          <w:p w14:paraId="45DB0F58"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异丙醇</w:t>
            </w:r>
          </w:p>
        </w:tc>
        <w:tc>
          <w:tcPr>
            <w:tcW w:w="1117" w:type="pct"/>
            <w:noWrap/>
          </w:tcPr>
          <w:p w14:paraId="7FE88E7D"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0.024 </w:t>
            </w:r>
          </w:p>
        </w:tc>
        <w:tc>
          <w:tcPr>
            <w:tcW w:w="1117" w:type="pct"/>
            <w:noWrap/>
          </w:tcPr>
          <w:p w14:paraId="17AF445A"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0.7759</w:t>
            </w:r>
          </w:p>
        </w:tc>
        <w:tc>
          <w:tcPr>
            <w:tcW w:w="1080" w:type="pct"/>
            <w:vAlign w:val="top"/>
          </w:tcPr>
          <w:p w14:paraId="39DDFCC0"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60A307CB" w14:textId="77777777">
        <w:trPr>
          <w:trHeight w:val="300"/>
        </w:trPr>
        <w:tc>
          <w:tcPr>
            <w:tcW w:w="679" w:type="pct"/>
            <w:vMerge/>
          </w:tcPr>
          <w:p w14:paraId="798CDB8E" w14:textId="77777777" w:rsidR="00E83C41" w:rsidRDefault="00E83C41">
            <w:pPr>
              <w:widowControl/>
              <w:jc w:val="left"/>
              <w:rPr>
                <w:rFonts w:hint="eastAsia"/>
                <w:color w:val="000000" w:themeColor="text1"/>
                <w:kern w:val="0"/>
                <w:szCs w:val="21"/>
              </w:rPr>
            </w:pPr>
          </w:p>
        </w:tc>
        <w:tc>
          <w:tcPr>
            <w:tcW w:w="1007" w:type="pct"/>
          </w:tcPr>
          <w:p w14:paraId="2BCFD2F8"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DMF</w:t>
            </w:r>
          </w:p>
        </w:tc>
        <w:tc>
          <w:tcPr>
            <w:tcW w:w="1117" w:type="pct"/>
            <w:noWrap/>
          </w:tcPr>
          <w:p w14:paraId="5EDD3BA6"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w:t>
            </w:r>
          </w:p>
        </w:tc>
        <w:tc>
          <w:tcPr>
            <w:tcW w:w="1117" w:type="pct"/>
            <w:noWrap/>
          </w:tcPr>
          <w:p w14:paraId="68463B0D"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0.0394</w:t>
            </w:r>
          </w:p>
        </w:tc>
        <w:tc>
          <w:tcPr>
            <w:tcW w:w="1080" w:type="pct"/>
            <w:vAlign w:val="top"/>
          </w:tcPr>
          <w:p w14:paraId="69544334"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3C796660" w14:textId="77777777">
        <w:trPr>
          <w:trHeight w:val="300"/>
        </w:trPr>
        <w:tc>
          <w:tcPr>
            <w:tcW w:w="679" w:type="pct"/>
            <w:vMerge/>
          </w:tcPr>
          <w:p w14:paraId="696ED1C8" w14:textId="77777777" w:rsidR="00E83C41" w:rsidRDefault="00E83C41">
            <w:pPr>
              <w:widowControl/>
              <w:jc w:val="left"/>
              <w:rPr>
                <w:rFonts w:hint="eastAsia"/>
                <w:color w:val="000000" w:themeColor="text1"/>
                <w:kern w:val="0"/>
                <w:szCs w:val="21"/>
              </w:rPr>
            </w:pPr>
          </w:p>
        </w:tc>
        <w:tc>
          <w:tcPr>
            <w:tcW w:w="1007" w:type="pct"/>
          </w:tcPr>
          <w:p w14:paraId="5B72DA18"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氨</w:t>
            </w:r>
          </w:p>
        </w:tc>
        <w:tc>
          <w:tcPr>
            <w:tcW w:w="1117" w:type="pct"/>
            <w:noWrap/>
          </w:tcPr>
          <w:p w14:paraId="6025AEE5"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0.108 </w:t>
            </w:r>
          </w:p>
        </w:tc>
        <w:tc>
          <w:tcPr>
            <w:tcW w:w="1117" w:type="pct"/>
            <w:noWrap/>
          </w:tcPr>
          <w:p w14:paraId="20B381C7"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0.1517</w:t>
            </w:r>
          </w:p>
        </w:tc>
        <w:tc>
          <w:tcPr>
            <w:tcW w:w="1080" w:type="pct"/>
            <w:vAlign w:val="top"/>
          </w:tcPr>
          <w:p w14:paraId="21866911"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231B8FED" w14:textId="77777777">
        <w:trPr>
          <w:trHeight w:val="300"/>
        </w:trPr>
        <w:tc>
          <w:tcPr>
            <w:tcW w:w="679" w:type="pct"/>
            <w:vMerge/>
          </w:tcPr>
          <w:p w14:paraId="1859495E" w14:textId="77777777" w:rsidR="00E83C41" w:rsidRDefault="00E83C41">
            <w:pPr>
              <w:widowControl/>
              <w:jc w:val="left"/>
              <w:rPr>
                <w:rFonts w:hint="eastAsia"/>
                <w:color w:val="000000" w:themeColor="text1"/>
                <w:kern w:val="0"/>
                <w:szCs w:val="21"/>
              </w:rPr>
            </w:pPr>
          </w:p>
        </w:tc>
        <w:tc>
          <w:tcPr>
            <w:tcW w:w="1007" w:type="pct"/>
          </w:tcPr>
          <w:p w14:paraId="3460627B"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硫化氢</w:t>
            </w:r>
          </w:p>
        </w:tc>
        <w:tc>
          <w:tcPr>
            <w:tcW w:w="1117" w:type="pct"/>
            <w:noWrap/>
          </w:tcPr>
          <w:p w14:paraId="70AEDF86"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 xml:space="preserve">0.016 </w:t>
            </w:r>
          </w:p>
        </w:tc>
        <w:tc>
          <w:tcPr>
            <w:tcW w:w="1117" w:type="pct"/>
            <w:noWrap/>
          </w:tcPr>
          <w:p w14:paraId="7FC20585"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0.1106</w:t>
            </w:r>
          </w:p>
        </w:tc>
        <w:tc>
          <w:tcPr>
            <w:tcW w:w="1080" w:type="pct"/>
            <w:vAlign w:val="top"/>
          </w:tcPr>
          <w:p w14:paraId="515ACA9B"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7A6CF74A" w14:textId="77777777">
        <w:trPr>
          <w:trHeight w:val="300"/>
        </w:trPr>
        <w:tc>
          <w:tcPr>
            <w:tcW w:w="679" w:type="pct"/>
            <w:vMerge/>
          </w:tcPr>
          <w:p w14:paraId="736D34FC" w14:textId="77777777" w:rsidR="00E83C41" w:rsidRDefault="00E83C41">
            <w:pPr>
              <w:widowControl/>
              <w:jc w:val="left"/>
              <w:rPr>
                <w:rFonts w:hint="eastAsia"/>
                <w:color w:val="000000" w:themeColor="text1"/>
                <w:kern w:val="0"/>
                <w:szCs w:val="21"/>
              </w:rPr>
            </w:pPr>
          </w:p>
        </w:tc>
        <w:tc>
          <w:tcPr>
            <w:tcW w:w="1007" w:type="pct"/>
          </w:tcPr>
          <w:p w14:paraId="3F96A919"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硫酸雾</w:t>
            </w:r>
          </w:p>
        </w:tc>
        <w:tc>
          <w:tcPr>
            <w:tcW w:w="1117" w:type="pct"/>
            <w:noWrap/>
          </w:tcPr>
          <w:p w14:paraId="11E2002C"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w:t>
            </w:r>
          </w:p>
        </w:tc>
        <w:tc>
          <w:tcPr>
            <w:tcW w:w="1117" w:type="pct"/>
            <w:noWrap/>
          </w:tcPr>
          <w:p w14:paraId="262D5487"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0.0069</w:t>
            </w:r>
          </w:p>
        </w:tc>
        <w:tc>
          <w:tcPr>
            <w:tcW w:w="1080" w:type="pct"/>
            <w:vAlign w:val="top"/>
          </w:tcPr>
          <w:p w14:paraId="34108FE4"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38C51E6A" w14:textId="77777777">
        <w:trPr>
          <w:trHeight w:val="300"/>
        </w:trPr>
        <w:tc>
          <w:tcPr>
            <w:tcW w:w="679" w:type="pct"/>
            <w:vMerge/>
          </w:tcPr>
          <w:p w14:paraId="4157CD71" w14:textId="77777777" w:rsidR="00E83C41" w:rsidRDefault="00E83C41">
            <w:pPr>
              <w:widowControl/>
              <w:jc w:val="left"/>
              <w:rPr>
                <w:rFonts w:hint="eastAsia"/>
                <w:color w:val="000000" w:themeColor="text1"/>
                <w:kern w:val="0"/>
                <w:szCs w:val="21"/>
              </w:rPr>
            </w:pPr>
          </w:p>
        </w:tc>
        <w:tc>
          <w:tcPr>
            <w:tcW w:w="1007" w:type="pct"/>
          </w:tcPr>
          <w:p w14:paraId="60712FC1"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氯化氢</w:t>
            </w:r>
          </w:p>
        </w:tc>
        <w:tc>
          <w:tcPr>
            <w:tcW w:w="1117" w:type="pct"/>
            <w:noWrap/>
          </w:tcPr>
          <w:p w14:paraId="7141F8CB"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hint="eastAsia"/>
                <w:color w:val="000000" w:themeColor="text1"/>
                <w:kern w:val="0"/>
                <w:szCs w:val="21"/>
              </w:rPr>
              <w:t>/</w:t>
            </w:r>
          </w:p>
        </w:tc>
        <w:tc>
          <w:tcPr>
            <w:tcW w:w="1117" w:type="pct"/>
            <w:noWrap/>
          </w:tcPr>
          <w:p w14:paraId="0AF2835A"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0.1691</w:t>
            </w:r>
          </w:p>
        </w:tc>
        <w:tc>
          <w:tcPr>
            <w:tcW w:w="1080" w:type="pct"/>
            <w:vAlign w:val="top"/>
          </w:tcPr>
          <w:p w14:paraId="14A5D410"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r w:rsidR="00E83C41" w14:paraId="448846CA" w14:textId="77777777">
        <w:trPr>
          <w:trHeight w:val="300"/>
        </w:trPr>
        <w:tc>
          <w:tcPr>
            <w:tcW w:w="679" w:type="pct"/>
            <w:vMerge/>
          </w:tcPr>
          <w:p w14:paraId="7D2C8F9D" w14:textId="77777777" w:rsidR="00E83C41" w:rsidRDefault="00E83C41">
            <w:pPr>
              <w:widowControl/>
              <w:jc w:val="left"/>
              <w:rPr>
                <w:rFonts w:hint="eastAsia"/>
                <w:color w:val="000000" w:themeColor="text1"/>
                <w:kern w:val="0"/>
                <w:szCs w:val="21"/>
              </w:rPr>
            </w:pPr>
          </w:p>
        </w:tc>
        <w:tc>
          <w:tcPr>
            <w:tcW w:w="1007" w:type="pct"/>
          </w:tcPr>
          <w:p w14:paraId="318E6256"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一氧化碳</w:t>
            </w:r>
          </w:p>
        </w:tc>
        <w:tc>
          <w:tcPr>
            <w:tcW w:w="1117" w:type="pct"/>
            <w:noWrap/>
          </w:tcPr>
          <w:p w14:paraId="3E5F511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0.393</w:t>
            </w:r>
          </w:p>
        </w:tc>
        <w:tc>
          <w:tcPr>
            <w:tcW w:w="1117" w:type="pct"/>
            <w:noWrap/>
          </w:tcPr>
          <w:p w14:paraId="69B69CA5"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1.0373</w:t>
            </w:r>
          </w:p>
        </w:tc>
        <w:tc>
          <w:tcPr>
            <w:tcW w:w="1080" w:type="pct"/>
            <w:vAlign w:val="top"/>
          </w:tcPr>
          <w:p w14:paraId="1DA4561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44576BE6" w14:textId="77777777">
        <w:trPr>
          <w:trHeight w:val="315"/>
        </w:trPr>
        <w:tc>
          <w:tcPr>
            <w:tcW w:w="679" w:type="pct"/>
            <w:vMerge/>
          </w:tcPr>
          <w:p w14:paraId="3B108C53" w14:textId="77777777" w:rsidR="00E83C41" w:rsidRDefault="00E83C41">
            <w:pPr>
              <w:widowControl/>
              <w:jc w:val="left"/>
              <w:rPr>
                <w:rFonts w:hint="eastAsia"/>
                <w:color w:val="000000" w:themeColor="text1"/>
                <w:kern w:val="0"/>
                <w:szCs w:val="21"/>
              </w:rPr>
            </w:pPr>
          </w:p>
        </w:tc>
        <w:tc>
          <w:tcPr>
            <w:tcW w:w="1007" w:type="pct"/>
          </w:tcPr>
          <w:p w14:paraId="04E416EF"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颗粒物</w:t>
            </w:r>
          </w:p>
        </w:tc>
        <w:tc>
          <w:tcPr>
            <w:tcW w:w="1117" w:type="pct"/>
            <w:noWrap/>
          </w:tcPr>
          <w:p w14:paraId="3D508CF1"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w:t>
            </w:r>
          </w:p>
        </w:tc>
        <w:tc>
          <w:tcPr>
            <w:tcW w:w="1117" w:type="pct"/>
            <w:noWrap/>
          </w:tcPr>
          <w:p w14:paraId="563BC347"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0.3986</w:t>
            </w:r>
          </w:p>
        </w:tc>
        <w:tc>
          <w:tcPr>
            <w:tcW w:w="1080" w:type="pct"/>
            <w:vAlign w:val="top"/>
          </w:tcPr>
          <w:p w14:paraId="4DBF70CE"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47C617C8" w14:textId="77777777">
        <w:trPr>
          <w:trHeight w:val="315"/>
        </w:trPr>
        <w:tc>
          <w:tcPr>
            <w:tcW w:w="679" w:type="pct"/>
            <w:vMerge/>
          </w:tcPr>
          <w:p w14:paraId="68D320F5" w14:textId="77777777" w:rsidR="00E83C41" w:rsidRDefault="00E83C41">
            <w:pPr>
              <w:widowControl/>
              <w:jc w:val="left"/>
              <w:rPr>
                <w:rFonts w:hint="eastAsia"/>
                <w:color w:val="000000" w:themeColor="text1"/>
                <w:kern w:val="0"/>
                <w:szCs w:val="21"/>
              </w:rPr>
            </w:pPr>
          </w:p>
        </w:tc>
        <w:tc>
          <w:tcPr>
            <w:tcW w:w="1007" w:type="pct"/>
          </w:tcPr>
          <w:p w14:paraId="06A43F02"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二氧化硫</w:t>
            </w:r>
          </w:p>
        </w:tc>
        <w:tc>
          <w:tcPr>
            <w:tcW w:w="1117" w:type="pct"/>
            <w:noWrap/>
          </w:tcPr>
          <w:p w14:paraId="6611E7B2"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0.458</w:t>
            </w:r>
          </w:p>
        </w:tc>
        <w:tc>
          <w:tcPr>
            <w:tcW w:w="1117" w:type="pct"/>
            <w:noWrap/>
          </w:tcPr>
          <w:p w14:paraId="57F28BCD"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0.6481</w:t>
            </w:r>
          </w:p>
        </w:tc>
        <w:tc>
          <w:tcPr>
            <w:tcW w:w="1080" w:type="pct"/>
            <w:vAlign w:val="top"/>
          </w:tcPr>
          <w:p w14:paraId="0EEA2625"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49811197" w14:textId="77777777">
        <w:trPr>
          <w:trHeight w:val="315"/>
        </w:trPr>
        <w:tc>
          <w:tcPr>
            <w:tcW w:w="679" w:type="pct"/>
            <w:vMerge/>
          </w:tcPr>
          <w:p w14:paraId="158B324B" w14:textId="77777777" w:rsidR="00E83C41" w:rsidRDefault="00E83C41">
            <w:pPr>
              <w:widowControl/>
              <w:jc w:val="left"/>
              <w:rPr>
                <w:rFonts w:hint="eastAsia"/>
                <w:color w:val="000000" w:themeColor="text1"/>
                <w:kern w:val="0"/>
                <w:szCs w:val="21"/>
              </w:rPr>
            </w:pPr>
          </w:p>
        </w:tc>
        <w:tc>
          <w:tcPr>
            <w:tcW w:w="1007" w:type="pct"/>
          </w:tcPr>
          <w:p w14:paraId="18152A89"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氮氧化物</w:t>
            </w:r>
          </w:p>
        </w:tc>
        <w:tc>
          <w:tcPr>
            <w:tcW w:w="1117" w:type="pct"/>
            <w:noWrap/>
          </w:tcPr>
          <w:p w14:paraId="7F0D8196"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1.636</w:t>
            </w:r>
          </w:p>
        </w:tc>
        <w:tc>
          <w:tcPr>
            <w:tcW w:w="1117" w:type="pct"/>
            <w:noWrap/>
          </w:tcPr>
          <w:p w14:paraId="4431640F"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3.6309</w:t>
            </w:r>
          </w:p>
        </w:tc>
        <w:tc>
          <w:tcPr>
            <w:tcW w:w="1080" w:type="pct"/>
            <w:vAlign w:val="top"/>
          </w:tcPr>
          <w:p w14:paraId="35D8640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2019A1E7" w14:textId="77777777">
        <w:trPr>
          <w:trHeight w:val="315"/>
        </w:trPr>
        <w:tc>
          <w:tcPr>
            <w:tcW w:w="679" w:type="pct"/>
            <w:vMerge/>
          </w:tcPr>
          <w:p w14:paraId="778CB388" w14:textId="77777777" w:rsidR="00E83C41" w:rsidRDefault="00E83C41">
            <w:pPr>
              <w:widowControl/>
              <w:jc w:val="left"/>
              <w:rPr>
                <w:rFonts w:hint="eastAsia"/>
                <w:color w:val="000000" w:themeColor="text1"/>
                <w:kern w:val="0"/>
                <w:szCs w:val="21"/>
              </w:rPr>
            </w:pPr>
          </w:p>
        </w:tc>
        <w:tc>
          <w:tcPr>
            <w:tcW w:w="1007" w:type="pct"/>
          </w:tcPr>
          <w:p w14:paraId="6BD054E6"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NMHC</w:t>
            </w:r>
          </w:p>
        </w:tc>
        <w:tc>
          <w:tcPr>
            <w:tcW w:w="1117" w:type="pct"/>
            <w:noWrap/>
          </w:tcPr>
          <w:p w14:paraId="3255FC5C"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7.10</w:t>
            </w:r>
          </w:p>
        </w:tc>
        <w:tc>
          <w:tcPr>
            <w:tcW w:w="1117" w:type="pct"/>
            <w:vMerge w:val="restart"/>
            <w:noWrap/>
          </w:tcPr>
          <w:p w14:paraId="27BF1231"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17.0239</w:t>
            </w:r>
          </w:p>
        </w:tc>
        <w:tc>
          <w:tcPr>
            <w:tcW w:w="1080" w:type="pct"/>
            <w:vAlign w:val="top"/>
          </w:tcPr>
          <w:p w14:paraId="6829A13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5BA99BDF" w14:textId="77777777">
        <w:trPr>
          <w:trHeight w:val="315"/>
        </w:trPr>
        <w:tc>
          <w:tcPr>
            <w:tcW w:w="679" w:type="pct"/>
            <w:vMerge/>
          </w:tcPr>
          <w:p w14:paraId="1264F13D" w14:textId="77777777" w:rsidR="00E83C41" w:rsidRDefault="00E83C41">
            <w:pPr>
              <w:widowControl/>
              <w:jc w:val="left"/>
              <w:rPr>
                <w:rFonts w:hint="eastAsia"/>
                <w:color w:val="000000" w:themeColor="text1"/>
                <w:kern w:val="0"/>
                <w:szCs w:val="21"/>
              </w:rPr>
            </w:pPr>
          </w:p>
        </w:tc>
        <w:tc>
          <w:tcPr>
            <w:tcW w:w="1007" w:type="pct"/>
          </w:tcPr>
          <w:p w14:paraId="45876E3A"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VOCs</w:t>
            </w:r>
          </w:p>
        </w:tc>
        <w:tc>
          <w:tcPr>
            <w:tcW w:w="1117" w:type="pct"/>
            <w:noWrap/>
          </w:tcPr>
          <w:p w14:paraId="779C8254"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 xml:space="preserve">0.579 </w:t>
            </w:r>
          </w:p>
        </w:tc>
        <w:tc>
          <w:tcPr>
            <w:tcW w:w="1117" w:type="pct"/>
            <w:vMerge/>
            <w:noWrap/>
          </w:tcPr>
          <w:p w14:paraId="4A40D9DC" w14:textId="77777777" w:rsidR="00E83C41" w:rsidRDefault="00E83C41">
            <w:pPr>
              <w:widowControl/>
              <w:jc w:val="center"/>
              <w:rPr>
                <w:rFonts w:ascii="Times New Roman" w:eastAsia="宋体" w:hAnsi="Times New Roman" w:cs="Times New Roman"/>
                <w:color w:val="000000" w:themeColor="text1"/>
                <w:kern w:val="0"/>
                <w:szCs w:val="21"/>
              </w:rPr>
            </w:pPr>
          </w:p>
        </w:tc>
        <w:tc>
          <w:tcPr>
            <w:tcW w:w="1080" w:type="pct"/>
            <w:vAlign w:val="top"/>
          </w:tcPr>
          <w:p w14:paraId="34F2A4D0" w14:textId="77777777" w:rsidR="00E83C41" w:rsidRDefault="00000000">
            <w:pPr>
              <w:widowControl/>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满足</w:t>
            </w:r>
          </w:p>
        </w:tc>
      </w:tr>
      <w:tr w:rsidR="00E83C41" w14:paraId="10367868" w14:textId="77777777">
        <w:trPr>
          <w:trHeight w:val="300"/>
        </w:trPr>
        <w:tc>
          <w:tcPr>
            <w:tcW w:w="679" w:type="pct"/>
            <w:vMerge/>
          </w:tcPr>
          <w:p w14:paraId="14CDB1D3" w14:textId="77777777" w:rsidR="00E83C41" w:rsidRDefault="00E83C41">
            <w:pPr>
              <w:widowControl/>
              <w:jc w:val="left"/>
              <w:rPr>
                <w:rFonts w:hint="eastAsia"/>
                <w:color w:val="000000" w:themeColor="text1"/>
                <w:kern w:val="0"/>
                <w:szCs w:val="21"/>
              </w:rPr>
            </w:pPr>
          </w:p>
        </w:tc>
        <w:tc>
          <w:tcPr>
            <w:tcW w:w="1007" w:type="pct"/>
          </w:tcPr>
          <w:p w14:paraId="322BB023"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二噁英</w:t>
            </w:r>
            <w:r>
              <w:rPr>
                <w:rFonts w:ascii="Times New Roman" w:eastAsia="宋体" w:hAnsi="Times New Roman" w:cs="Times New Roman" w:hint="eastAsia"/>
                <w:color w:val="000000" w:themeColor="text1"/>
                <w:kern w:val="0"/>
                <w:szCs w:val="21"/>
              </w:rPr>
              <w:t>（</w:t>
            </w:r>
            <w:proofErr w:type="spellStart"/>
            <w:r>
              <w:rPr>
                <w:rFonts w:ascii="Times New Roman" w:eastAsia="宋体" w:hAnsi="Times New Roman" w:cs="Times New Roman"/>
                <w:color w:val="000000" w:themeColor="text1"/>
                <w:kern w:val="0"/>
                <w:szCs w:val="21"/>
              </w:rPr>
              <w:t>gTEQ</w:t>
            </w:r>
            <w:proofErr w:type="spellEnd"/>
            <w:r>
              <w:rPr>
                <w:rFonts w:ascii="Times New Roman" w:eastAsia="宋体" w:hAnsi="Times New Roman" w:cs="Times New Roman"/>
                <w:color w:val="000000" w:themeColor="text1"/>
                <w:kern w:val="0"/>
                <w:szCs w:val="21"/>
              </w:rPr>
              <w:t>/a</w:t>
            </w:r>
            <w:r>
              <w:rPr>
                <w:rFonts w:ascii="Times New Roman" w:eastAsia="宋体" w:hAnsi="Times New Roman" w:cs="Times New Roman" w:hint="eastAsia"/>
                <w:color w:val="000000" w:themeColor="text1"/>
                <w:kern w:val="0"/>
                <w:szCs w:val="21"/>
              </w:rPr>
              <w:t>）</w:t>
            </w:r>
          </w:p>
        </w:tc>
        <w:tc>
          <w:tcPr>
            <w:tcW w:w="1117" w:type="pct"/>
            <w:noWrap/>
          </w:tcPr>
          <w:p w14:paraId="5111094D"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hint="eastAsia"/>
                <w:color w:val="000000" w:themeColor="text1"/>
                <w:kern w:val="0"/>
                <w:szCs w:val="21"/>
              </w:rPr>
              <w:t>0.0015</w:t>
            </w:r>
          </w:p>
        </w:tc>
        <w:tc>
          <w:tcPr>
            <w:tcW w:w="1117" w:type="pct"/>
            <w:noWrap/>
          </w:tcPr>
          <w:p w14:paraId="159EBFF8" w14:textId="77777777" w:rsidR="00E83C41" w:rsidRDefault="00000000">
            <w:pPr>
              <w:widowControl/>
              <w:jc w:val="center"/>
              <w:rPr>
                <w:rFonts w:hint="eastAsia"/>
                <w:color w:val="000000" w:themeColor="text1"/>
                <w:kern w:val="0"/>
                <w:szCs w:val="21"/>
              </w:rPr>
            </w:pPr>
            <w:r>
              <w:rPr>
                <w:rFonts w:ascii="Times New Roman" w:eastAsia="宋体" w:hAnsi="Times New Roman" w:cs="Times New Roman"/>
                <w:color w:val="000000" w:themeColor="text1"/>
                <w:kern w:val="0"/>
                <w:szCs w:val="21"/>
              </w:rPr>
              <w:t>0.0355</w:t>
            </w:r>
          </w:p>
        </w:tc>
        <w:tc>
          <w:tcPr>
            <w:tcW w:w="1080" w:type="pct"/>
          </w:tcPr>
          <w:p w14:paraId="06373D47" w14:textId="77777777" w:rsidR="00E83C41" w:rsidRDefault="00000000">
            <w:pPr>
              <w:widowControl/>
              <w:jc w:val="center"/>
              <w:rPr>
                <w:rFonts w:hint="eastAsia"/>
                <w:color w:val="000000" w:themeColor="text1"/>
                <w:kern w:val="0"/>
                <w:szCs w:val="21"/>
              </w:rPr>
            </w:pPr>
            <w:r>
              <w:rPr>
                <w:rFonts w:ascii="宋体" w:eastAsia="宋体" w:hAnsi="宋体" w:hint="eastAsia"/>
                <w:color w:val="000000" w:themeColor="text1"/>
                <w:kern w:val="0"/>
                <w:szCs w:val="21"/>
              </w:rPr>
              <w:t>满足</w:t>
            </w:r>
          </w:p>
        </w:tc>
      </w:tr>
    </w:tbl>
    <w:bookmarkEnd w:id="65"/>
    <w:p w14:paraId="14B5D652" w14:textId="77777777" w:rsidR="00E83C41" w:rsidRDefault="00000000">
      <w:pPr>
        <w:rPr>
          <w:rFonts w:ascii="宋体" w:eastAsia="宋体" w:hAnsi="宋体" w:hint="eastAsia"/>
          <w:b/>
          <w:bCs/>
          <w:color w:val="000000" w:themeColor="text1"/>
          <w:sz w:val="18"/>
          <w:szCs w:val="18"/>
        </w:rPr>
      </w:pPr>
      <w:r>
        <w:rPr>
          <w:rFonts w:ascii="宋体" w:eastAsia="宋体" w:hAnsi="宋体" w:hint="eastAsia"/>
          <w:b/>
          <w:bCs/>
          <w:color w:val="000000" w:themeColor="text1"/>
          <w:sz w:val="18"/>
          <w:szCs w:val="18"/>
        </w:rPr>
        <w:t>备注：实际污染物排放量标“/”的为对应污染物未检出。</w:t>
      </w:r>
    </w:p>
    <w:p w14:paraId="1EEBC588"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r>
        <w:rPr>
          <w:rFonts w:ascii="Times New Roman" w:eastAsia="宋体" w:hAnsi="Times New Roman"/>
          <w:bCs w:val="0"/>
          <w:color w:val="000000" w:themeColor="text1"/>
          <w:kern w:val="2"/>
          <w:sz w:val="24"/>
          <w:szCs w:val="24"/>
        </w:rPr>
        <w:t xml:space="preserve">5.1.2 </w:t>
      </w:r>
      <w:r>
        <w:rPr>
          <w:rFonts w:ascii="Times New Roman" w:eastAsia="宋体" w:hAnsi="Times New Roman"/>
          <w:bCs w:val="0"/>
          <w:color w:val="000000" w:themeColor="text1"/>
          <w:kern w:val="2"/>
          <w:sz w:val="24"/>
          <w:szCs w:val="24"/>
        </w:rPr>
        <w:t>废水</w:t>
      </w:r>
      <w:bookmarkEnd w:id="64"/>
    </w:p>
    <w:p w14:paraId="5605BFA8"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hint="eastAsia"/>
          <w:color w:val="000000" w:themeColor="text1"/>
          <w:sz w:val="24"/>
          <w:szCs w:val="24"/>
          <w:lang w:val="zh-CN"/>
        </w:rPr>
        <w:t>本项目在厂区污水处理站末端增加了一级</w:t>
      </w:r>
      <w:r>
        <w:rPr>
          <w:rFonts w:ascii="Times New Roman" w:eastAsia="宋体" w:hAnsi="Times New Roman" w:hint="eastAsia"/>
          <w:color w:val="000000" w:themeColor="text1"/>
          <w:sz w:val="24"/>
          <w:szCs w:val="24"/>
          <w:lang w:val="zh-CN"/>
        </w:rPr>
        <w:t>A/O</w:t>
      </w:r>
      <w:r>
        <w:rPr>
          <w:rFonts w:ascii="Times New Roman" w:eastAsia="宋体" w:hAnsi="Times New Roman" w:hint="eastAsia"/>
          <w:color w:val="000000" w:themeColor="text1"/>
          <w:sz w:val="24"/>
          <w:szCs w:val="24"/>
          <w:lang w:val="zh-CN"/>
        </w:rPr>
        <w:t>处理工段，提高了废水</w:t>
      </w:r>
      <w:r>
        <w:rPr>
          <w:rFonts w:ascii="Times New Roman" w:eastAsia="宋体" w:hAnsi="Times New Roman" w:hint="eastAsia"/>
          <w:color w:val="000000" w:themeColor="text1"/>
          <w:sz w:val="24"/>
          <w:szCs w:val="24"/>
          <w:lang w:val="zh-CN"/>
        </w:rPr>
        <w:t>COD</w:t>
      </w:r>
      <w:r>
        <w:rPr>
          <w:rFonts w:ascii="Times New Roman" w:eastAsia="宋体" w:hAnsi="Times New Roman" w:hint="eastAsia"/>
          <w:color w:val="000000" w:themeColor="text1"/>
          <w:sz w:val="24"/>
          <w:szCs w:val="24"/>
          <w:lang w:val="zh-CN"/>
        </w:rPr>
        <w:t>、总氮等污染物的去除效率，确保污染物稳定达到接管标准，不会导致对地表水不利环境影响增加。</w:t>
      </w:r>
    </w:p>
    <w:p w14:paraId="35967449"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66" w:name="_Toc230623689"/>
      <w:r>
        <w:rPr>
          <w:rFonts w:ascii="Times New Roman" w:eastAsia="宋体" w:hAnsi="Times New Roman"/>
          <w:bCs w:val="0"/>
          <w:color w:val="000000" w:themeColor="text1"/>
          <w:kern w:val="2"/>
          <w:sz w:val="24"/>
          <w:szCs w:val="24"/>
        </w:rPr>
        <w:t xml:space="preserve">5.1.3 </w:t>
      </w:r>
      <w:r>
        <w:rPr>
          <w:rFonts w:ascii="Times New Roman" w:eastAsia="宋体" w:hAnsi="Times New Roman"/>
          <w:bCs w:val="0"/>
          <w:color w:val="000000" w:themeColor="text1"/>
          <w:kern w:val="2"/>
          <w:sz w:val="24"/>
          <w:szCs w:val="24"/>
        </w:rPr>
        <w:t>噪声</w:t>
      </w:r>
      <w:bookmarkEnd w:id="66"/>
    </w:p>
    <w:p w14:paraId="67F7EFB5" w14:textId="77777777" w:rsidR="00E83C41" w:rsidRDefault="00000000">
      <w:pPr>
        <w:tabs>
          <w:tab w:val="left" w:pos="8595"/>
        </w:tabs>
        <w:spacing w:line="500" w:lineRule="exact"/>
        <w:ind w:firstLineChars="200" w:firstLine="480"/>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lang w:val="zh-CN"/>
        </w:rPr>
        <w:t>本项目变动前后噪声产排污环节不变。</w:t>
      </w:r>
    </w:p>
    <w:p w14:paraId="2DB3CEC4" w14:textId="77777777" w:rsidR="00E83C41" w:rsidRDefault="00000000">
      <w:pPr>
        <w:pStyle w:val="3"/>
        <w:widowControl w:val="0"/>
        <w:tabs>
          <w:tab w:val="clear" w:pos="720"/>
        </w:tabs>
        <w:adjustRightInd/>
        <w:snapToGrid/>
        <w:spacing w:beforeLines="20" w:before="62" w:afterLines="20" w:after="62" w:line="400" w:lineRule="exact"/>
        <w:ind w:left="0" w:firstLine="0"/>
        <w:jc w:val="both"/>
        <w:rPr>
          <w:rFonts w:ascii="Times New Roman" w:eastAsia="宋体" w:hAnsi="Times New Roman"/>
          <w:bCs w:val="0"/>
          <w:color w:val="000000" w:themeColor="text1"/>
          <w:kern w:val="2"/>
          <w:sz w:val="24"/>
          <w:szCs w:val="24"/>
        </w:rPr>
      </w:pPr>
      <w:bookmarkStart w:id="67" w:name="_Toc230623690"/>
      <w:r>
        <w:rPr>
          <w:rFonts w:ascii="Times New Roman" w:eastAsia="宋体" w:hAnsi="Times New Roman"/>
          <w:bCs w:val="0"/>
          <w:color w:val="000000" w:themeColor="text1"/>
          <w:kern w:val="2"/>
          <w:sz w:val="24"/>
          <w:szCs w:val="24"/>
        </w:rPr>
        <w:t xml:space="preserve">5.1.4 </w:t>
      </w:r>
      <w:r>
        <w:rPr>
          <w:rFonts w:ascii="Times New Roman" w:eastAsia="宋体" w:hAnsi="Times New Roman"/>
          <w:bCs w:val="0"/>
          <w:color w:val="000000" w:themeColor="text1"/>
          <w:kern w:val="2"/>
          <w:sz w:val="24"/>
          <w:szCs w:val="24"/>
        </w:rPr>
        <w:t>固体废物</w:t>
      </w:r>
      <w:bookmarkEnd w:id="67"/>
    </w:p>
    <w:p w14:paraId="66101123"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color w:val="000000" w:themeColor="text1"/>
          <w:sz w:val="24"/>
          <w:szCs w:val="24"/>
          <w:lang w:val="zh-CN"/>
        </w:rPr>
        <w:t>本项目替格瑞洛原料药生产工艺去掉了第一步氯代反应，</w:t>
      </w:r>
      <w:r>
        <w:rPr>
          <w:rFonts w:ascii="Times New Roman" w:eastAsia="宋体" w:hAnsi="Times New Roman" w:hint="eastAsia"/>
          <w:color w:val="000000" w:themeColor="text1"/>
          <w:sz w:val="24"/>
          <w:szCs w:val="24"/>
          <w:lang w:val="zh-CN"/>
        </w:rPr>
        <w:t>无前馏分废液</w:t>
      </w:r>
      <w:r>
        <w:rPr>
          <w:rFonts w:ascii="Times New Roman" w:eastAsia="宋体" w:hAnsi="Times New Roman" w:hint="eastAsia"/>
          <w:color w:val="000000" w:themeColor="text1"/>
          <w:sz w:val="24"/>
          <w:szCs w:val="24"/>
          <w:lang w:val="zh-CN"/>
        </w:rPr>
        <w:t>S4-3-1</w:t>
      </w:r>
      <w:r>
        <w:rPr>
          <w:rFonts w:ascii="Times New Roman" w:eastAsia="宋体" w:hAnsi="Times New Roman" w:hint="eastAsia"/>
          <w:color w:val="000000" w:themeColor="text1"/>
          <w:sz w:val="24"/>
          <w:szCs w:val="24"/>
          <w:lang w:val="zh-CN"/>
        </w:rPr>
        <w:t>产生；废气取消树脂吸附－脱附工段，无废树脂、脱附废液产生。</w:t>
      </w:r>
    </w:p>
    <w:p w14:paraId="116E670D"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color w:val="000000" w:themeColor="text1"/>
          <w:sz w:val="24"/>
          <w:szCs w:val="24"/>
          <w:lang w:val="zh-CN"/>
        </w:rPr>
        <w:t>本项目产生的压滤废渣（</w:t>
      </w:r>
      <w:r>
        <w:rPr>
          <w:rFonts w:ascii="Times New Roman" w:eastAsia="宋体" w:hAnsi="Times New Roman"/>
          <w:color w:val="000000" w:themeColor="text1"/>
          <w:sz w:val="24"/>
          <w:szCs w:val="24"/>
          <w:lang w:val="zh-CN"/>
        </w:rPr>
        <w:t>S4-1-12</w:t>
      </w:r>
      <w:r>
        <w:rPr>
          <w:rFonts w:ascii="Times New Roman" w:eastAsia="宋体" w:hAnsi="Times New Roman"/>
          <w:color w:val="000000" w:themeColor="text1"/>
          <w:sz w:val="24"/>
          <w:szCs w:val="24"/>
          <w:lang w:val="zh-CN"/>
        </w:rPr>
        <w:t>、</w:t>
      </w:r>
      <w:r>
        <w:rPr>
          <w:rFonts w:ascii="Times New Roman" w:eastAsia="宋体" w:hAnsi="Times New Roman"/>
          <w:color w:val="000000" w:themeColor="text1"/>
          <w:sz w:val="24"/>
          <w:szCs w:val="24"/>
          <w:lang w:val="zh-CN"/>
        </w:rPr>
        <w:t>S4-3-17</w:t>
      </w:r>
      <w:r>
        <w:rPr>
          <w:rFonts w:ascii="Times New Roman" w:eastAsia="宋体" w:hAnsi="Times New Roman"/>
          <w:color w:val="000000" w:themeColor="text1"/>
          <w:sz w:val="24"/>
          <w:szCs w:val="24"/>
          <w:lang w:val="zh-CN"/>
        </w:rPr>
        <w:t>，产生量约</w:t>
      </w:r>
      <w:r>
        <w:rPr>
          <w:rFonts w:ascii="Times New Roman" w:eastAsia="宋体" w:hAnsi="Times New Roman"/>
          <w:color w:val="000000" w:themeColor="text1"/>
          <w:sz w:val="24"/>
          <w:szCs w:val="24"/>
          <w:lang w:val="zh-CN"/>
        </w:rPr>
        <w:t>38.878t/a</w:t>
      </w:r>
      <w:r>
        <w:rPr>
          <w:rFonts w:ascii="Times New Roman" w:eastAsia="宋体" w:hAnsi="Times New Roman"/>
          <w:color w:val="000000" w:themeColor="text1"/>
          <w:sz w:val="24"/>
          <w:szCs w:val="24"/>
          <w:lang w:val="zh-CN"/>
        </w:rPr>
        <w:t>）危废代码由</w:t>
      </w:r>
      <w:r>
        <w:rPr>
          <w:rFonts w:ascii="Times New Roman" w:eastAsia="宋体" w:hAnsi="Times New Roman"/>
          <w:color w:val="000000" w:themeColor="text1"/>
          <w:sz w:val="24"/>
          <w:szCs w:val="24"/>
          <w:lang w:val="zh-CN"/>
        </w:rPr>
        <w:t>271-005-02</w:t>
      </w:r>
      <w:r>
        <w:rPr>
          <w:rFonts w:ascii="Times New Roman" w:eastAsia="宋体" w:hAnsi="Times New Roman"/>
          <w:color w:val="000000" w:themeColor="text1"/>
          <w:sz w:val="24"/>
          <w:szCs w:val="24"/>
          <w:lang w:val="zh-CN"/>
        </w:rPr>
        <w:t>变更为</w:t>
      </w:r>
      <w:r>
        <w:rPr>
          <w:rFonts w:ascii="Times New Roman" w:eastAsia="宋体" w:hAnsi="Times New Roman"/>
          <w:color w:val="000000" w:themeColor="text1"/>
          <w:sz w:val="24"/>
          <w:szCs w:val="24"/>
          <w:lang w:val="zh-CN"/>
        </w:rPr>
        <w:t>271-004-02</w:t>
      </w:r>
      <w:r>
        <w:rPr>
          <w:rFonts w:ascii="Times New Roman" w:eastAsia="宋体" w:hAnsi="Times New Roman"/>
          <w:color w:val="000000" w:themeColor="text1"/>
          <w:sz w:val="24"/>
          <w:szCs w:val="24"/>
          <w:lang w:val="zh-CN"/>
        </w:rPr>
        <w:t>，其成分主要为盐分，委托有资质单位安全填埋处置。</w:t>
      </w:r>
    </w:p>
    <w:p w14:paraId="53741073"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hint="eastAsia"/>
          <w:color w:val="000000" w:themeColor="text1"/>
          <w:sz w:val="24"/>
          <w:szCs w:val="24"/>
          <w:lang w:val="zh-CN"/>
        </w:rPr>
        <w:t>本项目固体废物产生及变动情况见表</w:t>
      </w:r>
      <w:r>
        <w:rPr>
          <w:rFonts w:ascii="Times New Roman" w:eastAsia="宋体" w:hAnsi="Times New Roman" w:hint="eastAsia"/>
          <w:color w:val="000000" w:themeColor="text1"/>
          <w:sz w:val="24"/>
          <w:szCs w:val="24"/>
          <w:lang w:val="zh-CN"/>
        </w:rPr>
        <w:t>5.1-</w:t>
      </w:r>
      <w:r>
        <w:rPr>
          <w:rFonts w:ascii="Times New Roman" w:eastAsia="宋体" w:hAnsi="Times New Roman" w:hint="eastAsia"/>
          <w:color w:val="000000" w:themeColor="text1"/>
          <w:sz w:val="24"/>
          <w:szCs w:val="24"/>
        </w:rPr>
        <w:t>4</w:t>
      </w:r>
      <w:r>
        <w:rPr>
          <w:rFonts w:ascii="Times New Roman" w:eastAsia="宋体" w:hAnsi="Times New Roman"/>
          <w:color w:val="000000" w:themeColor="text1"/>
          <w:sz w:val="24"/>
          <w:szCs w:val="24"/>
          <w:lang w:val="zh-CN"/>
        </w:rPr>
        <w:t>。</w:t>
      </w:r>
      <w:r>
        <w:rPr>
          <w:rFonts w:ascii="Times New Roman" w:eastAsia="宋体" w:hAnsi="Times New Roman" w:hint="eastAsia"/>
          <w:color w:val="000000" w:themeColor="text1"/>
          <w:sz w:val="24"/>
          <w:szCs w:val="24"/>
          <w:lang w:val="zh-CN"/>
        </w:rPr>
        <w:t>由表可知，本项目固体废物产生量总体减少，固体废物均可达到合理的处置，固废零排放。</w:t>
      </w:r>
    </w:p>
    <w:p w14:paraId="26A7E47F" w14:textId="77777777" w:rsidR="00E83C41" w:rsidRDefault="00000000">
      <w:pPr>
        <w:spacing w:line="500" w:lineRule="exact"/>
        <w:jc w:val="center"/>
        <w:outlineLvl w:val="5"/>
        <w:rPr>
          <w:rFonts w:ascii="Times New Roman" w:eastAsia="宋体" w:hAnsi="Times New Roman"/>
          <w:b/>
          <w:bCs/>
          <w:color w:val="000000" w:themeColor="text1"/>
          <w:sz w:val="24"/>
          <w:szCs w:val="24"/>
          <w:lang w:val="zh-CN"/>
        </w:rPr>
      </w:pPr>
      <w:r>
        <w:rPr>
          <w:rFonts w:ascii="Times New Roman" w:eastAsia="宋体" w:hAnsi="Times New Roman" w:hint="eastAsia"/>
          <w:b/>
          <w:bCs/>
          <w:color w:val="000000" w:themeColor="text1"/>
          <w:sz w:val="24"/>
          <w:szCs w:val="24"/>
          <w:lang w:val="zh-CN"/>
        </w:rPr>
        <w:t>表</w:t>
      </w:r>
      <w:r>
        <w:rPr>
          <w:rFonts w:ascii="Times New Roman" w:eastAsia="宋体" w:hAnsi="Times New Roman" w:hint="eastAsia"/>
          <w:b/>
          <w:bCs/>
          <w:color w:val="000000" w:themeColor="text1"/>
          <w:sz w:val="24"/>
          <w:szCs w:val="24"/>
          <w:lang w:val="zh-CN"/>
        </w:rPr>
        <w:t>5.1-</w:t>
      </w:r>
      <w:r>
        <w:rPr>
          <w:rFonts w:ascii="Times New Roman" w:eastAsia="宋体" w:hAnsi="Times New Roman" w:hint="eastAsia"/>
          <w:b/>
          <w:bCs/>
          <w:color w:val="000000" w:themeColor="text1"/>
          <w:sz w:val="24"/>
          <w:szCs w:val="24"/>
        </w:rPr>
        <w:t>4</w:t>
      </w:r>
      <w:r>
        <w:rPr>
          <w:rFonts w:ascii="Times New Roman" w:eastAsia="宋体" w:hAnsi="Times New Roman" w:hint="eastAsia"/>
          <w:b/>
          <w:bCs/>
          <w:color w:val="000000" w:themeColor="text1"/>
          <w:sz w:val="24"/>
          <w:szCs w:val="24"/>
          <w:lang w:val="zh-CN"/>
        </w:rPr>
        <w:t>本项目固体废物产生变动情况</w:t>
      </w:r>
    </w:p>
    <w:tbl>
      <w:tblPr>
        <w:tblStyle w:val="1312"/>
        <w:tblW w:w="5000" w:type="pct"/>
        <w:tblLook w:val="04A0" w:firstRow="1" w:lastRow="0" w:firstColumn="1" w:lastColumn="0" w:noHBand="0" w:noVBand="1"/>
      </w:tblPr>
      <w:tblGrid>
        <w:gridCol w:w="1276"/>
        <w:gridCol w:w="1278"/>
        <w:gridCol w:w="1135"/>
        <w:gridCol w:w="1139"/>
        <w:gridCol w:w="1215"/>
        <w:gridCol w:w="1007"/>
        <w:gridCol w:w="1215"/>
        <w:gridCol w:w="1481"/>
      </w:tblGrid>
      <w:tr w:rsidR="00E83C41" w14:paraId="66D847B1" w14:textId="77777777">
        <w:trPr>
          <w:trHeight w:val="340"/>
        </w:trPr>
        <w:tc>
          <w:tcPr>
            <w:tcW w:w="654" w:type="pct"/>
          </w:tcPr>
          <w:p w14:paraId="11F59203"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固废编号</w:t>
            </w:r>
          </w:p>
        </w:tc>
        <w:tc>
          <w:tcPr>
            <w:tcW w:w="655" w:type="pct"/>
          </w:tcPr>
          <w:p w14:paraId="14EF4792"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固废名称</w:t>
            </w:r>
          </w:p>
        </w:tc>
        <w:tc>
          <w:tcPr>
            <w:tcW w:w="582" w:type="pct"/>
          </w:tcPr>
          <w:p w14:paraId="3A9974A5"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固废属性</w:t>
            </w:r>
          </w:p>
        </w:tc>
        <w:tc>
          <w:tcPr>
            <w:tcW w:w="584" w:type="pct"/>
          </w:tcPr>
          <w:p w14:paraId="2C1CB828"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废物类别</w:t>
            </w:r>
          </w:p>
        </w:tc>
        <w:tc>
          <w:tcPr>
            <w:tcW w:w="623" w:type="pct"/>
          </w:tcPr>
          <w:p w14:paraId="64D1A4AE"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废物代码</w:t>
            </w:r>
          </w:p>
        </w:tc>
        <w:tc>
          <w:tcPr>
            <w:tcW w:w="516" w:type="pct"/>
          </w:tcPr>
          <w:p w14:paraId="59A7925B"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产生量（</w:t>
            </w:r>
            <w:r>
              <w:rPr>
                <w:rFonts w:ascii="Times New Roman" w:eastAsia="宋体" w:hAnsi="Times New Roman" w:cs="Times New Roman" w:hint="eastAsia"/>
                <w:b/>
                <w:bCs/>
                <w:color w:val="000000" w:themeColor="text1"/>
                <w:kern w:val="0"/>
                <w:szCs w:val="21"/>
              </w:rPr>
              <w:t>t</w:t>
            </w:r>
            <w:r>
              <w:rPr>
                <w:rFonts w:ascii="Times New Roman" w:eastAsia="宋体" w:hAnsi="Times New Roman" w:cs="Times New Roman" w:hint="eastAsia"/>
                <w:b/>
                <w:bCs/>
                <w:color w:val="000000" w:themeColor="text1"/>
                <w:kern w:val="0"/>
                <w:szCs w:val="21"/>
              </w:rPr>
              <w:t>）</w:t>
            </w:r>
          </w:p>
        </w:tc>
        <w:tc>
          <w:tcPr>
            <w:tcW w:w="623" w:type="pct"/>
          </w:tcPr>
          <w:p w14:paraId="0CA6A386"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产生工序</w:t>
            </w:r>
          </w:p>
        </w:tc>
        <w:tc>
          <w:tcPr>
            <w:tcW w:w="760" w:type="pct"/>
          </w:tcPr>
          <w:p w14:paraId="6FDC05D2" w14:textId="77777777" w:rsidR="00E83C41" w:rsidRDefault="00000000">
            <w:pPr>
              <w:jc w:val="center"/>
              <w:rPr>
                <w:rFonts w:ascii="Times New Roman" w:eastAsia="宋体" w:hAnsi="Times New Roman" w:cs="Times New Roman"/>
                <w:b/>
                <w:bCs/>
                <w:color w:val="000000" w:themeColor="text1"/>
                <w:kern w:val="0"/>
                <w:szCs w:val="21"/>
              </w:rPr>
            </w:pPr>
            <w:r>
              <w:rPr>
                <w:rFonts w:ascii="Times New Roman" w:eastAsia="宋体" w:hAnsi="Times New Roman" w:cs="Times New Roman" w:hint="eastAsia"/>
                <w:b/>
                <w:bCs/>
                <w:color w:val="000000" w:themeColor="text1"/>
                <w:kern w:val="0"/>
                <w:szCs w:val="21"/>
              </w:rPr>
              <w:t>变动情况</w:t>
            </w:r>
          </w:p>
        </w:tc>
      </w:tr>
      <w:tr w:rsidR="00E83C41" w14:paraId="6208C196" w14:textId="77777777">
        <w:trPr>
          <w:trHeight w:val="340"/>
        </w:trPr>
        <w:tc>
          <w:tcPr>
            <w:tcW w:w="654" w:type="pct"/>
          </w:tcPr>
          <w:p w14:paraId="12433BA1"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S4-1-12</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hint="eastAsia"/>
                <w:color w:val="000000" w:themeColor="text1"/>
                <w:kern w:val="0"/>
                <w:szCs w:val="21"/>
              </w:rPr>
              <w:t>S4-3-17</w:t>
            </w:r>
          </w:p>
        </w:tc>
        <w:tc>
          <w:tcPr>
            <w:tcW w:w="655" w:type="pct"/>
          </w:tcPr>
          <w:p w14:paraId="3853394D"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压滤废渣</w:t>
            </w:r>
          </w:p>
        </w:tc>
        <w:tc>
          <w:tcPr>
            <w:tcW w:w="582" w:type="pct"/>
          </w:tcPr>
          <w:p w14:paraId="6BCA0015"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危险废物</w:t>
            </w:r>
          </w:p>
        </w:tc>
        <w:tc>
          <w:tcPr>
            <w:tcW w:w="584" w:type="pct"/>
          </w:tcPr>
          <w:p w14:paraId="3F721FEA"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HW02</w:t>
            </w:r>
          </w:p>
        </w:tc>
        <w:tc>
          <w:tcPr>
            <w:tcW w:w="623" w:type="pct"/>
          </w:tcPr>
          <w:p w14:paraId="183F1845"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271-004-02</w:t>
            </w:r>
          </w:p>
        </w:tc>
        <w:tc>
          <w:tcPr>
            <w:tcW w:w="516" w:type="pct"/>
          </w:tcPr>
          <w:p w14:paraId="4792D4C0"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38.878</w:t>
            </w:r>
          </w:p>
        </w:tc>
        <w:tc>
          <w:tcPr>
            <w:tcW w:w="623" w:type="pct"/>
          </w:tcPr>
          <w:p w14:paraId="66F8A0BD"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压滤</w:t>
            </w:r>
          </w:p>
        </w:tc>
        <w:tc>
          <w:tcPr>
            <w:tcW w:w="760" w:type="pct"/>
          </w:tcPr>
          <w:p w14:paraId="6B3B6E70"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代码变更</w:t>
            </w:r>
          </w:p>
        </w:tc>
      </w:tr>
      <w:tr w:rsidR="00E83C41" w14:paraId="7D08B7D8" w14:textId="77777777">
        <w:trPr>
          <w:trHeight w:val="340"/>
        </w:trPr>
        <w:tc>
          <w:tcPr>
            <w:tcW w:w="654" w:type="pct"/>
          </w:tcPr>
          <w:p w14:paraId="04F77DEC"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S4-3-1</w:t>
            </w:r>
          </w:p>
        </w:tc>
        <w:tc>
          <w:tcPr>
            <w:tcW w:w="655" w:type="pct"/>
          </w:tcPr>
          <w:p w14:paraId="25A685D3"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废溶剂</w:t>
            </w:r>
          </w:p>
        </w:tc>
        <w:tc>
          <w:tcPr>
            <w:tcW w:w="582" w:type="pct"/>
          </w:tcPr>
          <w:p w14:paraId="0068C73F"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危险废物</w:t>
            </w:r>
          </w:p>
        </w:tc>
        <w:tc>
          <w:tcPr>
            <w:tcW w:w="584" w:type="pct"/>
          </w:tcPr>
          <w:p w14:paraId="4EB07C53"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HW06</w:t>
            </w:r>
          </w:p>
        </w:tc>
        <w:tc>
          <w:tcPr>
            <w:tcW w:w="623" w:type="pct"/>
          </w:tcPr>
          <w:p w14:paraId="639E5E15"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900-402-06</w:t>
            </w:r>
          </w:p>
        </w:tc>
        <w:tc>
          <w:tcPr>
            <w:tcW w:w="516" w:type="pct"/>
          </w:tcPr>
          <w:p w14:paraId="4D8C435D"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12.546</w:t>
            </w:r>
          </w:p>
        </w:tc>
        <w:tc>
          <w:tcPr>
            <w:tcW w:w="623" w:type="pct"/>
          </w:tcPr>
          <w:p w14:paraId="19012AAB"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蒸馏冷凝</w:t>
            </w:r>
          </w:p>
        </w:tc>
        <w:tc>
          <w:tcPr>
            <w:tcW w:w="760" w:type="pct"/>
            <w:vMerge w:val="restart"/>
          </w:tcPr>
          <w:p w14:paraId="5CCE9A77" w14:textId="77777777" w:rsidR="00E83C41" w:rsidRDefault="00000000">
            <w:pP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因工艺及废气处理措施调整，实际不产生</w:t>
            </w:r>
          </w:p>
        </w:tc>
      </w:tr>
      <w:tr w:rsidR="00E83C41" w14:paraId="43191106" w14:textId="77777777">
        <w:trPr>
          <w:trHeight w:val="340"/>
        </w:trPr>
        <w:tc>
          <w:tcPr>
            <w:tcW w:w="654" w:type="pct"/>
          </w:tcPr>
          <w:p w14:paraId="5281D9E5"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S6-8</w:t>
            </w:r>
          </w:p>
        </w:tc>
        <w:tc>
          <w:tcPr>
            <w:tcW w:w="655" w:type="pct"/>
          </w:tcPr>
          <w:p w14:paraId="5A910CEB"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废树脂</w:t>
            </w:r>
          </w:p>
        </w:tc>
        <w:tc>
          <w:tcPr>
            <w:tcW w:w="582" w:type="pct"/>
          </w:tcPr>
          <w:p w14:paraId="09A96E56"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危险废物</w:t>
            </w:r>
          </w:p>
        </w:tc>
        <w:tc>
          <w:tcPr>
            <w:tcW w:w="584" w:type="pct"/>
          </w:tcPr>
          <w:p w14:paraId="43FAA059"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HW49</w:t>
            </w:r>
          </w:p>
        </w:tc>
        <w:tc>
          <w:tcPr>
            <w:tcW w:w="623" w:type="pct"/>
          </w:tcPr>
          <w:p w14:paraId="00E65EA3"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900-041-49</w:t>
            </w:r>
          </w:p>
        </w:tc>
        <w:tc>
          <w:tcPr>
            <w:tcW w:w="516" w:type="pct"/>
          </w:tcPr>
          <w:p w14:paraId="20C940B3"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15</w:t>
            </w:r>
          </w:p>
        </w:tc>
        <w:tc>
          <w:tcPr>
            <w:tcW w:w="623" w:type="pct"/>
          </w:tcPr>
          <w:p w14:paraId="63C3D051"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废气治理</w:t>
            </w:r>
          </w:p>
        </w:tc>
        <w:tc>
          <w:tcPr>
            <w:tcW w:w="760" w:type="pct"/>
            <w:vMerge/>
          </w:tcPr>
          <w:p w14:paraId="6A1BAF18" w14:textId="77777777" w:rsidR="00E83C41" w:rsidRDefault="00E83C41">
            <w:pPr>
              <w:jc w:val="center"/>
              <w:rPr>
                <w:rFonts w:ascii="Times New Roman" w:eastAsia="宋体" w:hAnsi="Times New Roman" w:cs="Times New Roman"/>
                <w:color w:val="000000" w:themeColor="text1"/>
                <w:kern w:val="0"/>
                <w:szCs w:val="21"/>
              </w:rPr>
            </w:pPr>
          </w:p>
        </w:tc>
      </w:tr>
      <w:tr w:rsidR="00E83C41" w14:paraId="7A68081B" w14:textId="77777777">
        <w:trPr>
          <w:trHeight w:val="340"/>
        </w:trPr>
        <w:tc>
          <w:tcPr>
            <w:tcW w:w="654" w:type="pct"/>
          </w:tcPr>
          <w:p w14:paraId="33AEDCD6"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S6-9</w:t>
            </w:r>
          </w:p>
        </w:tc>
        <w:tc>
          <w:tcPr>
            <w:tcW w:w="655" w:type="pct"/>
          </w:tcPr>
          <w:p w14:paraId="565AC66C"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脱附废液</w:t>
            </w:r>
          </w:p>
        </w:tc>
        <w:tc>
          <w:tcPr>
            <w:tcW w:w="582" w:type="pct"/>
          </w:tcPr>
          <w:p w14:paraId="737AFE6A"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危险废物</w:t>
            </w:r>
          </w:p>
        </w:tc>
        <w:tc>
          <w:tcPr>
            <w:tcW w:w="584" w:type="pct"/>
          </w:tcPr>
          <w:p w14:paraId="507F18E6"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HW06</w:t>
            </w:r>
          </w:p>
        </w:tc>
        <w:tc>
          <w:tcPr>
            <w:tcW w:w="623" w:type="pct"/>
          </w:tcPr>
          <w:p w14:paraId="36EB1B14"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900-401-06</w:t>
            </w:r>
          </w:p>
        </w:tc>
        <w:tc>
          <w:tcPr>
            <w:tcW w:w="516" w:type="pct"/>
          </w:tcPr>
          <w:p w14:paraId="747A9AD7"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12.92</w:t>
            </w:r>
          </w:p>
        </w:tc>
        <w:tc>
          <w:tcPr>
            <w:tcW w:w="623" w:type="pct"/>
          </w:tcPr>
          <w:p w14:paraId="1E931C60" w14:textId="77777777" w:rsidR="00E83C41" w:rsidRDefault="00000000">
            <w:pPr>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废气治理</w:t>
            </w:r>
          </w:p>
        </w:tc>
        <w:tc>
          <w:tcPr>
            <w:tcW w:w="760" w:type="pct"/>
            <w:vMerge/>
          </w:tcPr>
          <w:p w14:paraId="0CB44281" w14:textId="77777777" w:rsidR="00E83C41" w:rsidRDefault="00E83C41">
            <w:pPr>
              <w:jc w:val="center"/>
              <w:rPr>
                <w:rFonts w:ascii="Times New Roman" w:eastAsia="宋体" w:hAnsi="Times New Roman" w:cs="Times New Roman"/>
                <w:color w:val="000000" w:themeColor="text1"/>
                <w:kern w:val="0"/>
                <w:szCs w:val="21"/>
              </w:rPr>
            </w:pPr>
          </w:p>
        </w:tc>
      </w:tr>
    </w:tbl>
    <w:p w14:paraId="040BEB53" w14:textId="77777777" w:rsidR="00E83C41" w:rsidRDefault="00000000">
      <w:pPr>
        <w:pStyle w:val="2115520"/>
        <w:rPr>
          <w:rFonts w:eastAsia="宋体" w:cs="Times New Roman"/>
          <w:color w:val="000000" w:themeColor="text1"/>
        </w:rPr>
      </w:pPr>
      <w:bookmarkStart w:id="68" w:name="_Toc230623691"/>
      <w:r>
        <w:rPr>
          <w:rFonts w:eastAsia="宋体" w:cs="Times New Roman" w:hint="eastAsia"/>
          <w:color w:val="000000" w:themeColor="text1"/>
        </w:rPr>
        <w:lastRenderedPageBreak/>
        <w:t>5</w:t>
      </w:r>
      <w:r>
        <w:rPr>
          <w:rFonts w:eastAsia="宋体" w:cs="Times New Roman"/>
          <w:color w:val="000000" w:themeColor="text1"/>
        </w:rPr>
        <w:t xml:space="preserve">.2 </w:t>
      </w:r>
      <w:r>
        <w:rPr>
          <w:rFonts w:eastAsia="宋体" w:cs="Times New Roman" w:hint="eastAsia"/>
          <w:color w:val="000000" w:themeColor="text1"/>
        </w:rPr>
        <w:t>各环境影响要素的影响分析结论变化情况</w:t>
      </w:r>
      <w:bookmarkEnd w:id="68"/>
    </w:p>
    <w:p w14:paraId="584F77D6" w14:textId="77777777" w:rsidR="00E83C41" w:rsidRDefault="00000000">
      <w:pPr>
        <w:widowControl/>
        <w:spacing w:line="500" w:lineRule="exact"/>
        <w:ind w:firstLine="480"/>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w:t>
      </w:r>
      <w:r>
        <w:rPr>
          <w:rFonts w:ascii="Times New Roman" w:eastAsia="宋体" w:hAnsi="Times New Roman" w:cs="Times New Roman" w:hint="eastAsia"/>
          <w:b/>
          <w:bCs/>
          <w:color w:val="000000" w:themeColor="text1"/>
          <w:kern w:val="0"/>
          <w:sz w:val="24"/>
          <w:szCs w:val="24"/>
        </w:rPr>
        <w:t>1</w:t>
      </w:r>
      <w:r>
        <w:rPr>
          <w:rFonts w:ascii="Times New Roman" w:eastAsia="宋体" w:hAnsi="Times New Roman" w:cs="Times New Roman" w:hint="eastAsia"/>
          <w:b/>
          <w:bCs/>
          <w:color w:val="000000" w:themeColor="text1"/>
          <w:kern w:val="0"/>
          <w:sz w:val="24"/>
          <w:szCs w:val="24"/>
        </w:rPr>
        <w:t>）废水</w:t>
      </w:r>
    </w:p>
    <w:p w14:paraId="7BB53EC8" w14:textId="77777777" w:rsidR="00E83C41" w:rsidRDefault="00000000">
      <w:pPr>
        <w:widowControl/>
        <w:spacing w:line="500" w:lineRule="exact"/>
        <w:ind w:firstLine="480"/>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本项目</w:t>
      </w:r>
      <w:r>
        <w:rPr>
          <w:rFonts w:ascii="Times New Roman" w:eastAsia="宋体" w:hAnsi="Times New Roman" w:cs="Times New Roman"/>
          <w:color w:val="000000" w:themeColor="text1"/>
          <w:kern w:val="0"/>
          <w:sz w:val="24"/>
          <w:szCs w:val="24"/>
        </w:rPr>
        <w:t>废水处理末端增加了一级</w:t>
      </w:r>
      <w:r>
        <w:rPr>
          <w:rFonts w:ascii="Times New Roman" w:eastAsia="宋体" w:hAnsi="Times New Roman" w:cs="Times New Roman"/>
          <w:color w:val="000000" w:themeColor="text1"/>
          <w:kern w:val="0"/>
          <w:sz w:val="24"/>
          <w:szCs w:val="24"/>
        </w:rPr>
        <w:t>A/O</w:t>
      </w:r>
      <w:r>
        <w:rPr>
          <w:rFonts w:ascii="Times New Roman" w:eastAsia="宋体" w:hAnsi="Times New Roman" w:cs="Times New Roman"/>
          <w:color w:val="000000" w:themeColor="text1"/>
          <w:kern w:val="0"/>
          <w:sz w:val="24"/>
          <w:szCs w:val="24"/>
        </w:rPr>
        <w:t>工艺，提高了</w:t>
      </w:r>
      <w:r>
        <w:rPr>
          <w:rFonts w:ascii="Times New Roman" w:eastAsia="宋体" w:hAnsi="Times New Roman" w:cs="Times New Roman"/>
          <w:color w:val="000000" w:themeColor="text1"/>
          <w:kern w:val="0"/>
          <w:sz w:val="24"/>
          <w:szCs w:val="24"/>
        </w:rPr>
        <w:t>COD</w:t>
      </w:r>
      <w:r>
        <w:rPr>
          <w:rFonts w:ascii="Times New Roman" w:eastAsia="宋体" w:hAnsi="Times New Roman" w:cs="Times New Roman"/>
          <w:color w:val="000000" w:themeColor="text1"/>
          <w:kern w:val="0"/>
          <w:sz w:val="24"/>
          <w:szCs w:val="24"/>
        </w:rPr>
        <w:t>、总氮</w:t>
      </w:r>
      <w:r>
        <w:rPr>
          <w:rFonts w:ascii="Times New Roman" w:eastAsia="宋体" w:hAnsi="Times New Roman" w:cs="Times New Roman" w:hint="eastAsia"/>
          <w:color w:val="000000" w:themeColor="text1"/>
          <w:kern w:val="0"/>
          <w:sz w:val="24"/>
          <w:szCs w:val="24"/>
        </w:rPr>
        <w:t>等污染物的</w:t>
      </w:r>
      <w:r>
        <w:rPr>
          <w:rFonts w:ascii="Times New Roman" w:eastAsia="宋体" w:hAnsi="Times New Roman" w:cs="Times New Roman"/>
          <w:color w:val="000000" w:themeColor="text1"/>
          <w:kern w:val="0"/>
          <w:sz w:val="24"/>
          <w:szCs w:val="24"/>
        </w:rPr>
        <w:t>去除效</w:t>
      </w:r>
      <w:r>
        <w:rPr>
          <w:rFonts w:ascii="宋体" w:eastAsia="宋体" w:hAnsi="宋体" w:cs="宋体" w:hint="eastAsia"/>
          <w:color w:val="000000" w:themeColor="text1"/>
          <w:kern w:val="0"/>
          <w:sz w:val="24"/>
          <w:szCs w:val="24"/>
        </w:rPr>
        <w:t>率，可进一步保证废水达标接管，水环境影响分析结论不变。根据本次验收监测结果，废水接管口各污染物均可达到相应标准要求。</w:t>
      </w:r>
    </w:p>
    <w:p w14:paraId="73366A07" w14:textId="77777777" w:rsidR="00E83C41" w:rsidRDefault="00000000">
      <w:pPr>
        <w:widowControl/>
        <w:spacing w:line="500" w:lineRule="exact"/>
        <w:ind w:firstLine="480"/>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w:t>
      </w:r>
      <w:r>
        <w:rPr>
          <w:rFonts w:ascii="Times New Roman" w:eastAsia="宋体" w:hAnsi="Times New Roman" w:cs="Times New Roman" w:hint="eastAsia"/>
          <w:b/>
          <w:bCs/>
          <w:color w:val="000000" w:themeColor="text1"/>
          <w:kern w:val="0"/>
          <w:sz w:val="24"/>
          <w:szCs w:val="24"/>
        </w:rPr>
        <w:t>2</w:t>
      </w:r>
      <w:r>
        <w:rPr>
          <w:rFonts w:ascii="Times New Roman" w:eastAsia="宋体" w:hAnsi="Times New Roman" w:cs="Times New Roman" w:hint="eastAsia"/>
          <w:b/>
          <w:bCs/>
          <w:color w:val="000000" w:themeColor="text1"/>
          <w:kern w:val="0"/>
          <w:sz w:val="24"/>
          <w:szCs w:val="24"/>
        </w:rPr>
        <w:t>）固废</w:t>
      </w:r>
    </w:p>
    <w:p w14:paraId="098E73A0" w14:textId="77777777" w:rsidR="00E83C41" w:rsidRDefault="00000000">
      <w:pPr>
        <w:widowControl/>
        <w:spacing w:line="500" w:lineRule="exact"/>
        <w:ind w:firstLine="480"/>
        <w:rPr>
          <w:rFonts w:ascii="Times New Roman" w:eastAsia="宋体" w:hAnsi="Times New Roman"/>
          <w:color w:val="000000" w:themeColor="text1"/>
          <w:sz w:val="24"/>
          <w:szCs w:val="24"/>
          <w:lang w:val="zh-CN"/>
        </w:rPr>
      </w:pPr>
      <w:r>
        <w:rPr>
          <w:rFonts w:ascii="宋体" w:eastAsia="宋体" w:hAnsi="宋体" w:cs="宋体" w:hint="eastAsia"/>
          <w:color w:val="000000" w:themeColor="text1"/>
          <w:kern w:val="0"/>
          <w:sz w:val="24"/>
          <w:szCs w:val="24"/>
        </w:rPr>
        <w:t>本项目</w:t>
      </w:r>
      <w:r>
        <w:rPr>
          <w:rFonts w:ascii="Times New Roman" w:eastAsia="宋体" w:hAnsi="Times New Roman"/>
          <w:color w:val="000000" w:themeColor="text1"/>
          <w:sz w:val="24"/>
          <w:szCs w:val="24"/>
          <w:lang w:val="zh-CN"/>
        </w:rPr>
        <w:t>替格瑞洛原料药生产工艺去掉了第一步氯代反应，减少了前馏分废液</w:t>
      </w:r>
      <w:r>
        <w:rPr>
          <w:rFonts w:ascii="Times New Roman" w:eastAsia="宋体" w:hAnsi="Times New Roman"/>
          <w:color w:val="000000" w:themeColor="text1"/>
          <w:sz w:val="24"/>
          <w:szCs w:val="24"/>
          <w:lang w:val="zh-CN"/>
        </w:rPr>
        <w:t>S4-3-1</w:t>
      </w:r>
      <w:r>
        <w:rPr>
          <w:rFonts w:ascii="Times New Roman" w:eastAsia="宋体" w:hAnsi="Times New Roman"/>
          <w:color w:val="000000" w:themeColor="text1"/>
          <w:sz w:val="24"/>
          <w:szCs w:val="24"/>
          <w:lang w:val="zh-CN"/>
        </w:rPr>
        <w:t>（约</w:t>
      </w:r>
      <w:r>
        <w:rPr>
          <w:rFonts w:ascii="Times New Roman" w:eastAsia="宋体" w:hAnsi="Times New Roman"/>
          <w:color w:val="000000" w:themeColor="text1"/>
          <w:sz w:val="24"/>
          <w:szCs w:val="24"/>
          <w:lang w:val="zh-CN"/>
        </w:rPr>
        <w:t>12.546t/a</w:t>
      </w:r>
      <w:r>
        <w:rPr>
          <w:rFonts w:ascii="Times New Roman" w:eastAsia="宋体" w:hAnsi="Times New Roman"/>
          <w:color w:val="000000" w:themeColor="text1"/>
          <w:sz w:val="24"/>
          <w:szCs w:val="24"/>
          <w:lang w:val="zh-CN"/>
        </w:rPr>
        <w:t>）的产生；废气取消树脂吸附</w:t>
      </w:r>
      <w:r>
        <w:rPr>
          <w:rFonts w:ascii="Times New Roman" w:eastAsia="宋体" w:hAnsi="Times New Roman" w:hint="eastAsia"/>
          <w:color w:val="000000" w:themeColor="text1"/>
          <w:sz w:val="24"/>
          <w:szCs w:val="24"/>
          <w:lang w:val="zh-CN"/>
        </w:rPr>
        <w:t>－</w:t>
      </w:r>
      <w:r>
        <w:rPr>
          <w:rFonts w:ascii="Times New Roman" w:eastAsia="宋体" w:hAnsi="Times New Roman"/>
          <w:color w:val="000000" w:themeColor="text1"/>
          <w:sz w:val="24"/>
          <w:szCs w:val="24"/>
          <w:lang w:val="zh-CN"/>
        </w:rPr>
        <w:t>脱附工段，减少了废树脂、脱附废液产生</w:t>
      </w:r>
      <w:r>
        <w:rPr>
          <w:rFonts w:ascii="Times New Roman" w:eastAsia="宋体" w:hAnsi="Times New Roman" w:hint="eastAsia"/>
          <w:color w:val="000000" w:themeColor="text1"/>
          <w:sz w:val="24"/>
          <w:szCs w:val="24"/>
          <w:lang w:val="zh-CN"/>
        </w:rPr>
        <w:t>。本项目</w:t>
      </w:r>
      <w:r>
        <w:rPr>
          <w:rFonts w:ascii="Times New Roman" w:eastAsia="宋体" w:hAnsi="Times New Roman"/>
          <w:color w:val="000000" w:themeColor="text1"/>
          <w:sz w:val="24"/>
          <w:szCs w:val="24"/>
          <w:lang w:val="zh-CN"/>
        </w:rPr>
        <w:t>产生的压滤废渣（</w:t>
      </w:r>
      <w:r>
        <w:rPr>
          <w:rFonts w:ascii="Times New Roman" w:eastAsia="宋体" w:hAnsi="Times New Roman"/>
          <w:color w:val="000000" w:themeColor="text1"/>
          <w:sz w:val="24"/>
          <w:szCs w:val="24"/>
          <w:lang w:val="zh-CN"/>
        </w:rPr>
        <w:t>S4-1-12</w:t>
      </w:r>
      <w:r>
        <w:rPr>
          <w:rFonts w:ascii="Times New Roman" w:eastAsia="宋体" w:hAnsi="Times New Roman"/>
          <w:color w:val="000000" w:themeColor="text1"/>
          <w:sz w:val="24"/>
          <w:szCs w:val="24"/>
          <w:lang w:val="zh-CN"/>
        </w:rPr>
        <w:t>、</w:t>
      </w:r>
      <w:r>
        <w:rPr>
          <w:rFonts w:ascii="Times New Roman" w:eastAsia="宋体" w:hAnsi="Times New Roman"/>
          <w:color w:val="000000" w:themeColor="text1"/>
          <w:sz w:val="24"/>
          <w:szCs w:val="24"/>
          <w:lang w:val="zh-CN"/>
        </w:rPr>
        <w:t>S4-3-17</w:t>
      </w:r>
      <w:r>
        <w:rPr>
          <w:rFonts w:ascii="Times New Roman" w:eastAsia="宋体" w:hAnsi="Times New Roman"/>
          <w:color w:val="000000" w:themeColor="text1"/>
          <w:sz w:val="24"/>
          <w:szCs w:val="24"/>
          <w:lang w:val="zh-CN"/>
        </w:rPr>
        <w:t>，产生量约</w:t>
      </w:r>
      <w:r>
        <w:rPr>
          <w:rFonts w:ascii="Times New Roman" w:eastAsia="宋体" w:hAnsi="Times New Roman"/>
          <w:color w:val="000000" w:themeColor="text1"/>
          <w:sz w:val="24"/>
          <w:szCs w:val="24"/>
          <w:lang w:val="zh-CN"/>
        </w:rPr>
        <w:t>38.878t/a</w:t>
      </w:r>
      <w:r>
        <w:rPr>
          <w:rFonts w:ascii="Times New Roman" w:eastAsia="宋体" w:hAnsi="Times New Roman"/>
          <w:color w:val="000000" w:themeColor="text1"/>
          <w:sz w:val="24"/>
          <w:szCs w:val="24"/>
          <w:lang w:val="zh-CN"/>
        </w:rPr>
        <w:t>）危废代码由</w:t>
      </w:r>
      <w:r>
        <w:rPr>
          <w:rFonts w:ascii="Times New Roman" w:eastAsia="宋体" w:hAnsi="Times New Roman"/>
          <w:color w:val="000000" w:themeColor="text1"/>
          <w:sz w:val="24"/>
          <w:szCs w:val="24"/>
          <w:lang w:val="zh-CN"/>
        </w:rPr>
        <w:t>271-005-02</w:t>
      </w:r>
      <w:r>
        <w:rPr>
          <w:rFonts w:ascii="Times New Roman" w:eastAsia="宋体" w:hAnsi="Times New Roman"/>
          <w:color w:val="000000" w:themeColor="text1"/>
          <w:sz w:val="24"/>
          <w:szCs w:val="24"/>
          <w:lang w:val="zh-CN"/>
        </w:rPr>
        <w:t>变更为</w:t>
      </w:r>
      <w:r>
        <w:rPr>
          <w:rFonts w:ascii="Times New Roman" w:eastAsia="宋体" w:hAnsi="Times New Roman"/>
          <w:color w:val="000000" w:themeColor="text1"/>
          <w:sz w:val="24"/>
          <w:szCs w:val="24"/>
          <w:lang w:val="zh-CN"/>
        </w:rPr>
        <w:t>271-004-02</w:t>
      </w:r>
      <w:r>
        <w:rPr>
          <w:rFonts w:ascii="Times New Roman" w:eastAsia="宋体" w:hAnsi="Times New Roman"/>
          <w:color w:val="000000" w:themeColor="text1"/>
          <w:sz w:val="24"/>
          <w:szCs w:val="24"/>
          <w:lang w:val="zh-CN"/>
        </w:rPr>
        <w:t>，其成分主要为盐分，委托有资质单位安全填埋处置</w:t>
      </w:r>
      <w:r>
        <w:rPr>
          <w:rFonts w:ascii="Times New Roman" w:eastAsia="宋体" w:hAnsi="Times New Roman" w:hint="eastAsia"/>
          <w:color w:val="000000" w:themeColor="text1"/>
          <w:sz w:val="24"/>
          <w:szCs w:val="24"/>
          <w:lang w:val="zh-CN"/>
        </w:rPr>
        <w:t>。本项目固废变动未导致不利环境影响增加，固废均可得到合理的处置，固废零排放，</w:t>
      </w:r>
      <w:r>
        <w:rPr>
          <w:rFonts w:ascii="宋体" w:eastAsia="宋体" w:hAnsi="宋体" w:cs="宋体" w:hint="eastAsia"/>
          <w:color w:val="000000" w:themeColor="text1"/>
          <w:kern w:val="0"/>
          <w:sz w:val="24"/>
          <w:szCs w:val="24"/>
        </w:rPr>
        <w:t>固废环境影响分析结论不变。</w:t>
      </w:r>
    </w:p>
    <w:p w14:paraId="38F675F3" w14:textId="77777777" w:rsidR="00E83C41" w:rsidRDefault="00000000">
      <w:pPr>
        <w:widowControl/>
        <w:spacing w:line="500" w:lineRule="exact"/>
        <w:ind w:firstLine="480"/>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hint="eastAsia"/>
          <w:b/>
          <w:bCs/>
          <w:color w:val="000000" w:themeColor="text1"/>
          <w:kern w:val="0"/>
          <w:sz w:val="24"/>
          <w:szCs w:val="24"/>
        </w:rPr>
        <w:t>（</w:t>
      </w:r>
      <w:r>
        <w:rPr>
          <w:rFonts w:ascii="Times New Roman" w:eastAsia="宋体" w:hAnsi="Times New Roman" w:cs="Times New Roman" w:hint="eastAsia"/>
          <w:b/>
          <w:bCs/>
          <w:color w:val="000000" w:themeColor="text1"/>
          <w:kern w:val="0"/>
          <w:sz w:val="24"/>
          <w:szCs w:val="24"/>
        </w:rPr>
        <w:t>3</w:t>
      </w:r>
      <w:r>
        <w:rPr>
          <w:rFonts w:ascii="Times New Roman" w:eastAsia="宋体" w:hAnsi="Times New Roman" w:cs="Times New Roman" w:hint="eastAsia"/>
          <w:b/>
          <w:bCs/>
          <w:color w:val="000000" w:themeColor="text1"/>
          <w:kern w:val="0"/>
          <w:sz w:val="24"/>
          <w:szCs w:val="24"/>
        </w:rPr>
        <w:t>）废气</w:t>
      </w:r>
    </w:p>
    <w:p w14:paraId="6217C74A" w14:textId="77777777"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hint="eastAsia"/>
          <w:color w:val="000000" w:themeColor="text1"/>
          <w:sz w:val="24"/>
          <w:szCs w:val="24"/>
          <w:lang w:val="zh-CN"/>
        </w:rPr>
        <w:t>本项目</w:t>
      </w:r>
      <w:r>
        <w:rPr>
          <w:rFonts w:ascii="Times New Roman" w:eastAsia="宋体" w:hAnsi="Times New Roman"/>
          <w:color w:val="000000" w:themeColor="text1"/>
          <w:sz w:val="24"/>
          <w:szCs w:val="24"/>
          <w:lang w:val="zh-CN"/>
        </w:rPr>
        <w:t>替格瑞洛原料药生产工艺去掉了第一步氯代反应，</w:t>
      </w:r>
      <w:r>
        <w:rPr>
          <w:rFonts w:ascii="Times New Roman" w:eastAsia="宋体" w:hAnsi="Times New Roman" w:hint="eastAsia"/>
          <w:color w:val="000000" w:themeColor="text1"/>
          <w:sz w:val="24"/>
          <w:szCs w:val="24"/>
          <w:lang w:val="zh-CN"/>
        </w:rPr>
        <w:t>减少了</w:t>
      </w:r>
      <w:r>
        <w:rPr>
          <w:rFonts w:ascii="Times New Roman" w:eastAsia="宋体" w:hAnsi="Times New Roman" w:hint="eastAsia"/>
          <w:color w:val="000000" w:themeColor="text1"/>
          <w:sz w:val="24"/>
          <w:szCs w:val="24"/>
          <w:lang w:val="zh-CN"/>
        </w:rPr>
        <w:t>G4-3-1</w:t>
      </w:r>
      <w:r>
        <w:rPr>
          <w:rFonts w:ascii="Times New Roman" w:eastAsia="宋体" w:hAnsi="Times New Roman" w:hint="eastAsia"/>
          <w:color w:val="000000" w:themeColor="text1"/>
          <w:sz w:val="24"/>
          <w:szCs w:val="24"/>
          <w:lang w:val="zh-CN"/>
        </w:rPr>
        <w:t>、</w:t>
      </w:r>
      <w:r>
        <w:rPr>
          <w:rFonts w:ascii="Times New Roman" w:eastAsia="宋体" w:hAnsi="Times New Roman" w:hint="eastAsia"/>
          <w:color w:val="000000" w:themeColor="text1"/>
          <w:sz w:val="24"/>
          <w:szCs w:val="24"/>
          <w:lang w:val="zh-CN"/>
        </w:rPr>
        <w:t>G4-3-2</w:t>
      </w:r>
      <w:r>
        <w:rPr>
          <w:rFonts w:ascii="Times New Roman" w:eastAsia="宋体" w:hAnsi="Times New Roman" w:hint="eastAsia"/>
          <w:color w:val="000000" w:themeColor="text1"/>
          <w:sz w:val="24"/>
          <w:szCs w:val="24"/>
          <w:lang w:val="zh-CN"/>
        </w:rPr>
        <w:t>、</w:t>
      </w:r>
      <w:r>
        <w:rPr>
          <w:rFonts w:ascii="Times New Roman" w:eastAsia="宋体" w:hAnsi="Times New Roman" w:hint="eastAsia"/>
          <w:color w:val="000000" w:themeColor="text1"/>
          <w:sz w:val="24"/>
          <w:szCs w:val="24"/>
          <w:lang w:val="zh-CN"/>
        </w:rPr>
        <w:t>G4-3-3</w:t>
      </w:r>
      <w:r>
        <w:rPr>
          <w:rFonts w:ascii="Times New Roman" w:eastAsia="宋体" w:hAnsi="Times New Roman" w:hint="eastAsia"/>
          <w:color w:val="000000" w:themeColor="text1"/>
          <w:sz w:val="24"/>
          <w:szCs w:val="24"/>
        </w:rPr>
        <w:t>等</w:t>
      </w:r>
      <w:r>
        <w:rPr>
          <w:rFonts w:ascii="Times New Roman" w:eastAsia="宋体" w:hAnsi="Times New Roman" w:hint="eastAsia"/>
          <w:color w:val="000000" w:themeColor="text1"/>
          <w:sz w:val="24"/>
          <w:szCs w:val="24"/>
          <w:lang w:val="zh-CN"/>
        </w:rPr>
        <w:t>废气的产生。</w:t>
      </w:r>
    </w:p>
    <w:p w14:paraId="45453DD2" w14:textId="50734898" w:rsidR="00E83C41" w:rsidRDefault="00000000">
      <w:pPr>
        <w:spacing w:line="500" w:lineRule="exact"/>
        <w:ind w:firstLineChars="200" w:firstLine="480"/>
        <w:rPr>
          <w:rFonts w:ascii="Times New Roman" w:eastAsia="宋体" w:hAnsi="Times New Roman"/>
          <w:color w:val="000000" w:themeColor="text1"/>
          <w:sz w:val="24"/>
          <w:szCs w:val="24"/>
          <w:lang w:val="zh-CN"/>
        </w:rPr>
      </w:pPr>
      <w:r>
        <w:rPr>
          <w:rFonts w:ascii="Times New Roman" w:eastAsia="宋体" w:hAnsi="Times New Roman" w:hint="eastAsia"/>
          <w:color w:val="000000" w:themeColor="text1"/>
          <w:sz w:val="24"/>
          <w:szCs w:val="24"/>
          <w:lang w:val="zh-CN"/>
        </w:rPr>
        <w:t>根据</w:t>
      </w:r>
      <w:r>
        <w:rPr>
          <w:rFonts w:ascii="Times New Roman" w:eastAsia="宋体" w:hAnsi="Times New Roman" w:hint="eastAsia"/>
          <w:color w:val="000000" w:themeColor="text1"/>
          <w:sz w:val="24"/>
          <w:szCs w:val="24"/>
        </w:rPr>
        <w:t>本项目</w:t>
      </w:r>
      <w:r>
        <w:rPr>
          <w:rFonts w:ascii="Times New Roman" w:eastAsia="宋体" w:hAnsi="Times New Roman" w:hint="eastAsia"/>
          <w:color w:val="000000" w:themeColor="text1"/>
          <w:sz w:val="24"/>
          <w:szCs w:val="24"/>
          <w:lang w:val="zh-CN"/>
        </w:rPr>
        <w:t>验收监测数据，</w:t>
      </w:r>
      <w:r>
        <w:rPr>
          <w:rFonts w:ascii="Times New Roman" w:eastAsia="宋体" w:hAnsi="Times New Roman" w:hint="eastAsia"/>
          <w:color w:val="000000" w:themeColor="text1"/>
          <w:sz w:val="24"/>
          <w:szCs w:val="24"/>
          <w:lang w:val="zh-CN"/>
        </w:rPr>
        <w:t>DA005</w:t>
      </w:r>
      <w:r>
        <w:rPr>
          <w:rFonts w:ascii="Times New Roman" w:eastAsia="宋体" w:hAnsi="Times New Roman" w:hint="eastAsia"/>
          <w:color w:val="000000" w:themeColor="text1"/>
          <w:sz w:val="24"/>
          <w:szCs w:val="24"/>
          <w:lang w:val="zh-CN"/>
        </w:rPr>
        <w:t>和</w:t>
      </w:r>
      <w:r>
        <w:rPr>
          <w:rFonts w:ascii="Times New Roman" w:eastAsia="宋体" w:hAnsi="Times New Roman" w:hint="eastAsia"/>
          <w:color w:val="000000" w:themeColor="text1"/>
          <w:sz w:val="24"/>
          <w:szCs w:val="24"/>
          <w:lang w:val="zh-CN"/>
        </w:rPr>
        <w:t>DA006</w:t>
      </w:r>
      <w:r>
        <w:rPr>
          <w:rFonts w:ascii="Times New Roman" w:eastAsia="宋体" w:hAnsi="Times New Roman" w:hint="eastAsia"/>
          <w:color w:val="000000" w:themeColor="text1"/>
          <w:sz w:val="24"/>
          <w:szCs w:val="24"/>
          <w:lang w:val="zh-CN"/>
        </w:rPr>
        <w:t>排气筒均能达到相应排放标准，全厂废气排放总量未超过批复总量，因此废气依托现有废气处理设施可行，废气措施变动未导致大气环境影响增加，</w:t>
      </w:r>
      <w:r>
        <w:rPr>
          <w:rFonts w:ascii="宋体" w:eastAsia="宋体" w:hAnsi="宋体" w:cs="宋体" w:hint="eastAsia"/>
          <w:color w:val="000000" w:themeColor="text1"/>
          <w:kern w:val="0"/>
          <w:sz w:val="24"/>
          <w:szCs w:val="24"/>
        </w:rPr>
        <w:t>大气环境影响分析结论不变。</w:t>
      </w:r>
    </w:p>
    <w:p w14:paraId="0C617643" w14:textId="77777777" w:rsidR="00E83C41" w:rsidRDefault="00000000">
      <w:pPr>
        <w:widowControl/>
        <w:spacing w:line="500" w:lineRule="exact"/>
        <w:ind w:firstLine="480"/>
        <w:jc w:val="left"/>
        <w:rPr>
          <w:rFonts w:ascii="Times New Roman" w:eastAsia="宋体" w:hAnsi="Times New Roman" w:cs="Times New Roman"/>
          <w:b/>
          <w:bCs/>
          <w:color w:val="000000" w:themeColor="text1"/>
          <w:kern w:val="0"/>
          <w:sz w:val="24"/>
          <w:szCs w:val="24"/>
        </w:rPr>
      </w:pPr>
      <w:r>
        <w:rPr>
          <w:rFonts w:ascii="Times New Roman" w:eastAsia="宋体" w:hAnsi="Times New Roman" w:cs="Times New Roman"/>
          <w:b/>
          <w:bCs/>
          <w:color w:val="000000" w:themeColor="text1"/>
          <w:kern w:val="0"/>
          <w:sz w:val="24"/>
          <w:szCs w:val="24"/>
        </w:rPr>
        <w:t>（</w:t>
      </w:r>
      <w:r>
        <w:rPr>
          <w:rFonts w:ascii="Times New Roman" w:eastAsia="宋体" w:hAnsi="Times New Roman" w:cs="Times New Roman"/>
          <w:b/>
          <w:bCs/>
          <w:color w:val="000000" w:themeColor="text1"/>
          <w:kern w:val="0"/>
          <w:sz w:val="24"/>
          <w:szCs w:val="24"/>
        </w:rPr>
        <w:t>4</w:t>
      </w:r>
      <w:r>
        <w:rPr>
          <w:rFonts w:ascii="Times New Roman" w:eastAsia="宋体" w:hAnsi="Times New Roman" w:cs="Times New Roman"/>
          <w:b/>
          <w:bCs/>
          <w:color w:val="000000" w:themeColor="text1"/>
          <w:kern w:val="0"/>
          <w:sz w:val="24"/>
          <w:szCs w:val="24"/>
        </w:rPr>
        <w:t>）噪声</w:t>
      </w:r>
    </w:p>
    <w:p w14:paraId="12029B12" w14:textId="77777777" w:rsidR="00E83C41" w:rsidRDefault="00000000">
      <w:pPr>
        <w:spacing w:line="500" w:lineRule="exact"/>
        <w:ind w:firstLineChars="200" w:firstLine="480"/>
        <w:rPr>
          <w:rFonts w:ascii="Times New Roman" w:eastAsia="宋体" w:hAnsi="Times New Roman"/>
          <w:color w:val="000000" w:themeColor="text1"/>
          <w:sz w:val="24"/>
          <w:szCs w:val="24"/>
        </w:rPr>
      </w:pPr>
      <w:r>
        <w:rPr>
          <w:rFonts w:ascii="Times New Roman" w:eastAsia="宋体" w:hAnsi="Times New Roman" w:hint="eastAsia"/>
          <w:color w:val="000000" w:themeColor="text1"/>
          <w:sz w:val="24"/>
          <w:szCs w:val="24"/>
        </w:rPr>
        <w:t>本项目主要噪声设备无变化，根据本次验收监测，厂界噪声均可达到</w:t>
      </w:r>
      <w:r>
        <w:rPr>
          <w:rFonts w:ascii="Times New Roman" w:eastAsia="宋体" w:hAnsi="Times New Roman"/>
          <w:color w:val="000000" w:themeColor="text1"/>
          <w:sz w:val="24"/>
          <w:szCs w:val="24"/>
        </w:rPr>
        <w:t>《工业企业厂界环境噪声排放标准》（</w:t>
      </w:r>
      <w:r>
        <w:rPr>
          <w:rFonts w:ascii="Times New Roman" w:eastAsia="宋体" w:hAnsi="Times New Roman"/>
          <w:color w:val="000000" w:themeColor="text1"/>
          <w:sz w:val="24"/>
          <w:szCs w:val="24"/>
        </w:rPr>
        <w:t>GB</w:t>
      </w:r>
      <w:r>
        <w:rPr>
          <w:rFonts w:ascii="Times New Roman" w:eastAsia="宋体" w:hAnsi="Times New Roman" w:hint="eastAsia"/>
          <w:color w:val="000000" w:themeColor="text1"/>
          <w:sz w:val="24"/>
          <w:szCs w:val="24"/>
        </w:rPr>
        <w:t xml:space="preserve"> </w:t>
      </w:r>
      <w:r>
        <w:rPr>
          <w:rFonts w:ascii="Times New Roman" w:eastAsia="宋体" w:hAnsi="Times New Roman"/>
          <w:color w:val="000000" w:themeColor="text1"/>
          <w:sz w:val="24"/>
          <w:szCs w:val="24"/>
        </w:rPr>
        <w:t>12348-2008</w:t>
      </w:r>
      <w:r>
        <w:rPr>
          <w:rFonts w:ascii="Times New Roman" w:eastAsia="宋体" w:hAnsi="Times New Roman"/>
          <w:color w:val="000000" w:themeColor="text1"/>
          <w:sz w:val="24"/>
          <w:szCs w:val="24"/>
        </w:rPr>
        <w:t>）中</w:t>
      </w:r>
      <w:r>
        <w:rPr>
          <w:rFonts w:ascii="Times New Roman" w:eastAsia="宋体" w:hAnsi="Times New Roman"/>
          <w:color w:val="000000" w:themeColor="text1"/>
          <w:sz w:val="24"/>
          <w:szCs w:val="24"/>
        </w:rPr>
        <w:t>3</w:t>
      </w:r>
      <w:r>
        <w:rPr>
          <w:rFonts w:ascii="Times New Roman" w:eastAsia="宋体" w:hAnsi="Times New Roman"/>
          <w:color w:val="000000" w:themeColor="text1"/>
          <w:sz w:val="24"/>
          <w:szCs w:val="24"/>
        </w:rPr>
        <w:t>类标准</w:t>
      </w:r>
      <w:r>
        <w:rPr>
          <w:rFonts w:ascii="Times New Roman" w:eastAsia="宋体" w:hAnsi="Times New Roman" w:hint="eastAsia"/>
          <w:color w:val="000000" w:themeColor="text1"/>
          <w:sz w:val="24"/>
          <w:szCs w:val="24"/>
        </w:rPr>
        <w:t>。</w:t>
      </w:r>
    </w:p>
    <w:p w14:paraId="0903B3E5" w14:textId="77777777" w:rsidR="00E83C41" w:rsidRDefault="00000000">
      <w:pPr>
        <w:pStyle w:val="2115520"/>
        <w:rPr>
          <w:rFonts w:eastAsia="宋体" w:cs="Times New Roman"/>
          <w:color w:val="000000" w:themeColor="text1"/>
        </w:rPr>
      </w:pPr>
      <w:bookmarkStart w:id="69" w:name="_Toc230623692"/>
      <w:r>
        <w:rPr>
          <w:rFonts w:eastAsia="宋体" w:cs="Times New Roman" w:hint="eastAsia"/>
          <w:color w:val="000000" w:themeColor="text1"/>
        </w:rPr>
        <w:t>5</w:t>
      </w:r>
      <w:r>
        <w:rPr>
          <w:rFonts w:eastAsia="宋体" w:cs="Times New Roman"/>
          <w:color w:val="000000" w:themeColor="text1"/>
        </w:rPr>
        <w:t xml:space="preserve">.3 </w:t>
      </w:r>
      <w:r>
        <w:rPr>
          <w:rFonts w:eastAsia="宋体" w:cs="Times New Roman" w:hint="eastAsia"/>
          <w:color w:val="000000" w:themeColor="text1"/>
        </w:rPr>
        <w:t>环境风险变化情况</w:t>
      </w:r>
      <w:bookmarkEnd w:id="69"/>
    </w:p>
    <w:p w14:paraId="6E190E10" w14:textId="77777777" w:rsidR="00E83C41" w:rsidRDefault="00000000">
      <w:pPr>
        <w:widowControl/>
        <w:spacing w:line="500" w:lineRule="exact"/>
        <w:ind w:firstLine="480"/>
        <w:rPr>
          <w:rFonts w:ascii="宋体" w:eastAsia="宋体" w:hAnsi="宋体" w:cs="宋体" w:hint="eastAsia"/>
          <w:color w:val="000000" w:themeColor="text1"/>
          <w:kern w:val="0"/>
          <w:sz w:val="24"/>
          <w:szCs w:val="24"/>
        </w:rPr>
      </w:pPr>
      <w:r>
        <w:rPr>
          <w:rFonts w:ascii="Times New Roman" w:eastAsia="宋体" w:hAnsi="Times New Roman" w:cs="Times New Roman"/>
          <w:color w:val="000000" w:themeColor="text1"/>
          <w:kern w:val="0"/>
          <w:sz w:val="24"/>
          <w:szCs w:val="24"/>
        </w:rPr>
        <w:t>本项目替格瑞洛原料药生产工艺去掉了第一步氯代反应，由原来的通过原料</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color w:val="000000" w:themeColor="text1"/>
          <w:kern w:val="0"/>
          <w:sz w:val="24"/>
          <w:szCs w:val="24"/>
        </w:rPr>
        <w:t>氯代反应生产</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color w:val="000000" w:themeColor="text1"/>
          <w:kern w:val="0"/>
          <w:sz w:val="24"/>
          <w:szCs w:val="24"/>
        </w:rPr>
        <w:t>，改为直接购置</w:t>
      </w:r>
      <w:r>
        <w:rPr>
          <w:rFonts w:ascii="Times New Roman" w:eastAsia="宋体" w:hAnsi="Times New Roman" w:cs="Times New Roman"/>
          <w:color w:val="000000" w:themeColor="text1"/>
          <w:kern w:val="0"/>
          <w:sz w:val="24"/>
          <w:szCs w:val="24"/>
        </w:rPr>
        <w:t>TGM3-5-1</w:t>
      </w:r>
      <w:r>
        <w:rPr>
          <w:rFonts w:ascii="Times New Roman" w:eastAsia="宋体" w:hAnsi="Times New Roman" w:cs="Times New Roman"/>
          <w:color w:val="000000" w:themeColor="text1"/>
          <w:kern w:val="0"/>
          <w:sz w:val="24"/>
          <w:szCs w:val="24"/>
        </w:rPr>
        <w:t>原料，取消了</w:t>
      </w:r>
      <w:r>
        <w:rPr>
          <w:rFonts w:ascii="Times New Roman" w:eastAsia="宋体" w:hAnsi="Times New Roman" w:cs="Times New Roman"/>
          <w:color w:val="000000" w:themeColor="text1"/>
          <w:kern w:val="0"/>
          <w:sz w:val="24"/>
          <w:szCs w:val="24"/>
        </w:rPr>
        <w:t>TGM3-5</w:t>
      </w:r>
      <w:r>
        <w:rPr>
          <w:rFonts w:ascii="Times New Roman" w:eastAsia="宋体" w:hAnsi="Times New Roman" w:cs="Times New Roman"/>
          <w:color w:val="000000" w:themeColor="text1"/>
          <w:kern w:val="0"/>
          <w:sz w:val="24"/>
          <w:szCs w:val="24"/>
        </w:rPr>
        <w:t>、草酰氯原料的使用，甲苯使用量降低</w:t>
      </w:r>
      <w:r>
        <w:rPr>
          <w:rFonts w:ascii="Times New Roman" w:eastAsia="宋体" w:hAnsi="Times New Roman" w:cs="Times New Roman"/>
          <w:color w:val="000000" w:themeColor="text1"/>
          <w:kern w:val="0"/>
          <w:sz w:val="24"/>
          <w:szCs w:val="24"/>
        </w:rPr>
        <w:t>41.475 t/a</w:t>
      </w:r>
      <w:r>
        <w:rPr>
          <w:rFonts w:ascii="Times New Roman" w:eastAsia="宋体" w:hAnsi="Times New Roman" w:cs="Times New Roman" w:hint="eastAsia"/>
          <w:color w:val="000000" w:themeColor="text1"/>
          <w:kern w:val="0"/>
          <w:sz w:val="24"/>
          <w:szCs w:val="24"/>
        </w:rPr>
        <w:t>，降低了环境风险</w:t>
      </w:r>
      <w:r>
        <w:rPr>
          <w:rFonts w:ascii="Times New Roman" w:eastAsia="宋体" w:hAnsi="Times New Roman" w:cs="Times New Roman"/>
          <w:color w:val="000000" w:themeColor="text1"/>
          <w:kern w:val="0"/>
          <w:sz w:val="24"/>
          <w:szCs w:val="24"/>
        </w:rPr>
        <w:t>。</w:t>
      </w:r>
      <w:r>
        <w:rPr>
          <w:rFonts w:ascii="宋体" w:eastAsia="宋体" w:hAnsi="宋体" w:cs="宋体"/>
          <w:color w:val="000000" w:themeColor="text1"/>
          <w:kern w:val="0"/>
          <w:sz w:val="24"/>
          <w:szCs w:val="24"/>
        </w:rPr>
        <w:t>本项目</w:t>
      </w:r>
      <w:r>
        <w:rPr>
          <w:rFonts w:ascii="宋体" w:eastAsia="宋体" w:hAnsi="宋体" w:cs="宋体" w:hint="eastAsia"/>
          <w:color w:val="000000" w:themeColor="text1"/>
          <w:kern w:val="0"/>
          <w:sz w:val="24"/>
          <w:szCs w:val="24"/>
        </w:rPr>
        <w:t>高浓度含卤素废气采用液氮深冷预处理，回收二氯甲烷用于生产套用，降低了全厂二氯甲烷的使用量，降低了环境风险</w:t>
      </w:r>
      <w:r>
        <w:rPr>
          <w:rFonts w:ascii="宋体" w:eastAsia="宋体" w:hAnsi="宋体" w:cs="宋体"/>
          <w:color w:val="000000" w:themeColor="text1"/>
          <w:kern w:val="0"/>
          <w:sz w:val="24"/>
          <w:szCs w:val="24"/>
        </w:rPr>
        <w:t>，同时</w:t>
      </w:r>
      <w:r>
        <w:rPr>
          <w:rFonts w:ascii="宋体" w:eastAsia="宋体" w:hAnsi="宋体" w:cs="宋体" w:hint="eastAsia"/>
          <w:color w:val="000000" w:themeColor="text1"/>
          <w:kern w:val="0"/>
          <w:sz w:val="24"/>
          <w:szCs w:val="24"/>
        </w:rPr>
        <w:t>降低</w:t>
      </w:r>
      <w:r>
        <w:rPr>
          <w:rFonts w:ascii="宋体" w:eastAsia="宋体" w:hAnsi="宋体" w:cs="宋体"/>
          <w:color w:val="000000" w:themeColor="text1"/>
          <w:kern w:val="0"/>
          <w:sz w:val="24"/>
          <w:szCs w:val="24"/>
        </w:rPr>
        <w:t>后续废气处理难度</w:t>
      </w:r>
      <w:r>
        <w:rPr>
          <w:rFonts w:ascii="宋体" w:eastAsia="宋体" w:hAnsi="宋体" w:cs="宋体" w:hint="eastAsia"/>
          <w:color w:val="000000" w:themeColor="text1"/>
          <w:kern w:val="0"/>
          <w:sz w:val="24"/>
          <w:szCs w:val="24"/>
        </w:rPr>
        <w:t>。综上所述，本项目变动内容有利于降低环境风险。</w:t>
      </w:r>
    </w:p>
    <w:p w14:paraId="523D6CA7" w14:textId="77777777" w:rsidR="00E83C41" w:rsidRDefault="00000000">
      <w:pPr>
        <w:widowControl/>
        <w:spacing w:line="500" w:lineRule="exact"/>
        <w:ind w:firstLine="480"/>
        <w:rPr>
          <w:rFonts w:ascii="Times New Roman" w:eastAsia="宋体" w:hAnsi="Times New Roman" w:cs="Times New Roman"/>
          <w:color w:val="000000" w:themeColor="text1"/>
          <w:kern w:val="0"/>
          <w:sz w:val="24"/>
          <w:szCs w:val="24"/>
        </w:rPr>
      </w:pPr>
      <w:r>
        <w:rPr>
          <w:rFonts w:ascii="宋体" w:eastAsia="宋体" w:hAnsi="宋体" w:cs="宋体" w:hint="eastAsia"/>
          <w:color w:val="000000" w:themeColor="text1"/>
          <w:kern w:val="0"/>
          <w:sz w:val="24"/>
          <w:szCs w:val="24"/>
        </w:rPr>
        <w:lastRenderedPageBreak/>
        <w:t>本工程已根据环评及批复要求配套建设了有效的环境风险防范措施，落实了相关环境风险防范措施、制定了突发环境事件应急预案、储备了一定量的应急设施设备，并定期开展相关应急演练，环境风险基本不变。企业建立了相对完备的应急分级响应系统和应急预案，对降低工程的环境风险和发生事故时采取应急措施提供了保证。</w:t>
      </w:r>
    </w:p>
    <w:p w14:paraId="197E31CA" w14:textId="77777777" w:rsidR="00E83C41" w:rsidRDefault="00000000">
      <w:pPr>
        <w:pStyle w:val="2115520"/>
        <w:keepNext w:val="0"/>
        <w:keepLines w:val="0"/>
        <w:pageBreakBefore/>
        <w:outlineLvl w:val="0"/>
        <w:rPr>
          <w:rFonts w:eastAsia="宋体" w:cs="Times New Roman"/>
          <w:color w:val="000000" w:themeColor="text1"/>
          <w:sz w:val="30"/>
          <w:szCs w:val="30"/>
        </w:rPr>
      </w:pPr>
      <w:bookmarkStart w:id="70" w:name="_Toc230623693"/>
      <w:r>
        <w:rPr>
          <w:rFonts w:eastAsia="宋体" w:cs="Times New Roman" w:hint="eastAsia"/>
          <w:color w:val="000000" w:themeColor="text1"/>
          <w:sz w:val="30"/>
          <w:szCs w:val="30"/>
        </w:rPr>
        <w:lastRenderedPageBreak/>
        <w:t>6</w:t>
      </w:r>
      <w:r>
        <w:rPr>
          <w:rFonts w:eastAsia="宋体" w:cs="Times New Roman"/>
          <w:color w:val="000000" w:themeColor="text1"/>
          <w:sz w:val="30"/>
          <w:szCs w:val="30"/>
        </w:rPr>
        <w:t xml:space="preserve"> </w:t>
      </w:r>
      <w:r>
        <w:rPr>
          <w:rFonts w:eastAsia="宋体" w:cs="Times New Roman" w:hint="eastAsia"/>
          <w:color w:val="000000" w:themeColor="text1"/>
          <w:sz w:val="30"/>
          <w:szCs w:val="30"/>
        </w:rPr>
        <w:t>结论</w:t>
      </w:r>
      <w:bookmarkEnd w:id="70"/>
    </w:p>
    <w:p w14:paraId="1948D42C" w14:textId="77777777" w:rsidR="00E83C41" w:rsidRDefault="00000000">
      <w:pPr>
        <w:pStyle w:val="2115520"/>
        <w:rPr>
          <w:rFonts w:eastAsia="宋体" w:cs="Times New Roman"/>
          <w:color w:val="000000" w:themeColor="text1"/>
        </w:rPr>
      </w:pPr>
      <w:bookmarkStart w:id="71" w:name="_Toc230623694"/>
      <w:r>
        <w:rPr>
          <w:rFonts w:eastAsia="宋体" w:cs="Times New Roman" w:hint="eastAsia"/>
          <w:color w:val="000000" w:themeColor="text1"/>
        </w:rPr>
        <w:t>6</w:t>
      </w:r>
      <w:r>
        <w:rPr>
          <w:rFonts w:eastAsia="宋体" w:cs="Times New Roman"/>
          <w:color w:val="000000" w:themeColor="text1"/>
        </w:rPr>
        <w:t xml:space="preserve">.1 </w:t>
      </w:r>
      <w:r>
        <w:rPr>
          <w:rFonts w:eastAsia="宋体" w:cs="Times New Roman" w:hint="eastAsia"/>
          <w:color w:val="000000" w:themeColor="text1"/>
        </w:rPr>
        <w:t>变动内容</w:t>
      </w:r>
      <w:bookmarkEnd w:id="71"/>
    </w:p>
    <w:p w14:paraId="280C6BD4" w14:textId="0C9106AE" w:rsidR="00B14C31" w:rsidRPr="00B14C31" w:rsidRDefault="00B14C31" w:rsidP="00B14C31">
      <w:pPr>
        <w:spacing w:line="500" w:lineRule="exact"/>
        <w:ind w:firstLineChars="200" w:firstLine="480"/>
        <w:rPr>
          <w:rFonts w:ascii="Times New Roman" w:eastAsia="宋体" w:hAnsi="Times New Roman"/>
          <w:color w:val="EE0000"/>
          <w:sz w:val="24"/>
          <w:szCs w:val="24"/>
        </w:rPr>
      </w:pPr>
      <w:r w:rsidRPr="00B14C31">
        <w:rPr>
          <w:rFonts w:ascii="Times New Roman" w:eastAsia="宋体" w:hAnsi="Times New Roman" w:hint="eastAsia"/>
          <w:color w:val="EE0000"/>
          <w:sz w:val="24"/>
          <w:szCs w:val="24"/>
        </w:rPr>
        <w:t>本项目实际建设与环评报告内容相比，一般变动情况如下：</w:t>
      </w:r>
    </w:p>
    <w:p w14:paraId="7F916799" w14:textId="77777777" w:rsidR="00B14C31" w:rsidRPr="00B14C31" w:rsidRDefault="00B14C31" w:rsidP="00B14C31">
      <w:pPr>
        <w:spacing w:line="500" w:lineRule="exact"/>
        <w:ind w:firstLineChars="200" w:firstLine="480"/>
        <w:rPr>
          <w:rFonts w:ascii="Times New Roman" w:eastAsia="宋体" w:hAnsi="Times New Roman" w:cs="Times New Roman"/>
          <w:color w:val="EE0000"/>
          <w:kern w:val="0"/>
          <w:sz w:val="24"/>
          <w:szCs w:val="24"/>
          <w:lang w:val="zh-CN"/>
        </w:rPr>
      </w:pPr>
      <w:r w:rsidRPr="00B14C31">
        <w:rPr>
          <w:rFonts w:ascii="Times New Roman" w:eastAsia="宋体" w:hAnsi="Times New Roman" w:hint="eastAsia"/>
          <w:color w:val="EE0000"/>
          <w:sz w:val="24"/>
          <w:szCs w:val="24"/>
        </w:rPr>
        <w:t>①</w:t>
      </w:r>
      <w:r w:rsidRPr="00B14C31">
        <w:rPr>
          <w:rFonts w:ascii="Times New Roman" w:eastAsia="宋体" w:hAnsi="Times New Roman"/>
          <w:color w:val="EE0000"/>
          <w:sz w:val="24"/>
          <w:szCs w:val="24"/>
        </w:rPr>
        <w:t>替格瑞洛原料药生产工艺去掉了第一步氯代反应</w:t>
      </w:r>
      <w:r w:rsidRPr="00B14C31">
        <w:rPr>
          <w:rFonts w:ascii="Times New Roman" w:eastAsia="宋体" w:hAnsi="Times New Roman" w:hint="eastAsia"/>
          <w:color w:val="EE0000"/>
          <w:sz w:val="24"/>
          <w:szCs w:val="24"/>
        </w:rPr>
        <w:t>，由</w:t>
      </w:r>
      <w:r w:rsidRPr="00B14C31">
        <w:rPr>
          <w:rFonts w:ascii="Times New Roman" w:eastAsia="宋体" w:hAnsi="Times New Roman"/>
          <w:color w:val="EE0000"/>
          <w:sz w:val="24"/>
          <w:szCs w:val="24"/>
        </w:rPr>
        <w:t>通过原料</w:t>
      </w:r>
      <w:r w:rsidRPr="00B14C31">
        <w:rPr>
          <w:rFonts w:ascii="Times New Roman" w:eastAsia="宋体" w:hAnsi="Times New Roman"/>
          <w:color w:val="EE0000"/>
          <w:sz w:val="24"/>
          <w:szCs w:val="24"/>
        </w:rPr>
        <w:t>TGM3-5</w:t>
      </w:r>
      <w:r w:rsidRPr="00B14C31">
        <w:rPr>
          <w:rFonts w:ascii="Times New Roman" w:eastAsia="宋体" w:hAnsi="Times New Roman" w:hint="eastAsia"/>
          <w:color w:val="EE0000"/>
          <w:sz w:val="24"/>
          <w:szCs w:val="24"/>
        </w:rPr>
        <w:t>进行</w:t>
      </w:r>
      <w:r w:rsidRPr="00B14C31">
        <w:rPr>
          <w:rFonts w:ascii="Times New Roman" w:eastAsia="宋体" w:hAnsi="Times New Roman"/>
          <w:color w:val="EE0000"/>
          <w:sz w:val="24"/>
          <w:szCs w:val="24"/>
        </w:rPr>
        <w:t>氯代反应生产</w:t>
      </w:r>
      <w:r w:rsidRPr="00B14C31">
        <w:rPr>
          <w:rFonts w:ascii="Times New Roman" w:eastAsia="宋体" w:hAnsi="Times New Roman"/>
          <w:color w:val="EE0000"/>
          <w:sz w:val="24"/>
          <w:szCs w:val="24"/>
        </w:rPr>
        <w:t>TGM3-5-1</w:t>
      </w:r>
      <w:r w:rsidRPr="00B14C31">
        <w:rPr>
          <w:rFonts w:ascii="Times New Roman" w:eastAsia="宋体" w:hAnsi="Times New Roman"/>
          <w:color w:val="EE0000"/>
          <w:sz w:val="24"/>
          <w:szCs w:val="24"/>
        </w:rPr>
        <w:t>改为直接购置</w:t>
      </w:r>
      <w:r w:rsidRPr="00B14C31">
        <w:rPr>
          <w:rFonts w:ascii="Times New Roman" w:eastAsia="宋体" w:hAnsi="Times New Roman"/>
          <w:color w:val="EE0000"/>
          <w:sz w:val="24"/>
          <w:szCs w:val="24"/>
        </w:rPr>
        <w:t>TGM3-5-1</w:t>
      </w:r>
      <w:r w:rsidRPr="00B14C31">
        <w:rPr>
          <w:rFonts w:ascii="Times New Roman" w:eastAsia="宋体" w:hAnsi="Times New Roman"/>
          <w:color w:val="EE0000"/>
          <w:sz w:val="24"/>
          <w:szCs w:val="24"/>
        </w:rPr>
        <w:t>原料</w:t>
      </w:r>
      <w:r w:rsidRPr="00B14C31">
        <w:rPr>
          <w:rFonts w:ascii="Times New Roman" w:eastAsia="宋体" w:hAnsi="Times New Roman" w:cs="Times New Roman" w:hint="eastAsia"/>
          <w:color w:val="EE0000"/>
          <w:kern w:val="0"/>
          <w:sz w:val="24"/>
          <w:szCs w:val="24"/>
          <w:lang w:val="zh-CN"/>
        </w:rPr>
        <w:t>。</w:t>
      </w:r>
    </w:p>
    <w:p w14:paraId="084052A5" w14:textId="670B4029" w:rsidR="00B14C31" w:rsidRPr="00B14C31" w:rsidRDefault="00B14C31" w:rsidP="00B14C31">
      <w:pPr>
        <w:spacing w:line="500" w:lineRule="exact"/>
        <w:ind w:firstLineChars="200" w:firstLine="480"/>
        <w:rPr>
          <w:rFonts w:ascii="Times New Roman" w:eastAsia="宋体" w:hAnsi="Times New Roman" w:cs="Times New Roman"/>
          <w:color w:val="EE0000"/>
          <w:kern w:val="0"/>
          <w:sz w:val="24"/>
          <w:szCs w:val="24"/>
          <w:lang w:val="zh-CN"/>
        </w:rPr>
      </w:pPr>
      <w:r w:rsidRPr="00B14C31">
        <w:rPr>
          <w:rFonts w:ascii="Times New Roman" w:eastAsia="宋体" w:hAnsi="Times New Roman" w:cs="Times New Roman" w:hint="eastAsia"/>
          <w:color w:val="EE0000"/>
          <w:kern w:val="0"/>
          <w:sz w:val="24"/>
          <w:szCs w:val="24"/>
          <w:lang w:val="zh-CN"/>
        </w:rPr>
        <w:t>②</w:t>
      </w:r>
      <w:r w:rsidRPr="00B14C31">
        <w:rPr>
          <w:rFonts w:ascii="Times New Roman" w:eastAsia="宋体" w:hAnsi="Times New Roman"/>
          <w:color w:val="EE0000"/>
          <w:sz w:val="24"/>
          <w:szCs w:val="24"/>
        </w:rPr>
        <w:t>本项目</w:t>
      </w:r>
      <w:r w:rsidRPr="00B14C31">
        <w:rPr>
          <w:rFonts w:ascii="Times New Roman" w:eastAsia="宋体" w:hAnsi="Times New Roman" w:hint="eastAsia"/>
          <w:color w:val="EE0000"/>
          <w:sz w:val="24"/>
          <w:szCs w:val="24"/>
        </w:rPr>
        <w:t>干燥压滤工段采用硫酸镁为吸水干燥剂，</w:t>
      </w:r>
      <w:r w:rsidRPr="00B14C31">
        <w:rPr>
          <w:rFonts w:ascii="Times New Roman" w:eastAsia="宋体" w:hAnsi="Times New Roman"/>
          <w:color w:val="EE0000"/>
          <w:sz w:val="24"/>
          <w:szCs w:val="24"/>
        </w:rPr>
        <w:t>产生的压滤废渣（</w:t>
      </w:r>
      <w:r w:rsidRPr="00B14C31">
        <w:rPr>
          <w:rFonts w:ascii="Times New Roman" w:eastAsia="宋体" w:hAnsi="Times New Roman"/>
          <w:color w:val="EE0000"/>
          <w:sz w:val="24"/>
          <w:szCs w:val="24"/>
        </w:rPr>
        <w:t>S4-1-12</w:t>
      </w:r>
      <w:r w:rsidRPr="00B14C31">
        <w:rPr>
          <w:rFonts w:ascii="Times New Roman" w:eastAsia="宋体" w:hAnsi="Times New Roman"/>
          <w:color w:val="EE0000"/>
          <w:sz w:val="24"/>
          <w:szCs w:val="24"/>
        </w:rPr>
        <w:t>、</w:t>
      </w:r>
      <w:r w:rsidRPr="00B14C31">
        <w:rPr>
          <w:rFonts w:ascii="Times New Roman" w:eastAsia="宋体" w:hAnsi="Times New Roman"/>
          <w:color w:val="EE0000"/>
          <w:sz w:val="24"/>
          <w:szCs w:val="24"/>
        </w:rPr>
        <w:t>S4-3-17</w:t>
      </w:r>
      <w:r w:rsidRPr="00B14C31">
        <w:rPr>
          <w:rFonts w:ascii="Times New Roman" w:eastAsia="宋体" w:hAnsi="Times New Roman"/>
          <w:color w:val="EE0000"/>
          <w:sz w:val="24"/>
          <w:szCs w:val="24"/>
        </w:rPr>
        <w:t>）</w:t>
      </w:r>
      <w:r w:rsidRPr="00B14C31">
        <w:rPr>
          <w:rFonts w:ascii="Times New Roman" w:eastAsia="宋体" w:hAnsi="Times New Roman" w:hint="eastAsia"/>
          <w:color w:val="EE0000"/>
          <w:sz w:val="24"/>
          <w:szCs w:val="24"/>
        </w:rPr>
        <w:t>主要成分为废盐（硫酸镁），对照《国家危险废物名录（</w:t>
      </w:r>
      <w:r w:rsidRPr="00B14C31">
        <w:rPr>
          <w:rFonts w:ascii="Times New Roman" w:eastAsia="宋体" w:hAnsi="Times New Roman" w:hint="eastAsia"/>
          <w:color w:val="EE0000"/>
          <w:sz w:val="24"/>
          <w:szCs w:val="24"/>
        </w:rPr>
        <w:t>2025</w:t>
      </w:r>
      <w:r w:rsidRPr="00B14C31">
        <w:rPr>
          <w:rFonts w:ascii="Times New Roman" w:eastAsia="宋体" w:hAnsi="Times New Roman" w:hint="eastAsia"/>
          <w:color w:val="EE0000"/>
          <w:sz w:val="24"/>
          <w:szCs w:val="24"/>
        </w:rPr>
        <w:t>年版）》，危险废物</w:t>
      </w:r>
      <w:r w:rsidRPr="00B14C31">
        <w:rPr>
          <w:rFonts w:ascii="Times New Roman" w:eastAsia="宋体" w:hAnsi="Times New Roman"/>
          <w:color w:val="EE0000"/>
          <w:sz w:val="24"/>
          <w:szCs w:val="24"/>
        </w:rPr>
        <w:t>代码由</w:t>
      </w:r>
      <w:r w:rsidRPr="00B14C31">
        <w:rPr>
          <w:rFonts w:ascii="Times New Roman" w:eastAsia="宋体" w:hAnsi="Times New Roman"/>
          <w:color w:val="EE0000"/>
          <w:sz w:val="24"/>
          <w:szCs w:val="24"/>
        </w:rPr>
        <w:t>271-005-02</w:t>
      </w:r>
      <w:r w:rsidRPr="00B14C31">
        <w:rPr>
          <w:rFonts w:ascii="Times New Roman" w:eastAsia="宋体" w:hAnsi="Times New Roman"/>
          <w:color w:val="EE0000"/>
          <w:sz w:val="24"/>
          <w:szCs w:val="24"/>
        </w:rPr>
        <w:t>变更为</w:t>
      </w:r>
      <w:r w:rsidRPr="00B14C31">
        <w:rPr>
          <w:rFonts w:ascii="Times New Roman" w:eastAsia="宋体" w:hAnsi="Times New Roman"/>
          <w:color w:val="EE0000"/>
          <w:sz w:val="24"/>
          <w:szCs w:val="24"/>
        </w:rPr>
        <w:t>271-004-02</w:t>
      </w:r>
      <w:r w:rsidRPr="00B14C31">
        <w:rPr>
          <w:rFonts w:ascii="Times New Roman" w:eastAsia="宋体" w:hAnsi="Times New Roman" w:hint="eastAsia"/>
          <w:color w:val="EE0000"/>
          <w:sz w:val="24"/>
          <w:szCs w:val="24"/>
        </w:rPr>
        <w:t>。</w:t>
      </w:r>
    </w:p>
    <w:p w14:paraId="5D334DE3" w14:textId="66490FC0" w:rsidR="00B14C31" w:rsidRPr="00B14C31" w:rsidRDefault="00B14C31" w:rsidP="00B14C31">
      <w:pPr>
        <w:spacing w:line="500" w:lineRule="exact"/>
        <w:ind w:firstLineChars="200" w:firstLine="480"/>
        <w:rPr>
          <w:rFonts w:ascii="Times New Roman" w:eastAsia="宋体" w:hAnsi="Times New Roman" w:cs="Times New Roman"/>
          <w:color w:val="EE0000"/>
          <w:kern w:val="0"/>
          <w:sz w:val="24"/>
          <w:szCs w:val="24"/>
          <w:lang w:val="zh-CN"/>
        </w:rPr>
      </w:pPr>
      <w:r w:rsidRPr="00B14C31">
        <w:rPr>
          <w:rFonts w:ascii="Times New Roman" w:eastAsia="宋体" w:hAnsi="Times New Roman" w:cs="Times New Roman"/>
          <w:color w:val="EE0000"/>
          <w:kern w:val="0"/>
          <w:sz w:val="24"/>
          <w:szCs w:val="24"/>
          <w:lang w:val="zh-CN"/>
        </w:rPr>
        <w:fldChar w:fldCharType="begin"/>
      </w:r>
      <w:r w:rsidRPr="00B14C31">
        <w:rPr>
          <w:rFonts w:ascii="Times New Roman" w:eastAsia="宋体" w:hAnsi="Times New Roman" w:cs="Times New Roman"/>
          <w:color w:val="EE0000"/>
          <w:kern w:val="0"/>
          <w:sz w:val="24"/>
          <w:szCs w:val="24"/>
          <w:lang w:val="zh-CN"/>
        </w:rPr>
        <w:instrText xml:space="preserve"> </w:instrText>
      </w:r>
      <w:r w:rsidRPr="00B14C31">
        <w:rPr>
          <w:rFonts w:ascii="Times New Roman" w:eastAsia="宋体" w:hAnsi="Times New Roman" w:cs="Times New Roman" w:hint="eastAsia"/>
          <w:color w:val="EE0000"/>
          <w:kern w:val="0"/>
          <w:sz w:val="24"/>
          <w:szCs w:val="24"/>
          <w:lang w:val="zh-CN"/>
        </w:rPr>
        <w:instrText>= 3 \* GB3</w:instrText>
      </w:r>
      <w:r w:rsidRPr="00B14C31">
        <w:rPr>
          <w:rFonts w:ascii="Times New Roman" w:eastAsia="宋体" w:hAnsi="Times New Roman" w:cs="Times New Roman"/>
          <w:color w:val="EE0000"/>
          <w:kern w:val="0"/>
          <w:sz w:val="24"/>
          <w:szCs w:val="24"/>
          <w:lang w:val="zh-CN"/>
        </w:rPr>
        <w:instrText xml:space="preserve"> </w:instrText>
      </w:r>
      <w:r w:rsidRPr="00B14C31">
        <w:rPr>
          <w:rFonts w:ascii="Times New Roman" w:eastAsia="宋体" w:hAnsi="Times New Roman" w:cs="Times New Roman"/>
          <w:color w:val="EE0000"/>
          <w:kern w:val="0"/>
          <w:sz w:val="24"/>
          <w:szCs w:val="24"/>
          <w:lang w:val="zh-CN"/>
        </w:rPr>
        <w:fldChar w:fldCharType="separate"/>
      </w:r>
      <w:r w:rsidRPr="00B14C31">
        <w:rPr>
          <w:rFonts w:ascii="Times New Roman" w:eastAsia="宋体" w:hAnsi="Times New Roman" w:cs="Times New Roman" w:hint="eastAsia"/>
          <w:color w:val="EE0000"/>
          <w:kern w:val="0"/>
          <w:sz w:val="24"/>
          <w:szCs w:val="24"/>
          <w:lang w:val="zh-CN"/>
        </w:rPr>
        <w:t>③</w:t>
      </w:r>
      <w:r w:rsidRPr="00B14C31">
        <w:rPr>
          <w:rFonts w:ascii="Times New Roman" w:eastAsia="宋体" w:hAnsi="Times New Roman" w:cs="Times New Roman"/>
          <w:color w:val="EE0000"/>
          <w:kern w:val="0"/>
          <w:sz w:val="24"/>
          <w:szCs w:val="24"/>
          <w:lang w:val="zh-CN"/>
        </w:rPr>
        <w:fldChar w:fldCharType="end"/>
      </w:r>
      <w:r w:rsidRPr="00B14C31">
        <w:rPr>
          <w:rFonts w:ascii="Times New Roman" w:eastAsia="宋体" w:hAnsi="Times New Roman" w:hint="eastAsia"/>
          <w:color w:val="EE0000"/>
          <w:sz w:val="24"/>
          <w:szCs w:val="24"/>
        </w:rPr>
        <w:t>考虑现有纯水制备系统有余量，</w:t>
      </w:r>
      <w:r w:rsidRPr="00B14C31">
        <w:rPr>
          <w:rFonts w:ascii="Times New Roman" w:eastAsia="宋体" w:hAnsi="Times New Roman"/>
          <w:color w:val="EE0000"/>
          <w:sz w:val="24"/>
          <w:szCs w:val="24"/>
        </w:rPr>
        <w:t>新建的</w:t>
      </w:r>
      <w:r w:rsidRPr="00B14C31">
        <w:rPr>
          <w:rFonts w:ascii="Times New Roman" w:eastAsia="宋体" w:hAnsi="Times New Roman"/>
          <w:color w:val="EE0000"/>
          <w:sz w:val="24"/>
          <w:szCs w:val="24"/>
        </w:rPr>
        <w:t>1</w:t>
      </w:r>
      <w:r w:rsidRPr="00B14C31">
        <w:rPr>
          <w:rFonts w:ascii="Times New Roman" w:eastAsia="宋体" w:hAnsi="Times New Roman"/>
          <w:color w:val="EE0000"/>
          <w:sz w:val="24"/>
          <w:szCs w:val="24"/>
        </w:rPr>
        <w:t>套纯水制备系统，软水制备能力从</w:t>
      </w:r>
      <w:r w:rsidRPr="00B14C31">
        <w:rPr>
          <w:rFonts w:ascii="Times New Roman" w:eastAsia="宋体" w:hAnsi="Times New Roman"/>
          <w:color w:val="EE0000"/>
          <w:sz w:val="24"/>
          <w:szCs w:val="24"/>
        </w:rPr>
        <w:t>5 m</w:t>
      </w:r>
      <w:r w:rsidRPr="00B14C31">
        <w:rPr>
          <w:rFonts w:ascii="Times New Roman" w:eastAsia="宋体" w:hAnsi="Times New Roman"/>
          <w:color w:val="EE0000"/>
          <w:sz w:val="24"/>
          <w:szCs w:val="24"/>
          <w:vertAlign w:val="superscript"/>
        </w:rPr>
        <w:t>3</w:t>
      </w:r>
      <w:r w:rsidRPr="00B14C31">
        <w:rPr>
          <w:rFonts w:ascii="Times New Roman" w:eastAsia="宋体" w:hAnsi="Times New Roman"/>
          <w:color w:val="EE0000"/>
          <w:sz w:val="24"/>
          <w:szCs w:val="24"/>
        </w:rPr>
        <w:t>/h</w:t>
      </w:r>
      <w:r w:rsidRPr="00B14C31">
        <w:rPr>
          <w:rFonts w:ascii="Times New Roman" w:eastAsia="宋体" w:hAnsi="Times New Roman"/>
          <w:color w:val="EE0000"/>
          <w:sz w:val="24"/>
          <w:szCs w:val="24"/>
        </w:rPr>
        <w:t>降为</w:t>
      </w:r>
      <w:r w:rsidRPr="00B14C31">
        <w:rPr>
          <w:rFonts w:ascii="Times New Roman" w:eastAsia="宋体" w:hAnsi="Times New Roman"/>
          <w:color w:val="EE0000"/>
          <w:sz w:val="24"/>
          <w:szCs w:val="24"/>
        </w:rPr>
        <w:t>3 m</w:t>
      </w:r>
      <w:r w:rsidRPr="00B14C31">
        <w:rPr>
          <w:rFonts w:ascii="Times New Roman" w:eastAsia="宋体" w:hAnsi="Times New Roman"/>
          <w:color w:val="EE0000"/>
          <w:sz w:val="24"/>
          <w:szCs w:val="24"/>
          <w:vertAlign w:val="superscript"/>
        </w:rPr>
        <w:t>3</w:t>
      </w:r>
      <w:r w:rsidRPr="00B14C31">
        <w:rPr>
          <w:rFonts w:ascii="Times New Roman" w:eastAsia="宋体" w:hAnsi="Times New Roman"/>
          <w:color w:val="EE0000"/>
          <w:sz w:val="24"/>
          <w:szCs w:val="24"/>
        </w:rPr>
        <w:t>/h</w:t>
      </w:r>
      <w:r w:rsidRPr="00B14C31">
        <w:rPr>
          <w:rFonts w:ascii="Times New Roman" w:eastAsia="宋体" w:hAnsi="Times New Roman"/>
          <w:color w:val="EE0000"/>
          <w:sz w:val="24"/>
          <w:szCs w:val="24"/>
        </w:rPr>
        <w:t>。</w:t>
      </w:r>
    </w:p>
    <w:p w14:paraId="0CA950C5" w14:textId="77777777" w:rsidR="00E83C41" w:rsidRDefault="00000000">
      <w:pPr>
        <w:pStyle w:val="2115520"/>
        <w:rPr>
          <w:rFonts w:eastAsia="宋体" w:cs="Times New Roman"/>
          <w:color w:val="000000" w:themeColor="text1"/>
        </w:rPr>
      </w:pPr>
      <w:bookmarkStart w:id="72" w:name="_Toc230623695"/>
      <w:r>
        <w:rPr>
          <w:rFonts w:eastAsia="宋体" w:cs="Times New Roman" w:hint="eastAsia"/>
          <w:color w:val="000000" w:themeColor="text1"/>
        </w:rPr>
        <w:t>6</w:t>
      </w:r>
      <w:r>
        <w:rPr>
          <w:rFonts w:eastAsia="宋体" w:cs="Times New Roman"/>
          <w:color w:val="000000" w:themeColor="text1"/>
        </w:rPr>
        <w:t xml:space="preserve">.2 </w:t>
      </w:r>
      <w:r>
        <w:rPr>
          <w:rFonts w:eastAsia="宋体" w:cs="Times New Roman" w:hint="eastAsia"/>
          <w:color w:val="000000" w:themeColor="text1"/>
        </w:rPr>
        <w:t>变动分析结论</w:t>
      </w:r>
      <w:bookmarkEnd w:id="72"/>
    </w:p>
    <w:p w14:paraId="568C472B" w14:textId="1BEE23FA" w:rsidR="00E83C41" w:rsidRPr="00B14C31" w:rsidRDefault="00000000">
      <w:pPr>
        <w:spacing w:line="500" w:lineRule="exact"/>
        <w:ind w:firstLineChars="200" w:firstLine="480"/>
        <w:rPr>
          <w:rFonts w:ascii="Times New Roman" w:eastAsia="宋体" w:hAnsi="Times New Roman"/>
          <w:color w:val="EE0000"/>
          <w:sz w:val="24"/>
          <w:szCs w:val="24"/>
          <w:lang w:val="zh-CN"/>
        </w:rPr>
      </w:pPr>
      <w:r w:rsidRPr="00B14C31">
        <w:rPr>
          <w:rFonts w:ascii="Times New Roman" w:eastAsia="宋体" w:hAnsi="Times New Roman" w:hint="eastAsia"/>
          <w:color w:val="EE0000"/>
          <w:sz w:val="24"/>
          <w:szCs w:val="24"/>
          <w:lang w:val="zh-CN"/>
        </w:rPr>
        <w:t>对照《省生态环境厅关于加强涉变动项目环评与排污许可管理衔接的通知》（苏环办〔</w:t>
      </w:r>
      <w:r w:rsidRPr="00B14C31">
        <w:rPr>
          <w:rFonts w:ascii="Times New Roman" w:eastAsia="宋体" w:hAnsi="Times New Roman" w:hint="eastAsia"/>
          <w:color w:val="EE0000"/>
          <w:sz w:val="24"/>
          <w:szCs w:val="24"/>
          <w:lang w:val="zh-CN"/>
        </w:rPr>
        <w:t>2021</w:t>
      </w:r>
      <w:r w:rsidRPr="00B14C31">
        <w:rPr>
          <w:rFonts w:ascii="Times New Roman" w:eastAsia="宋体" w:hAnsi="Times New Roman" w:hint="eastAsia"/>
          <w:color w:val="EE0000"/>
          <w:sz w:val="24"/>
          <w:szCs w:val="24"/>
          <w:lang w:val="zh-CN"/>
        </w:rPr>
        <w:t>〕</w:t>
      </w:r>
      <w:r w:rsidRPr="00B14C31">
        <w:rPr>
          <w:rFonts w:ascii="Times New Roman" w:eastAsia="宋体" w:hAnsi="Times New Roman" w:hint="eastAsia"/>
          <w:color w:val="EE0000"/>
          <w:sz w:val="24"/>
          <w:szCs w:val="24"/>
          <w:lang w:val="zh-CN"/>
        </w:rPr>
        <w:t>122</w:t>
      </w:r>
      <w:r w:rsidRPr="00B14C31">
        <w:rPr>
          <w:rFonts w:ascii="Times New Roman" w:eastAsia="宋体" w:hAnsi="Times New Roman" w:hint="eastAsia"/>
          <w:color w:val="EE0000"/>
          <w:sz w:val="24"/>
          <w:szCs w:val="24"/>
          <w:lang w:val="zh-CN"/>
        </w:rPr>
        <w:t>号）和</w:t>
      </w:r>
      <w:r w:rsidRPr="00B14C31">
        <w:rPr>
          <w:rFonts w:ascii="Times New Roman" w:eastAsia="宋体" w:hAnsi="Times New Roman" w:cs="Times New Roman"/>
          <w:color w:val="EE0000"/>
          <w:kern w:val="0"/>
          <w:sz w:val="24"/>
          <w:szCs w:val="24"/>
        </w:rPr>
        <w:t>《关于印发制浆造纸等十四个行业建设项目重大变动清单的通知》（环办环评〔</w:t>
      </w:r>
      <w:r w:rsidRPr="00B14C31">
        <w:rPr>
          <w:rFonts w:ascii="Times New Roman" w:eastAsia="宋体" w:hAnsi="Times New Roman" w:cs="Times New Roman"/>
          <w:color w:val="EE0000"/>
          <w:kern w:val="0"/>
          <w:sz w:val="24"/>
          <w:szCs w:val="24"/>
        </w:rPr>
        <w:t>2018</w:t>
      </w:r>
      <w:r w:rsidRPr="00B14C31">
        <w:rPr>
          <w:rFonts w:ascii="Times New Roman" w:eastAsia="宋体" w:hAnsi="Times New Roman" w:cs="Times New Roman"/>
          <w:color w:val="EE0000"/>
          <w:kern w:val="0"/>
          <w:sz w:val="24"/>
          <w:szCs w:val="24"/>
        </w:rPr>
        <w:t>〕</w:t>
      </w:r>
      <w:r w:rsidRPr="00B14C31">
        <w:rPr>
          <w:rFonts w:ascii="Times New Roman" w:eastAsia="宋体" w:hAnsi="Times New Roman" w:cs="Times New Roman"/>
          <w:color w:val="EE0000"/>
          <w:kern w:val="0"/>
          <w:sz w:val="24"/>
          <w:szCs w:val="24"/>
        </w:rPr>
        <w:t>6</w:t>
      </w:r>
      <w:r w:rsidRPr="00B14C31">
        <w:rPr>
          <w:rFonts w:ascii="Times New Roman" w:eastAsia="宋体" w:hAnsi="Times New Roman" w:cs="Times New Roman"/>
          <w:color w:val="EE0000"/>
          <w:kern w:val="0"/>
          <w:sz w:val="24"/>
          <w:szCs w:val="24"/>
        </w:rPr>
        <w:t>号）</w:t>
      </w:r>
      <w:r w:rsidRPr="00B14C31">
        <w:rPr>
          <w:rFonts w:ascii="Times New Roman" w:eastAsia="宋体" w:hAnsi="Times New Roman" w:hint="eastAsia"/>
          <w:color w:val="EE0000"/>
          <w:sz w:val="24"/>
          <w:szCs w:val="24"/>
          <w:lang w:val="zh-CN"/>
        </w:rPr>
        <w:t>中相关要求，本项目变动情况属于一般变动，不属于重大变动。在落实原环评及其批复文件要求的各项环保措施的前提下，从环保角度分析，本项目的变动具有环境可行性。原建设项目环境影响评价结论不发生变化。</w:t>
      </w:r>
    </w:p>
    <w:sectPr w:rsidR="00E83C41" w:rsidRPr="00B14C3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EC3B" w14:textId="77777777" w:rsidR="00371D5E" w:rsidRDefault="00371D5E">
      <w:pPr>
        <w:rPr>
          <w:rFonts w:hint="eastAsia"/>
        </w:rPr>
      </w:pPr>
      <w:r>
        <w:separator/>
      </w:r>
    </w:p>
  </w:endnote>
  <w:endnote w:type="continuationSeparator" w:id="0">
    <w:p w14:paraId="7C8D72D9" w14:textId="77777777" w:rsidR="00371D5E" w:rsidRDefault="00371D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汉鼎简书宋">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方正隶变简体">
    <w:altName w:val="黑体"/>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Symusic">
    <w:altName w:val="Segoe Print"/>
    <w:charset w:val="00"/>
    <w:family w:val="auto"/>
    <w:pitch w:val="default"/>
    <w:sig w:usb0="00000000"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pitch w:val="default"/>
    <w:sig w:usb0="00000000" w:usb1="00000000" w:usb2="00000000" w:usb3="00000000" w:csb0="00000001" w:csb1="00000000"/>
  </w:font>
  <w:font w:name="方正小标宋简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ˎ̥">
    <w:altName w:val="微软雅黑"/>
    <w:charset w:val="00"/>
    <w:family w:val="roman"/>
    <w:pitch w:val="default"/>
  </w:font>
  <w:font w:name="TimesNewRomanPSMT">
    <w:altName w:val="Times New Roman"/>
    <w:charset w:val="00"/>
    <w:family w:val="roman"/>
    <w:pitch w:val="default"/>
    <w:sig w:usb0="00000000" w:usb1="00000000" w:usb2="00000000" w:usb3="00000000" w:csb0="00000001" w:csb1="00000000"/>
  </w:font>
  <w:font w:name="Courier">
    <w:panose1 w:val="02070409020205020404"/>
    <w:charset w:val="00"/>
    <w:family w:val="modern"/>
    <w:pitch w:val="fixed"/>
    <w:sig w:usb0="00000007" w:usb1="00000000" w:usb2="00000000" w:usb3="00000000" w:csb0="00000093"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EBC2" w14:textId="77777777" w:rsidR="00E83C41" w:rsidRDefault="00E83C41">
    <w:pPr>
      <w:jc w:val="cen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宋体" w:hAnsi="Times New Roman" w:cs="Times New Roman"/>
        <w:szCs w:val="21"/>
      </w:rPr>
      <w:id w:val="1556822569"/>
    </w:sdtPr>
    <w:sdtContent>
      <w:p w14:paraId="45B66748" w14:textId="77777777" w:rsidR="00E83C41" w:rsidRDefault="00000000">
        <w:pPr>
          <w:jc w:val="center"/>
          <w:rPr>
            <w:rFonts w:ascii="Times New Roman" w:eastAsia="宋体" w:hAnsi="Times New Roman" w:cs="Times New Roman"/>
            <w:szCs w:val="21"/>
          </w:rPr>
        </w:pPr>
        <w:r>
          <w:rPr>
            <w:rFonts w:ascii="Times New Roman" w:eastAsia="宋体" w:hAnsi="Times New Roman" w:cs="Times New Roman"/>
            <w:szCs w:val="21"/>
          </w:rPr>
          <w:fldChar w:fldCharType="begin"/>
        </w:r>
        <w:r>
          <w:rPr>
            <w:rFonts w:ascii="Times New Roman" w:eastAsia="宋体" w:hAnsi="Times New Roman" w:cs="Times New Roman"/>
            <w:szCs w:val="21"/>
          </w:rPr>
          <w:instrText>PAGE   \* MERGEFORMAT</w:instrText>
        </w:r>
        <w:r>
          <w:rPr>
            <w:rFonts w:ascii="Times New Roman" w:eastAsia="宋体" w:hAnsi="Times New Roman" w:cs="Times New Roman"/>
            <w:szCs w:val="21"/>
          </w:rPr>
          <w:fldChar w:fldCharType="separate"/>
        </w:r>
        <w:r>
          <w:rPr>
            <w:rFonts w:ascii="Times New Roman" w:eastAsia="宋体" w:hAnsi="Times New Roman" w:cs="Times New Roman"/>
            <w:szCs w:val="21"/>
            <w:lang w:val="zh-CN"/>
          </w:rPr>
          <w:t>2</w:t>
        </w:r>
        <w:r>
          <w:rPr>
            <w:rFonts w:ascii="Times New Roman" w:eastAsia="宋体" w:hAnsi="Times New Roman" w:cs="Times New Roman"/>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22336" w14:textId="77777777" w:rsidR="00371D5E" w:rsidRDefault="00371D5E">
      <w:pPr>
        <w:rPr>
          <w:rFonts w:hint="eastAsia"/>
        </w:rPr>
      </w:pPr>
      <w:r>
        <w:separator/>
      </w:r>
    </w:p>
  </w:footnote>
  <w:footnote w:type="continuationSeparator" w:id="0">
    <w:p w14:paraId="2BC737A5" w14:textId="77777777" w:rsidR="00371D5E" w:rsidRDefault="00371D5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DA7A2"/>
    <w:multiLevelType w:val="singleLevel"/>
    <w:tmpl w:val="834DA7A2"/>
    <w:lvl w:ilvl="0">
      <w:start w:val="2"/>
      <w:numFmt w:val="chineseCounting"/>
      <w:pStyle w:val="5"/>
      <w:suff w:val="nothing"/>
      <w:lvlText w:val="%1、"/>
      <w:lvlJc w:val="left"/>
      <w:pPr>
        <w:ind w:left="0" w:firstLine="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15:restartNumberingAfterBreak="0">
    <w:nsid w:val="1A0D262F"/>
    <w:multiLevelType w:val="multilevel"/>
    <w:tmpl w:val="1A0D262F"/>
    <w:lvl w:ilvl="0">
      <w:start w:val="1"/>
      <w:numFmt w:val="decimal"/>
      <w:pStyle w:val="01"/>
      <w:lvlText w:val="%1"/>
      <w:lvlJc w:val="left"/>
      <w:pPr>
        <w:ind w:left="425" w:hanging="425"/>
      </w:pPr>
    </w:lvl>
    <w:lvl w:ilvl="1">
      <w:start w:val="1"/>
      <w:numFmt w:val="decimal"/>
      <w:pStyle w:val="010"/>
      <w:lvlText w:val="%1.%2"/>
      <w:lvlJc w:val="left"/>
      <w:pPr>
        <w:ind w:left="992" w:hanging="567"/>
      </w:pPr>
    </w:lvl>
    <w:lvl w:ilvl="2">
      <w:start w:val="1"/>
      <w:numFmt w:val="decimal"/>
      <w:pStyle w:val="011"/>
      <w:lvlText w:val="%1.%2.%3"/>
      <w:lvlJc w:val="left"/>
      <w:pPr>
        <w:ind w:left="1418" w:hanging="567"/>
      </w:pPr>
    </w:lvl>
    <w:lvl w:ilvl="3">
      <w:start w:val="1"/>
      <w:numFmt w:val="decimal"/>
      <w:pStyle w:val="012"/>
      <w:lvlText w:val="%1.%2.%3.%4"/>
      <w:lvlJc w:val="left"/>
      <w:pPr>
        <w:ind w:left="226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99538081">
    <w:abstractNumId w:val="0"/>
  </w:num>
  <w:num w:numId="2" w16cid:durableId="1405688009">
    <w:abstractNumId w:val="1"/>
  </w:num>
  <w:num w:numId="3" w16cid:durableId="1667126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637"/>
    <w:rsid w:val="00002DEC"/>
    <w:rsid w:val="000142B0"/>
    <w:rsid w:val="0002050C"/>
    <w:rsid w:val="00020F4A"/>
    <w:rsid w:val="00032BE4"/>
    <w:rsid w:val="00032E30"/>
    <w:rsid w:val="00037E0E"/>
    <w:rsid w:val="0004343C"/>
    <w:rsid w:val="000519B5"/>
    <w:rsid w:val="00054933"/>
    <w:rsid w:val="000562B8"/>
    <w:rsid w:val="00056645"/>
    <w:rsid w:val="0006700C"/>
    <w:rsid w:val="00076E5D"/>
    <w:rsid w:val="000831DB"/>
    <w:rsid w:val="00084499"/>
    <w:rsid w:val="0008737C"/>
    <w:rsid w:val="000935F5"/>
    <w:rsid w:val="000951F5"/>
    <w:rsid w:val="000A4558"/>
    <w:rsid w:val="000B5FAE"/>
    <w:rsid w:val="000D0F44"/>
    <w:rsid w:val="000D19D5"/>
    <w:rsid w:val="000E36B0"/>
    <w:rsid w:val="000F3534"/>
    <w:rsid w:val="000F4BB9"/>
    <w:rsid w:val="000F4CCE"/>
    <w:rsid w:val="0010459B"/>
    <w:rsid w:val="00104FAA"/>
    <w:rsid w:val="00113511"/>
    <w:rsid w:val="001314E6"/>
    <w:rsid w:val="00134D1E"/>
    <w:rsid w:val="00137983"/>
    <w:rsid w:val="001415FD"/>
    <w:rsid w:val="001450BE"/>
    <w:rsid w:val="00145ADE"/>
    <w:rsid w:val="001461C7"/>
    <w:rsid w:val="00146B51"/>
    <w:rsid w:val="00150F76"/>
    <w:rsid w:val="0015786D"/>
    <w:rsid w:val="00157D3F"/>
    <w:rsid w:val="0016473C"/>
    <w:rsid w:val="00166BAA"/>
    <w:rsid w:val="00180455"/>
    <w:rsid w:val="00180CAE"/>
    <w:rsid w:val="00182250"/>
    <w:rsid w:val="00185353"/>
    <w:rsid w:val="00190C4D"/>
    <w:rsid w:val="00195596"/>
    <w:rsid w:val="001A02DF"/>
    <w:rsid w:val="001A3FBD"/>
    <w:rsid w:val="001A701C"/>
    <w:rsid w:val="001A7AF6"/>
    <w:rsid w:val="001A7DCD"/>
    <w:rsid w:val="001B1894"/>
    <w:rsid w:val="001B7035"/>
    <w:rsid w:val="001C738C"/>
    <w:rsid w:val="001E24BB"/>
    <w:rsid w:val="001E253F"/>
    <w:rsid w:val="001E60AF"/>
    <w:rsid w:val="00226147"/>
    <w:rsid w:val="0024511D"/>
    <w:rsid w:val="00250EED"/>
    <w:rsid w:val="0026590D"/>
    <w:rsid w:val="002711D7"/>
    <w:rsid w:val="00275D68"/>
    <w:rsid w:val="002763CB"/>
    <w:rsid w:val="00280A64"/>
    <w:rsid w:val="00282241"/>
    <w:rsid w:val="002856EC"/>
    <w:rsid w:val="002858DB"/>
    <w:rsid w:val="0028790A"/>
    <w:rsid w:val="002A03C8"/>
    <w:rsid w:val="002A78AF"/>
    <w:rsid w:val="002B1F2D"/>
    <w:rsid w:val="002B24AA"/>
    <w:rsid w:val="002B2B2A"/>
    <w:rsid w:val="002D50F7"/>
    <w:rsid w:val="002D55AA"/>
    <w:rsid w:val="002E718F"/>
    <w:rsid w:val="002F081C"/>
    <w:rsid w:val="002F20D3"/>
    <w:rsid w:val="002F3838"/>
    <w:rsid w:val="002F5EF3"/>
    <w:rsid w:val="002F7AD7"/>
    <w:rsid w:val="00301A12"/>
    <w:rsid w:val="0030303D"/>
    <w:rsid w:val="00303D31"/>
    <w:rsid w:val="00306983"/>
    <w:rsid w:val="00315E63"/>
    <w:rsid w:val="00317487"/>
    <w:rsid w:val="00322887"/>
    <w:rsid w:val="003324D3"/>
    <w:rsid w:val="003354D3"/>
    <w:rsid w:val="003359AB"/>
    <w:rsid w:val="003408EC"/>
    <w:rsid w:val="00346187"/>
    <w:rsid w:val="003464CD"/>
    <w:rsid w:val="0034704C"/>
    <w:rsid w:val="00350637"/>
    <w:rsid w:val="00355C96"/>
    <w:rsid w:val="00365D2B"/>
    <w:rsid w:val="00371D5E"/>
    <w:rsid w:val="00375AAD"/>
    <w:rsid w:val="00382E82"/>
    <w:rsid w:val="003A1394"/>
    <w:rsid w:val="003A34BC"/>
    <w:rsid w:val="003B149D"/>
    <w:rsid w:val="003C73BD"/>
    <w:rsid w:val="003E188B"/>
    <w:rsid w:val="003F215D"/>
    <w:rsid w:val="003F36B2"/>
    <w:rsid w:val="003F63C2"/>
    <w:rsid w:val="003F728A"/>
    <w:rsid w:val="00403F09"/>
    <w:rsid w:val="00410DCB"/>
    <w:rsid w:val="00411B50"/>
    <w:rsid w:val="004139A3"/>
    <w:rsid w:val="004219F3"/>
    <w:rsid w:val="0042770F"/>
    <w:rsid w:val="0043464C"/>
    <w:rsid w:val="004419D4"/>
    <w:rsid w:val="004503FD"/>
    <w:rsid w:val="00450F1B"/>
    <w:rsid w:val="004510D7"/>
    <w:rsid w:val="0046671C"/>
    <w:rsid w:val="00472E0E"/>
    <w:rsid w:val="00475B59"/>
    <w:rsid w:val="00482611"/>
    <w:rsid w:val="00486970"/>
    <w:rsid w:val="0049787D"/>
    <w:rsid w:val="004A0EC0"/>
    <w:rsid w:val="004A2F7F"/>
    <w:rsid w:val="004A31F6"/>
    <w:rsid w:val="004B2C8A"/>
    <w:rsid w:val="004C128A"/>
    <w:rsid w:val="004C42D3"/>
    <w:rsid w:val="004D57AC"/>
    <w:rsid w:val="004E4F23"/>
    <w:rsid w:val="004F0AB1"/>
    <w:rsid w:val="00506B15"/>
    <w:rsid w:val="00512406"/>
    <w:rsid w:val="00514F0C"/>
    <w:rsid w:val="00515E88"/>
    <w:rsid w:val="005171EC"/>
    <w:rsid w:val="00522B95"/>
    <w:rsid w:val="0053042E"/>
    <w:rsid w:val="00535151"/>
    <w:rsid w:val="00535270"/>
    <w:rsid w:val="00547245"/>
    <w:rsid w:val="005527CF"/>
    <w:rsid w:val="00552AE8"/>
    <w:rsid w:val="00557F5F"/>
    <w:rsid w:val="00562C79"/>
    <w:rsid w:val="00563CA8"/>
    <w:rsid w:val="00565522"/>
    <w:rsid w:val="00566A5D"/>
    <w:rsid w:val="00576508"/>
    <w:rsid w:val="0058106D"/>
    <w:rsid w:val="00583DCC"/>
    <w:rsid w:val="00584DCF"/>
    <w:rsid w:val="005863B3"/>
    <w:rsid w:val="00586ACC"/>
    <w:rsid w:val="00595D88"/>
    <w:rsid w:val="005A4409"/>
    <w:rsid w:val="005A4FD7"/>
    <w:rsid w:val="005B2512"/>
    <w:rsid w:val="005B3456"/>
    <w:rsid w:val="005B3627"/>
    <w:rsid w:val="005B4D2E"/>
    <w:rsid w:val="005B7A43"/>
    <w:rsid w:val="005C1D9C"/>
    <w:rsid w:val="005C1ECB"/>
    <w:rsid w:val="005D6A1A"/>
    <w:rsid w:val="005E2E98"/>
    <w:rsid w:val="00601FA0"/>
    <w:rsid w:val="00610D86"/>
    <w:rsid w:val="006177B5"/>
    <w:rsid w:val="006201C4"/>
    <w:rsid w:val="0062214B"/>
    <w:rsid w:val="006236E0"/>
    <w:rsid w:val="006248DD"/>
    <w:rsid w:val="006255C0"/>
    <w:rsid w:val="00627FFC"/>
    <w:rsid w:val="0063745C"/>
    <w:rsid w:val="006378E2"/>
    <w:rsid w:val="0064474A"/>
    <w:rsid w:val="00646390"/>
    <w:rsid w:val="006475D1"/>
    <w:rsid w:val="00655E4B"/>
    <w:rsid w:val="00656738"/>
    <w:rsid w:val="0065759D"/>
    <w:rsid w:val="0066068E"/>
    <w:rsid w:val="00660E07"/>
    <w:rsid w:val="006668A6"/>
    <w:rsid w:val="00681701"/>
    <w:rsid w:val="00686E79"/>
    <w:rsid w:val="006926E5"/>
    <w:rsid w:val="00696CA2"/>
    <w:rsid w:val="006A594E"/>
    <w:rsid w:val="006B5C6B"/>
    <w:rsid w:val="006C28B4"/>
    <w:rsid w:val="006D0FE4"/>
    <w:rsid w:val="006D27BE"/>
    <w:rsid w:val="006D5A1E"/>
    <w:rsid w:val="006D6F2C"/>
    <w:rsid w:val="006F79BA"/>
    <w:rsid w:val="00703C39"/>
    <w:rsid w:val="007133D7"/>
    <w:rsid w:val="0071595F"/>
    <w:rsid w:val="00716278"/>
    <w:rsid w:val="00722CD8"/>
    <w:rsid w:val="00727AB2"/>
    <w:rsid w:val="00736348"/>
    <w:rsid w:val="007368F0"/>
    <w:rsid w:val="0074629B"/>
    <w:rsid w:val="00752715"/>
    <w:rsid w:val="00757208"/>
    <w:rsid w:val="00764116"/>
    <w:rsid w:val="00765C37"/>
    <w:rsid w:val="00773196"/>
    <w:rsid w:val="0077722C"/>
    <w:rsid w:val="007809CD"/>
    <w:rsid w:val="0078182A"/>
    <w:rsid w:val="00793408"/>
    <w:rsid w:val="007A222A"/>
    <w:rsid w:val="007A52AC"/>
    <w:rsid w:val="007B228E"/>
    <w:rsid w:val="007B256D"/>
    <w:rsid w:val="007B7FF2"/>
    <w:rsid w:val="007D0427"/>
    <w:rsid w:val="007D12B8"/>
    <w:rsid w:val="007D211C"/>
    <w:rsid w:val="007D2DFF"/>
    <w:rsid w:val="007D45E1"/>
    <w:rsid w:val="007E3F00"/>
    <w:rsid w:val="007F3282"/>
    <w:rsid w:val="00800DFD"/>
    <w:rsid w:val="00801DF8"/>
    <w:rsid w:val="0081291E"/>
    <w:rsid w:val="00814D80"/>
    <w:rsid w:val="00815399"/>
    <w:rsid w:val="00817364"/>
    <w:rsid w:val="0082045A"/>
    <w:rsid w:val="00820AF9"/>
    <w:rsid w:val="00822D34"/>
    <w:rsid w:val="00831957"/>
    <w:rsid w:val="008328C3"/>
    <w:rsid w:val="0083721A"/>
    <w:rsid w:val="00842F83"/>
    <w:rsid w:val="00861762"/>
    <w:rsid w:val="00862A1E"/>
    <w:rsid w:val="00863F0D"/>
    <w:rsid w:val="0086413F"/>
    <w:rsid w:val="00874250"/>
    <w:rsid w:val="00877ABA"/>
    <w:rsid w:val="00892544"/>
    <w:rsid w:val="00892B91"/>
    <w:rsid w:val="008934B8"/>
    <w:rsid w:val="00893654"/>
    <w:rsid w:val="0089458E"/>
    <w:rsid w:val="008954E7"/>
    <w:rsid w:val="008963E3"/>
    <w:rsid w:val="008A0F94"/>
    <w:rsid w:val="008A35AC"/>
    <w:rsid w:val="008A5857"/>
    <w:rsid w:val="008A7C30"/>
    <w:rsid w:val="008B3137"/>
    <w:rsid w:val="008B4D07"/>
    <w:rsid w:val="008B640D"/>
    <w:rsid w:val="008C0346"/>
    <w:rsid w:val="008C51EB"/>
    <w:rsid w:val="008C7B07"/>
    <w:rsid w:val="008D2479"/>
    <w:rsid w:val="008E2277"/>
    <w:rsid w:val="008E4020"/>
    <w:rsid w:val="008E74A3"/>
    <w:rsid w:val="008F00FF"/>
    <w:rsid w:val="008F21D4"/>
    <w:rsid w:val="008F2791"/>
    <w:rsid w:val="00901975"/>
    <w:rsid w:val="009022B7"/>
    <w:rsid w:val="009027FE"/>
    <w:rsid w:val="0090772F"/>
    <w:rsid w:val="00907B50"/>
    <w:rsid w:val="00910449"/>
    <w:rsid w:val="009271DD"/>
    <w:rsid w:val="0093115B"/>
    <w:rsid w:val="00931B8C"/>
    <w:rsid w:val="0093311A"/>
    <w:rsid w:val="00934DA4"/>
    <w:rsid w:val="00955BA0"/>
    <w:rsid w:val="00960510"/>
    <w:rsid w:val="00967138"/>
    <w:rsid w:val="009673BA"/>
    <w:rsid w:val="00967D93"/>
    <w:rsid w:val="00971149"/>
    <w:rsid w:val="009730DB"/>
    <w:rsid w:val="00985580"/>
    <w:rsid w:val="00986689"/>
    <w:rsid w:val="0099197D"/>
    <w:rsid w:val="00994DC9"/>
    <w:rsid w:val="009A6D5B"/>
    <w:rsid w:val="009B1940"/>
    <w:rsid w:val="009B5BAA"/>
    <w:rsid w:val="009B7FAE"/>
    <w:rsid w:val="009D2BFE"/>
    <w:rsid w:val="009D40F3"/>
    <w:rsid w:val="009D4C9F"/>
    <w:rsid w:val="009D6BD7"/>
    <w:rsid w:val="009D6CB9"/>
    <w:rsid w:val="009E2C66"/>
    <w:rsid w:val="009F0CA4"/>
    <w:rsid w:val="00A13373"/>
    <w:rsid w:val="00A140C0"/>
    <w:rsid w:val="00A41922"/>
    <w:rsid w:val="00A44B9C"/>
    <w:rsid w:val="00A51BD5"/>
    <w:rsid w:val="00A527B2"/>
    <w:rsid w:val="00A52F70"/>
    <w:rsid w:val="00A6263A"/>
    <w:rsid w:val="00A63550"/>
    <w:rsid w:val="00A71045"/>
    <w:rsid w:val="00A725A3"/>
    <w:rsid w:val="00A83B6A"/>
    <w:rsid w:val="00A90AE5"/>
    <w:rsid w:val="00A9167C"/>
    <w:rsid w:val="00A93165"/>
    <w:rsid w:val="00AA194E"/>
    <w:rsid w:val="00AA5EB5"/>
    <w:rsid w:val="00AB2B7A"/>
    <w:rsid w:val="00AB764F"/>
    <w:rsid w:val="00AC3A55"/>
    <w:rsid w:val="00AD0AEE"/>
    <w:rsid w:val="00AD2968"/>
    <w:rsid w:val="00AD3C6D"/>
    <w:rsid w:val="00AD4B21"/>
    <w:rsid w:val="00AD527B"/>
    <w:rsid w:val="00AD5FD2"/>
    <w:rsid w:val="00AE16BB"/>
    <w:rsid w:val="00AE5242"/>
    <w:rsid w:val="00AF3F33"/>
    <w:rsid w:val="00B050F9"/>
    <w:rsid w:val="00B05542"/>
    <w:rsid w:val="00B1072F"/>
    <w:rsid w:val="00B10943"/>
    <w:rsid w:val="00B11195"/>
    <w:rsid w:val="00B14C31"/>
    <w:rsid w:val="00B26742"/>
    <w:rsid w:val="00B34BFC"/>
    <w:rsid w:val="00B40253"/>
    <w:rsid w:val="00B45849"/>
    <w:rsid w:val="00B53625"/>
    <w:rsid w:val="00B547D2"/>
    <w:rsid w:val="00B617B3"/>
    <w:rsid w:val="00B70E9B"/>
    <w:rsid w:val="00B71534"/>
    <w:rsid w:val="00B72115"/>
    <w:rsid w:val="00B75255"/>
    <w:rsid w:val="00B7670B"/>
    <w:rsid w:val="00B7769A"/>
    <w:rsid w:val="00B805D9"/>
    <w:rsid w:val="00B82CAF"/>
    <w:rsid w:val="00B9453E"/>
    <w:rsid w:val="00BA0021"/>
    <w:rsid w:val="00BA43FB"/>
    <w:rsid w:val="00BA6B0D"/>
    <w:rsid w:val="00BB7C04"/>
    <w:rsid w:val="00BC1689"/>
    <w:rsid w:val="00BC172C"/>
    <w:rsid w:val="00BC501C"/>
    <w:rsid w:val="00BC5107"/>
    <w:rsid w:val="00BD4832"/>
    <w:rsid w:val="00BE03CB"/>
    <w:rsid w:val="00BE0C24"/>
    <w:rsid w:val="00BE16ED"/>
    <w:rsid w:val="00BF2A46"/>
    <w:rsid w:val="00C105DC"/>
    <w:rsid w:val="00C1556D"/>
    <w:rsid w:val="00C1675E"/>
    <w:rsid w:val="00C20811"/>
    <w:rsid w:val="00C30094"/>
    <w:rsid w:val="00C51511"/>
    <w:rsid w:val="00C51CD5"/>
    <w:rsid w:val="00C5377E"/>
    <w:rsid w:val="00C551E2"/>
    <w:rsid w:val="00C56A15"/>
    <w:rsid w:val="00C57911"/>
    <w:rsid w:val="00C6471B"/>
    <w:rsid w:val="00C6497B"/>
    <w:rsid w:val="00C66C54"/>
    <w:rsid w:val="00C75253"/>
    <w:rsid w:val="00C76B9A"/>
    <w:rsid w:val="00C852E6"/>
    <w:rsid w:val="00C90294"/>
    <w:rsid w:val="00CB35F2"/>
    <w:rsid w:val="00CB3630"/>
    <w:rsid w:val="00CB3E2B"/>
    <w:rsid w:val="00CC271A"/>
    <w:rsid w:val="00CC32B2"/>
    <w:rsid w:val="00CC537F"/>
    <w:rsid w:val="00CC5624"/>
    <w:rsid w:val="00CD62F1"/>
    <w:rsid w:val="00CE30B1"/>
    <w:rsid w:val="00CE3554"/>
    <w:rsid w:val="00CE3745"/>
    <w:rsid w:val="00CF0245"/>
    <w:rsid w:val="00CF0E62"/>
    <w:rsid w:val="00CF33F6"/>
    <w:rsid w:val="00D01DA8"/>
    <w:rsid w:val="00D04F53"/>
    <w:rsid w:val="00D052B6"/>
    <w:rsid w:val="00D13853"/>
    <w:rsid w:val="00D26CFD"/>
    <w:rsid w:val="00D2791B"/>
    <w:rsid w:val="00D3005B"/>
    <w:rsid w:val="00D30D5E"/>
    <w:rsid w:val="00D405E1"/>
    <w:rsid w:val="00D42DD1"/>
    <w:rsid w:val="00D44CF2"/>
    <w:rsid w:val="00D54904"/>
    <w:rsid w:val="00D574C3"/>
    <w:rsid w:val="00D6397F"/>
    <w:rsid w:val="00D6697E"/>
    <w:rsid w:val="00D66F19"/>
    <w:rsid w:val="00D7046A"/>
    <w:rsid w:val="00D710EB"/>
    <w:rsid w:val="00D72BAF"/>
    <w:rsid w:val="00D75906"/>
    <w:rsid w:val="00D77EC4"/>
    <w:rsid w:val="00D845F4"/>
    <w:rsid w:val="00D9084A"/>
    <w:rsid w:val="00D945FC"/>
    <w:rsid w:val="00D96DC6"/>
    <w:rsid w:val="00DA6E77"/>
    <w:rsid w:val="00DC1354"/>
    <w:rsid w:val="00DC7D79"/>
    <w:rsid w:val="00DD3B41"/>
    <w:rsid w:val="00DD44CA"/>
    <w:rsid w:val="00DE1538"/>
    <w:rsid w:val="00DE5717"/>
    <w:rsid w:val="00DF24E1"/>
    <w:rsid w:val="00DF731C"/>
    <w:rsid w:val="00E0322C"/>
    <w:rsid w:val="00E07BB0"/>
    <w:rsid w:val="00E14DCB"/>
    <w:rsid w:val="00E15A25"/>
    <w:rsid w:val="00E3739D"/>
    <w:rsid w:val="00E43E9F"/>
    <w:rsid w:val="00E4574D"/>
    <w:rsid w:val="00E50926"/>
    <w:rsid w:val="00E54735"/>
    <w:rsid w:val="00E57CE1"/>
    <w:rsid w:val="00E65390"/>
    <w:rsid w:val="00E81033"/>
    <w:rsid w:val="00E83A9C"/>
    <w:rsid w:val="00E83C41"/>
    <w:rsid w:val="00E92A25"/>
    <w:rsid w:val="00E9433E"/>
    <w:rsid w:val="00EB2260"/>
    <w:rsid w:val="00EB247D"/>
    <w:rsid w:val="00EC7248"/>
    <w:rsid w:val="00ED3050"/>
    <w:rsid w:val="00ED4AA5"/>
    <w:rsid w:val="00ED5745"/>
    <w:rsid w:val="00EF0085"/>
    <w:rsid w:val="00EF79D4"/>
    <w:rsid w:val="00F1204A"/>
    <w:rsid w:val="00F1375B"/>
    <w:rsid w:val="00F24BAC"/>
    <w:rsid w:val="00F303C7"/>
    <w:rsid w:val="00F33D74"/>
    <w:rsid w:val="00F40749"/>
    <w:rsid w:val="00F51B54"/>
    <w:rsid w:val="00F609F8"/>
    <w:rsid w:val="00F61D50"/>
    <w:rsid w:val="00F64BBF"/>
    <w:rsid w:val="00F67CD1"/>
    <w:rsid w:val="00F71FAF"/>
    <w:rsid w:val="00F73E5E"/>
    <w:rsid w:val="00F828C7"/>
    <w:rsid w:val="00F90548"/>
    <w:rsid w:val="00F92507"/>
    <w:rsid w:val="00FA403A"/>
    <w:rsid w:val="00FB0077"/>
    <w:rsid w:val="00FB3413"/>
    <w:rsid w:val="00FB3E51"/>
    <w:rsid w:val="00FC7F1B"/>
    <w:rsid w:val="00FD2639"/>
    <w:rsid w:val="00FE55C7"/>
    <w:rsid w:val="00FF1655"/>
    <w:rsid w:val="00FF2A4C"/>
    <w:rsid w:val="00FF4A8F"/>
    <w:rsid w:val="03A848B1"/>
    <w:rsid w:val="07723089"/>
    <w:rsid w:val="0DDF10DF"/>
    <w:rsid w:val="140C0659"/>
    <w:rsid w:val="21DE0B11"/>
    <w:rsid w:val="230D3AA9"/>
    <w:rsid w:val="25AA676D"/>
    <w:rsid w:val="314B57BA"/>
    <w:rsid w:val="316B57D9"/>
    <w:rsid w:val="34BC5EE9"/>
    <w:rsid w:val="3634071D"/>
    <w:rsid w:val="37233F4D"/>
    <w:rsid w:val="3FAF4119"/>
    <w:rsid w:val="497D1F60"/>
    <w:rsid w:val="4AA13296"/>
    <w:rsid w:val="519B2C40"/>
    <w:rsid w:val="51EB540B"/>
    <w:rsid w:val="58247055"/>
    <w:rsid w:val="59AF1EAA"/>
    <w:rsid w:val="5A264792"/>
    <w:rsid w:val="5C114EC3"/>
    <w:rsid w:val="63F46951"/>
    <w:rsid w:val="6684044D"/>
    <w:rsid w:val="68410291"/>
    <w:rsid w:val="6F1967A1"/>
    <w:rsid w:val="714B3BBA"/>
    <w:rsid w:val="78B61CC6"/>
    <w:rsid w:val="78FC76B8"/>
    <w:rsid w:val="79AA6E50"/>
    <w:rsid w:val="79EE68B5"/>
    <w:rsid w:val="7CA216E6"/>
    <w:rsid w:val="7D091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14C6E4"/>
  <w15:docId w15:val="{9C807C78-D988-469F-9B6D-32C5C56F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qFormat="1"/>
    <w:lsdException w:name="index 2" w:semiHidden="1" w:unhideWhenUsed="1"/>
    <w:lsdException w:name="index 3" w:semiHidden="1" w:unhideWhenUsed="1"/>
    <w:lsdException w:name="index 4" w:uiPriority="0" w:qFormat="1"/>
    <w:lsdException w:name="index 5" w:uiPriority="0" w:qFormat="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unhideWhenUsed="1" w:qFormat="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30" w:qFormat="1"/>
    <w:lsdException w:name="Body Text Indent" w:qFormat="1"/>
    <w:lsdException w:name="List Continue"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0" w:qFormat="1"/>
    <w:lsdException w:name="Body Text First Indent 2" w:unhideWhenUsed="1" w:qFormat="1"/>
    <w:lsdException w:name="Note Heading" w:unhideWhenUsed="1" w:qFormat="1"/>
    <w:lsdException w:name="Body Text 2" w:qFormat="1"/>
    <w:lsdException w:name="Body Text 3"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qFormat="1"/>
    <w:lsdException w:name="Table Grid 8" w:semiHidden="1" w:uiPriority="0" w:unhideWhenUsed="1" w:qFormat="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qFormat="1"/>
    <w:lsdException w:name="Table Web 2" w:semiHidden="1" w:uiPriority="0" w:unhideWhenUsed="1" w:qFormat="1"/>
    <w:lsdException w:name="Table Web 3" w:semiHidden="1" w:uiPriority="0" w:unhideWhenUsed="1" w:qFormat="1"/>
    <w:lsdException w:name="Balloon Text" w:qFormat="1"/>
    <w:lsdException w:name="Table Grid" w:qFormat="1"/>
    <w:lsdException w:name="Table Theme" w:semiHidden="1" w:uiPriority="0" w:unhideWhenUsed="1" w:qFormat="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widowControl/>
      <w:tabs>
        <w:tab w:val="left" w:pos="1440"/>
      </w:tabs>
      <w:adjustRightInd w:val="0"/>
      <w:snapToGrid w:val="0"/>
      <w:spacing w:before="340" w:after="330" w:line="578" w:lineRule="auto"/>
      <w:jc w:val="left"/>
      <w:outlineLvl w:val="0"/>
    </w:pPr>
    <w:rPr>
      <w:rFonts w:ascii="Tahoma" w:eastAsia="微软雅黑" w:hAnsi="Tahoma" w:cs="Times New Roman"/>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1"/>
    <w:uiPriority w:val="9"/>
    <w:qFormat/>
    <w:pPr>
      <w:keepNext/>
      <w:keepLines/>
      <w:widowControl/>
      <w:tabs>
        <w:tab w:val="left" w:pos="720"/>
      </w:tabs>
      <w:adjustRightInd w:val="0"/>
      <w:snapToGrid w:val="0"/>
      <w:spacing w:before="260" w:after="260" w:line="416" w:lineRule="auto"/>
      <w:ind w:left="720" w:hanging="432"/>
      <w:jc w:val="left"/>
      <w:outlineLvl w:val="2"/>
    </w:pPr>
    <w:rPr>
      <w:rFonts w:ascii="Tahoma" w:eastAsia="微软雅黑" w:hAnsi="Tahoma" w:cs="Times New Roman"/>
      <w:b/>
      <w:bCs/>
      <w:kern w:val="0"/>
      <w:sz w:val="32"/>
      <w:szCs w:val="32"/>
    </w:rPr>
  </w:style>
  <w:style w:type="paragraph" w:styleId="40">
    <w:name w:val="heading 4"/>
    <w:basedOn w:val="a"/>
    <w:next w:val="a"/>
    <w:link w:val="41"/>
    <w:uiPriority w:val="9"/>
    <w:qFormat/>
    <w:pPr>
      <w:keepNext/>
      <w:keepLines/>
      <w:widowControl/>
      <w:tabs>
        <w:tab w:val="left" w:pos="864"/>
      </w:tabs>
      <w:adjustRightInd w:val="0"/>
      <w:snapToGrid w:val="0"/>
      <w:spacing w:before="280" w:after="290" w:line="376" w:lineRule="auto"/>
      <w:ind w:left="864" w:hanging="144"/>
      <w:jc w:val="left"/>
      <w:outlineLvl w:val="3"/>
    </w:pPr>
    <w:rPr>
      <w:rFonts w:ascii="Arial" w:eastAsia="黑体" w:hAnsi="Arial" w:cs="Times New Roman"/>
      <w:b/>
      <w:bCs/>
      <w:kern w:val="0"/>
      <w:sz w:val="28"/>
      <w:szCs w:val="28"/>
    </w:rPr>
  </w:style>
  <w:style w:type="paragraph" w:styleId="50">
    <w:name w:val="heading 5"/>
    <w:basedOn w:val="a"/>
    <w:next w:val="a"/>
    <w:link w:val="51"/>
    <w:uiPriority w:val="9"/>
    <w:qFormat/>
    <w:pPr>
      <w:keepNext/>
      <w:keepLines/>
      <w:widowControl/>
      <w:tabs>
        <w:tab w:val="left" w:pos="1008"/>
      </w:tabs>
      <w:adjustRightInd w:val="0"/>
      <w:snapToGrid w:val="0"/>
      <w:spacing w:before="280" w:after="290" w:line="376" w:lineRule="auto"/>
      <w:ind w:left="1008" w:hanging="432"/>
      <w:jc w:val="left"/>
      <w:outlineLvl w:val="4"/>
    </w:pPr>
    <w:rPr>
      <w:rFonts w:ascii="Tahoma" w:eastAsia="微软雅黑" w:hAnsi="Tahoma" w:cs="Times New Roman"/>
      <w:b/>
      <w:bCs/>
      <w:kern w:val="0"/>
      <w:sz w:val="28"/>
      <w:szCs w:val="28"/>
    </w:rPr>
  </w:style>
  <w:style w:type="paragraph" w:styleId="6">
    <w:name w:val="heading 6"/>
    <w:basedOn w:val="a"/>
    <w:next w:val="a"/>
    <w:link w:val="60"/>
    <w:qFormat/>
    <w:pPr>
      <w:keepNext/>
      <w:keepLines/>
      <w:widowControl/>
      <w:tabs>
        <w:tab w:val="left" w:pos="1152"/>
      </w:tabs>
      <w:adjustRightInd w:val="0"/>
      <w:snapToGrid w:val="0"/>
      <w:spacing w:before="240" w:after="64" w:line="320" w:lineRule="auto"/>
      <w:ind w:left="1152" w:hanging="432"/>
      <w:jc w:val="left"/>
      <w:outlineLvl w:val="5"/>
    </w:pPr>
    <w:rPr>
      <w:rFonts w:ascii="Arial" w:eastAsia="黑体" w:hAnsi="Arial" w:cs="Times New Roman"/>
      <w:b/>
      <w:bCs/>
      <w:kern w:val="0"/>
      <w:sz w:val="24"/>
      <w:szCs w:val="24"/>
    </w:rPr>
  </w:style>
  <w:style w:type="paragraph" w:styleId="7">
    <w:name w:val="heading 7"/>
    <w:basedOn w:val="a"/>
    <w:next w:val="a"/>
    <w:link w:val="70"/>
    <w:qFormat/>
    <w:pPr>
      <w:keepNext/>
      <w:keepLines/>
      <w:widowControl/>
      <w:tabs>
        <w:tab w:val="left" w:pos="1296"/>
      </w:tabs>
      <w:adjustRightInd w:val="0"/>
      <w:snapToGrid w:val="0"/>
      <w:spacing w:before="240" w:after="64" w:line="320" w:lineRule="auto"/>
      <w:ind w:left="1296" w:hanging="288"/>
      <w:jc w:val="left"/>
      <w:outlineLvl w:val="6"/>
    </w:pPr>
    <w:rPr>
      <w:rFonts w:ascii="Tahoma" w:eastAsia="微软雅黑" w:hAnsi="Tahoma" w:cs="Times New Roman"/>
      <w:b/>
      <w:bCs/>
      <w:kern w:val="0"/>
      <w:sz w:val="24"/>
      <w:szCs w:val="24"/>
    </w:rPr>
  </w:style>
  <w:style w:type="paragraph" w:styleId="8">
    <w:name w:val="heading 8"/>
    <w:basedOn w:val="a"/>
    <w:next w:val="a"/>
    <w:link w:val="80"/>
    <w:qFormat/>
    <w:pPr>
      <w:keepNext/>
      <w:keepLines/>
      <w:widowControl/>
      <w:tabs>
        <w:tab w:val="left" w:pos="1440"/>
      </w:tabs>
      <w:adjustRightInd w:val="0"/>
      <w:snapToGrid w:val="0"/>
      <w:spacing w:before="240" w:after="64" w:line="320" w:lineRule="auto"/>
      <w:ind w:left="1440" w:hanging="432"/>
      <w:jc w:val="left"/>
      <w:outlineLvl w:val="7"/>
    </w:pPr>
    <w:rPr>
      <w:rFonts w:ascii="Arial" w:eastAsia="黑体" w:hAnsi="Arial" w:cs="Times New Roman"/>
      <w:kern w:val="0"/>
      <w:sz w:val="24"/>
      <w:szCs w:val="24"/>
    </w:rPr>
  </w:style>
  <w:style w:type="paragraph" w:styleId="9">
    <w:name w:val="heading 9"/>
    <w:basedOn w:val="a"/>
    <w:next w:val="a"/>
    <w:link w:val="90"/>
    <w:qFormat/>
    <w:pPr>
      <w:keepNext/>
      <w:keepLines/>
      <w:widowControl/>
      <w:tabs>
        <w:tab w:val="left" w:pos="1584"/>
      </w:tabs>
      <w:adjustRightInd w:val="0"/>
      <w:snapToGrid w:val="0"/>
      <w:spacing w:before="240" w:after="64" w:line="320" w:lineRule="auto"/>
      <w:ind w:left="1584" w:hanging="144"/>
      <w:jc w:val="left"/>
      <w:outlineLvl w:val="8"/>
    </w:pPr>
    <w:rPr>
      <w:rFonts w:ascii="Arial" w:eastAsia="黑体" w:hAnsi="Arial"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widowControl/>
      <w:adjustRightInd w:val="0"/>
      <w:snapToGrid w:val="0"/>
      <w:ind w:left="1320"/>
      <w:jc w:val="left"/>
    </w:pPr>
    <w:rPr>
      <w:rFonts w:ascii="Calibri" w:eastAsia="微软雅黑" w:hAnsi="Calibri" w:cs="Calibri"/>
      <w:kern w:val="0"/>
      <w:sz w:val="18"/>
      <w:szCs w:val="18"/>
    </w:rPr>
  </w:style>
  <w:style w:type="paragraph" w:styleId="a3">
    <w:name w:val="Note Heading"/>
    <w:basedOn w:val="a"/>
    <w:next w:val="a"/>
    <w:link w:val="a4"/>
    <w:autoRedefine/>
    <w:uiPriority w:val="99"/>
    <w:unhideWhenUsed/>
    <w:qFormat/>
    <w:pPr>
      <w:jc w:val="center"/>
    </w:pPr>
    <w:rPr>
      <w:rFonts w:ascii="Times New Roman" w:eastAsia="宋体" w:hAnsi="Times New Roman" w:cs="Times New Roman"/>
      <w:szCs w:val="20"/>
    </w:rPr>
  </w:style>
  <w:style w:type="paragraph" w:styleId="a5">
    <w:name w:val="Normal Indent"/>
    <w:basedOn w:val="a"/>
    <w:link w:val="a6"/>
    <w:qFormat/>
    <w:pPr>
      <w:snapToGrid w:val="0"/>
      <w:spacing w:before="60" w:after="60" w:line="300" w:lineRule="auto"/>
      <w:ind w:firstLine="420"/>
    </w:pPr>
    <w:rPr>
      <w:rFonts w:ascii="Calibri" w:eastAsia="宋体" w:hAnsi="Calibri" w:cs="Times New Roman"/>
      <w:sz w:val="24"/>
      <w:szCs w:val="20"/>
    </w:rPr>
  </w:style>
  <w:style w:type="paragraph" w:styleId="a7">
    <w:name w:val="caption"/>
    <w:basedOn w:val="a"/>
    <w:next w:val="a"/>
    <w:link w:val="11"/>
    <w:uiPriority w:val="35"/>
    <w:qFormat/>
    <w:rPr>
      <w:rFonts w:ascii="Arial" w:eastAsia="黑体" w:hAnsi="Arial" w:cs="Arial"/>
      <w:sz w:val="20"/>
      <w:szCs w:val="20"/>
    </w:rPr>
  </w:style>
  <w:style w:type="paragraph" w:styleId="52">
    <w:name w:val="index 5"/>
    <w:basedOn w:val="a"/>
    <w:next w:val="a"/>
    <w:qFormat/>
    <w:pPr>
      <w:ind w:leftChars="800" w:left="800"/>
    </w:pPr>
    <w:rPr>
      <w:rFonts w:ascii="Times New Roman" w:eastAsia="宋体" w:hAnsi="Times New Roman" w:cs="Times New Roman"/>
      <w:szCs w:val="24"/>
    </w:rPr>
  </w:style>
  <w:style w:type="paragraph" w:styleId="a8">
    <w:name w:val="Document Map"/>
    <w:basedOn w:val="a"/>
    <w:link w:val="a9"/>
    <w:uiPriority w:val="99"/>
    <w:qFormat/>
    <w:pPr>
      <w:widowControl/>
      <w:adjustRightInd w:val="0"/>
      <w:snapToGrid w:val="0"/>
      <w:spacing w:after="200"/>
      <w:jc w:val="left"/>
    </w:pPr>
    <w:rPr>
      <w:rFonts w:ascii="宋体" w:eastAsia="宋体" w:hAnsi="Tahoma" w:cs="Times New Roman"/>
      <w:kern w:val="0"/>
      <w:sz w:val="18"/>
      <w:szCs w:val="18"/>
    </w:rPr>
  </w:style>
  <w:style w:type="paragraph" w:styleId="aa">
    <w:name w:val="annotation text"/>
    <w:basedOn w:val="a"/>
    <w:link w:val="ab"/>
    <w:uiPriority w:val="99"/>
    <w:unhideWhenUsed/>
    <w:qFormat/>
    <w:pPr>
      <w:jc w:val="left"/>
    </w:pPr>
  </w:style>
  <w:style w:type="paragraph" w:styleId="30">
    <w:name w:val="Body Text 3"/>
    <w:basedOn w:val="a"/>
    <w:link w:val="32"/>
    <w:uiPriority w:val="99"/>
    <w:qFormat/>
    <w:pPr>
      <w:spacing w:after="120"/>
    </w:pPr>
    <w:rPr>
      <w:rFonts w:ascii="Times New Roman" w:eastAsia="宋体" w:hAnsi="Times New Roman" w:cs="Times New Roman"/>
      <w:sz w:val="16"/>
      <w:szCs w:val="16"/>
    </w:rPr>
  </w:style>
  <w:style w:type="paragraph" w:styleId="ac">
    <w:name w:val="Body Text"/>
    <w:basedOn w:val="a"/>
    <w:link w:val="ad"/>
    <w:uiPriority w:val="30"/>
    <w:qFormat/>
    <w:pPr>
      <w:spacing w:after="120"/>
    </w:pPr>
    <w:rPr>
      <w:rFonts w:ascii="Times New Roman" w:eastAsia="宋体" w:hAnsi="Times New Roman" w:cs="Times New Roman"/>
      <w:szCs w:val="24"/>
    </w:rPr>
  </w:style>
  <w:style w:type="paragraph" w:styleId="ae">
    <w:name w:val="Body Text Indent"/>
    <w:basedOn w:val="a"/>
    <w:link w:val="af"/>
    <w:uiPriority w:val="99"/>
    <w:qFormat/>
    <w:pPr>
      <w:spacing w:line="360" w:lineRule="exact"/>
      <w:ind w:firstLineChars="200" w:firstLine="600"/>
    </w:pPr>
    <w:rPr>
      <w:rFonts w:ascii="Tahoma" w:eastAsia="微软雅黑" w:hAnsi="Tahoma" w:cs="Times New Roman"/>
      <w:kern w:val="0"/>
      <w:sz w:val="22"/>
      <w:szCs w:val="20"/>
    </w:rPr>
  </w:style>
  <w:style w:type="paragraph" w:styleId="21">
    <w:name w:val="List 2"/>
    <w:basedOn w:val="a"/>
    <w:qFormat/>
    <w:pPr>
      <w:ind w:left="840" w:hanging="420"/>
    </w:pPr>
    <w:rPr>
      <w:rFonts w:ascii="Times New Roman" w:eastAsia="宋体" w:hAnsi="Times New Roman" w:cs="Times New Roman"/>
      <w:szCs w:val="20"/>
    </w:rPr>
  </w:style>
  <w:style w:type="paragraph" w:styleId="af0">
    <w:name w:val="List Continue"/>
    <w:basedOn w:val="a"/>
    <w:autoRedefine/>
    <w:uiPriority w:val="99"/>
    <w:unhideWhenUsed/>
    <w:qFormat/>
    <w:pPr>
      <w:pBdr>
        <w:top w:val="single" w:sz="4" w:space="1" w:color="auto"/>
      </w:pBdr>
      <w:adjustRightInd w:val="0"/>
      <w:spacing w:after="120" w:line="360" w:lineRule="atLeast"/>
      <w:ind w:leftChars="200" w:left="420" w:firstLineChars="200" w:firstLine="200"/>
      <w:jc w:val="left"/>
    </w:pPr>
    <w:rPr>
      <w:rFonts w:ascii="Times New Roman" w:eastAsia="宋体" w:hAnsi="Times New Roman" w:cs="Times New Roman"/>
      <w:kern w:val="0"/>
      <w:sz w:val="24"/>
      <w:szCs w:val="20"/>
    </w:rPr>
  </w:style>
  <w:style w:type="paragraph" w:styleId="af1">
    <w:name w:val="Block Text"/>
    <w:basedOn w:val="a"/>
    <w:qFormat/>
    <w:pPr>
      <w:adjustRightInd w:val="0"/>
      <w:snapToGrid w:val="0"/>
      <w:spacing w:line="200" w:lineRule="atLeast"/>
      <w:ind w:leftChars="-50" w:left="-105" w:rightChars="-50" w:right="-105"/>
      <w:jc w:val="center"/>
    </w:pPr>
    <w:rPr>
      <w:rFonts w:ascii="Times New Roman" w:eastAsia="宋体" w:hAnsi="Times New Roman" w:cs="Times New Roman"/>
      <w:sz w:val="18"/>
      <w:szCs w:val="24"/>
    </w:rPr>
  </w:style>
  <w:style w:type="paragraph" w:styleId="42">
    <w:name w:val="index 4"/>
    <w:basedOn w:val="a"/>
    <w:next w:val="a"/>
    <w:qFormat/>
    <w:pPr>
      <w:ind w:leftChars="600" w:left="600"/>
    </w:pPr>
    <w:rPr>
      <w:rFonts w:ascii="Times New Roman" w:eastAsia="宋体" w:hAnsi="Times New Roman" w:cs="Times New Roman"/>
      <w:szCs w:val="24"/>
    </w:rPr>
  </w:style>
  <w:style w:type="paragraph" w:styleId="TOC5">
    <w:name w:val="toc 5"/>
    <w:basedOn w:val="a"/>
    <w:next w:val="a"/>
    <w:uiPriority w:val="39"/>
    <w:qFormat/>
    <w:pPr>
      <w:widowControl/>
      <w:adjustRightInd w:val="0"/>
      <w:snapToGrid w:val="0"/>
      <w:ind w:left="880"/>
      <w:jc w:val="left"/>
    </w:pPr>
    <w:rPr>
      <w:rFonts w:ascii="Calibri" w:eastAsia="微软雅黑" w:hAnsi="Calibri" w:cs="Calibri"/>
      <w:kern w:val="0"/>
      <w:sz w:val="18"/>
      <w:szCs w:val="18"/>
    </w:rPr>
  </w:style>
  <w:style w:type="paragraph" w:styleId="TOC3">
    <w:name w:val="toc 3"/>
    <w:basedOn w:val="a"/>
    <w:next w:val="a"/>
    <w:uiPriority w:val="39"/>
    <w:qFormat/>
    <w:pPr>
      <w:widowControl/>
      <w:adjustRightInd w:val="0"/>
      <w:snapToGrid w:val="0"/>
      <w:ind w:left="440"/>
      <w:jc w:val="left"/>
    </w:pPr>
    <w:rPr>
      <w:rFonts w:ascii="Calibri" w:eastAsia="微软雅黑" w:hAnsi="Calibri" w:cs="Calibri"/>
      <w:i/>
      <w:iCs/>
      <w:kern w:val="0"/>
      <w:sz w:val="20"/>
      <w:szCs w:val="20"/>
    </w:rPr>
  </w:style>
  <w:style w:type="paragraph" w:styleId="af2">
    <w:name w:val="Plain Text"/>
    <w:basedOn w:val="a"/>
    <w:link w:val="af3"/>
    <w:uiPriority w:val="99"/>
    <w:qFormat/>
    <w:rPr>
      <w:rFonts w:ascii="宋体" w:eastAsia="宋体" w:hAnsi="Courier New" w:cs="Times New Roman"/>
      <w:szCs w:val="21"/>
    </w:rPr>
  </w:style>
  <w:style w:type="paragraph" w:styleId="5">
    <w:name w:val="List Bullet 5"/>
    <w:basedOn w:val="a"/>
    <w:autoRedefine/>
    <w:uiPriority w:val="99"/>
    <w:semiHidden/>
    <w:unhideWhenUsed/>
    <w:qFormat/>
    <w:pPr>
      <w:numPr>
        <w:numId w:val="1"/>
      </w:numPr>
      <w:wordWrap w:val="0"/>
      <w:ind w:firstLineChars="200" w:firstLine="723"/>
      <w:contextualSpacing/>
      <w:jc w:val="left"/>
    </w:pPr>
    <w:rPr>
      <w:rFonts w:ascii="Times New Roman" w:eastAsia="宋体" w:hAnsi="Times New Roman" w:cs="Times New Roman"/>
      <w:sz w:val="24"/>
      <w:szCs w:val="24"/>
    </w:rPr>
  </w:style>
  <w:style w:type="paragraph" w:styleId="4">
    <w:name w:val="List Number 4"/>
    <w:basedOn w:val="a"/>
    <w:qFormat/>
    <w:pPr>
      <w:numPr>
        <w:numId w:val="2"/>
      </w:numPr>
      <w:spacing w:line="440" w:lineRule="exact"/>
      <w:jc w:val="left"/>
    </w:pPr>
    <w:rPr>
      <w:rFonts w:ascii="宋体" w:eastAsia="宋体" w:hAnsi="Times New Roman" w:cs="Times New Roman"/>
      <w:color w:val="000000"/>
      <w:sz w:val="24"/>
      <w:szCs w:val="20"/>
    </w:rPr>
  </w:style>
  <w:style w:type="paragraph" w:styleId="TOC8">
    <w:name w:val="toc 8"/>
    <w:basedOn w:val="a"/>
    <w:next w:val="a"/>
    <w:uiPriority w:val="39"/>
    <w:qFormat/>
    <w:pPr>
      <w:widowControl/>
      <w:adjustRightInd w:val="0"/>
      <w:snapToGrid w:val="0"/>
      <w:ind w:left="1540"/>
      <w:jc w:val="left"/>
    </w:pPr>
    <w:rPr>
      <w:rFonts w:ascii="Calibri" w:eastAsia="微软雅黑" w:hAnsi="Calibri" w:cs="Calibri"/>
      <w:kern w:val="0"/>
      <w:sz w:val="18"/>
      <w:szCs w:val="18"/>
    </w:rPr>
  </w:style>
  <w:style w:type="paragraph" w:styleId="af4">
    <w:name w:val="Date"/>
    <w:basedOn w:val="a"/>
    <w:next w:val="a"/>
    <w:link w:val="af5"/>
    <w:uiPriority w:val="99"/>
    <w:qFormat/>
    <w:pPr>
      <w:widowControl/>
      <w:adjustRightInd w:val="0"/>
      <w:snapToGrid w:val="0"/>
      <w:spacing w:after="200"/>
      <w:ind w:leftChars="2500" w:left="100"/>
      <w:jc w:val="left"/>
    </w:pPr>
    <w:rPr>
      <w:rFonts w:ascii="Tahoma" w:eastAsia="微软雅黑" w:hAnsi="Tahoma" w:cs="Times New Roman"/>
      <w:kern w:val="0"/>
      <w:sz w:val="20"/>
      <w:szCs w:val="20"/>
    </w:rPr>
  </w:style>
  <w:style w:type="paragraph" w:styleId="22">
    <w:name w:val="Body Text Indent 2"/>
    <w:basedOn w:val="a"/>
    <w:link w:val="23"/>
    <w:qFormat/>
    <w:pPr>
      <w:spacing w:after="120" w:line="480" w:lineRule="auto"/>
      <w:ind w:leftChars="200" w:left="420"/>
    </w:pPr>
    <w:rPr>
      <w:rFonts w:ascii="Times New Roman" w:eastAsia="宋体" w:hAnsi="Times New Roman" w:cs="Times New Roman"/>
      <w:szCs w:val="24"/>
    </w:rPr>
  </w:style>
  <w:style w:type="paragraph" w:styleId="af6">
    <w:name w:val="endnote text"/>
    <w:basedOn w:val="a"/>
    <w:link w:val="24"/>
    <w:autoRedefine/>
    <w:uiPriority w:val="99"/>
    <w:unhideWhenUsed/>
    <w:qFormat/>
    <w:pPr>
      <w:adjustRightInd w:val="0"/>
      <w:snapToGrid w:val="0"/>
      <w:spacing w:line="300" w:lineRule="auto"/>
      <w:jc w:val="left"/>
    </w:pPr>
    <w:rPr>
      <w:rFonts w:ascii="仿宋_GB2312" w:eastAsia="仿宋_GB2312" w:hAnsi="等线" w:cs="Times New Roman"/>
      <w:sz w:val="28"/>
      <w:szCs w:val="24"/>
    </w:rPr>
  </w:style>
  <w:style w:type="paragraph" w:styleId="af7">
    <w:name w:val="Balloon Text"/>
    <w:basedOn w:val="a"/>
    <w:link w:val="af8"/>
    <w:uiPriority w:val="99"/>
    <w:qFormat/>
    <w:pPr>
      <w:widowControl/>
      <w:adjustRightInd w:val="0"/>
      <w:snapToGrid w:val="0"/>
      <w:jc w:val="left"/>
    </w:pPr>
    <w:rPr>
      <w:rFonts w:ascii="Tahoma" w:eastAsia="微软雅黑" w:hAnsi="Tahoma" w:cs="Times New Roman"/>
      <w:kern w:val="0"/>
      <w:sz w:val="18"/>
      <w:szCs w:val="18"/>
    </w:rPr>
  </w:style>
  <w:style w:type="paragraph" w:styleId="af9">
    <w:name w:val="footer"/>
    <w:basedOn w:val="a"/>
    <w:link w:val="afa"/>
    <w:uiPriority w:val="99"/>
    <w:unhideWhenUsed/>
    <w:qFormat/>
    <w:pPr>
      <w:tabs>
        <w:tab w:val="center" w:pos="4153"/>
        <w:tab w:val="right" w:pos="8306"/>
      </w:tabs>
      <w:snapToGrid w:val="0"/>
      <w:jc w:val="left"/>
    </w:pPr>
    <w:rPr>
      <w:sz w:val="18"/>
      <w:szCs w:val="18"/>
    </w:rPr>
  </w:style>
  <w:style w:type="paragraph" w:styleId="afb">
    <w:name w:val="header"/>
    <w:basedOn w:val="a"/>
    <w:link w:val="af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link w:val="TOC10"/>
    <w:uiPriority w:val="39"/>
    <w:qFormat/>
    <w:pPr>
      <w:widowControl/>
      <w:adjustRightInd w:val="0"/>
      <w:snapToGrid w:val="0"/>
      <w:spacing w:before="120" w:after="120"/>
      <w:jc w:val="left"/>
    </w:pPr>
    <w:rPr>
      <w:rFonts w:ascii="Calibri" w:eastAsia="微软雅黑" w:hAnsi="Calibri" w:cs="Calibri"/>
      <w:b/>
      <w:bCs/>
      <w:caps/>
      <w:kern w:val="0"/>
      <w:sz w:val="20"/>
      <w:szCs w:val="20"/>
    </w:rPr>
  </w:style>
  <w:style w:type="paragraph" w:styleId="TOC4">
    <w:name w:val="toc 4"/>
    <w:basedOn w:val="a"/>
    <w:next w:val="a"/>
    <w:uiPriority w:val="39"/>
    <w:qFormat/>
    <w:pPr>
      <w:widowControl/>
      <w:adjustRightInd w:val="0"/>
      <w:snapToGrid w:val="0"/>
      <w:ind w:left="660"/>
      <w:jc w:val="left"/>
    </w:pPr>
    <w:rPr>
      <w:rFonts w:ascii="Calibri" w:eastAsia="微软雅黑" w:hAnsi="Calibri" w:cs="Calibri"/>
      <w:kern w:val="0"/>
      <w:sz w:val="18"/>
      <w:szCs w:val="18"/>
    </w:rPr>
  </w:style>
  <w:style w:type="paragraph" w:styleId="afd">
    <w:name w:val="index heading"/>
    <w:basedOn w:val="a"/>
    <w:next w:val="12"/>
    <w:uiPriority w:val="99"/>
    <w:unhideWhenUsed/>
    <w:qFormat/>
    <w:pPr>
      <w:widowControl/>
      <w:adjustRightInd w:val="0"/>
      <w:snapToGrid w:val="0"/>
      <w:spacing w:after="200"/>
      <w:jc w:val="left"/>
    </w:pPr>
    <w:rPr>
      <w:rFonts w:ascii="Arial" w:eastAsia="微软雅黑" w:hAnsi="Arial" w:cs="Times New Roman"/>
      <w:b/>
      <w:kern w:val="0"/>
      <w:sz w:val="22"/>
    </w:rPr>
  </w:style>
  <w:style w:type="paragraph" w:styleId="12">
    <w:name w:val="index 1"/>
    <w:basedOn w:val="a"/>
    <w:next w:val="a"/>
    <w:autoRedefine/>
    <w:uiPriority w:val="99"/>
    <w:semiHidden/>
    <w:unhideWhenUsed/>
    <w:qFormat/>
  </w:style>
  <w:style w:type="paragraph" w:styleId="afe">
    <w:name w:val="List"/>
    <w:basedOn w:val="a"/>
    <w:link w:val="aff"/>
    <w:autoRedefine/>
    <w:unhideWhenUsed/>
    <w:qFormat/>
    <w:pPr>
      <w:spacing w:line="360" w:lineRule="exact"/>
      <w:jc w:val="center"/>
    </w:pPr>
    <w:rPr>
      <w:rFonts w:ascii="仿宋_GB2312" w:eastAsia="仿宋_GB2312" w:hAnsi="Times New Roman" w:cs="Times New Roman"/>
      <w:sz w:val="24"/>
    </w:rPr>
  </w:style>
  <w:style w:type="paragraph" w:styleId="TOC6">
    <w:name w:val="toc 6"/>
    <w:basedOn w:val="a"/>
    <w:next w:val="a"/>
    <w:uiPriority w:val="39"/>
    <w:qFormat/>
    <w:pPr>
      <w:widowControl/>
      <w:adjustRightInd w:val="0"/>
      <w:snapToGrid w:val="0"/>
      <w:ind w:left="1100"/>
      <w:jc w:val="left"/>
    </w:pPr>
    <w:rPr>
      <w:rFonts w:ascii="Calibri" w:eastAsia="微软雅黑" w:hAnsi="Calibri" w:cs="Calibri"/>
      <w:kern w:val="0"/>
      <w:sz w:val="18"/>
      <w:szCs w:val="18"/>
    </w:rPr>
  </w:style>
  <w:style w:type="paragraph" w:styleId="33">
    <w:name w:val="Body Text Indent 3"/>
    <w:basedOn w:val="a"/>
    <w:link w:val="34"/>
    <w:qFormat/>
    <w:pPr>
      <w:spacing w:after="120"/>
      <w:ind w:leftChars="200" w:left="420"/>
    </w:pPr>
    <w:rPr>
      <w:rFonts w:ascii="Calibri" w:eastAsia="宋体" w:hAnsi="Calibri" w:cs="Times New Roman"/>
      <w:sz w:val="16"/>
      <w:szCs w:val="16"/>
    </w:rPr>
  </w:style>
  <w:style w:type="paragraph" w:styleId="aff0">
    <w:name w:val="table of figures"/>
    <w:basedOn w:val="a"/>
    <w:next w:val="a"/>
    <w:uiPriority w:val="99"/>
    <w:unhideWhenUsed/>
    <w:qFormat/>
    <w:pPr>
      <w:spacing w:line="360" w:lineRule="auto"/>
      <w:ind w:leftChars="200" w:left="842" w:hangingChars="200" w:hanging="422"/>
    </w:pPr>
    <w:rPr>
      <w:rFonts w:ascii="楷体_GB2312" w:eastAsia="楷体_GB2312" w:hAnsi="Arial" w:cs="Times New Roman"/>
      <w:b/>
      <w:color w:val="000000"/>
      <w:kern w:val="0"/>
      <w:sz w:val="20"/>
      <w:szCs w:val="20"/>
    </w:rPr>
  </w:style>
  <w:style w:type="paragraph" w:styleId="TOC2">
    <w:name w:val="toc 2"/>
    <w:basedOn w:val="a"/>
    <w:next w:val="a"/>
    <w:uiPriority w:val="39"/>
    <w:qFormat/>
    <w:pPr>
      <w:widowControl/>
      <w:adjustRightInd w:val="0"/>
      <w:snapToGrid w:val="0"/>
      <w:ind w:left="220"/>
      <w:jc w:val="left"/>
    </w:pPr>
    <w:rPr>
      <w:rFonts w:ascii="Calibri" w:eastAsia="微软雅黑" w:hAnsi="Calibri" w:cs="Calibri"/>
      <w:smallCaps/>
      <w:kern w:val="0"/>
      <w:sz w:val="20"/>
      <w:szCs w:val="20"/>
    </w:rPr>
  </w:style>
  <w:style w:type="paragraph" w:styleId="TOC9">
    <w:name w:val="toc 9"/>
    <w:basedOn w:val="a"/>
    <w:next w:val="a"/>
    <w:uiPriority w:val="39"/>
    <w:qFormat/>
    <w:pPr>
      <w:widowControl/>
      <w:adjustRightInd w:val="0"/>
      <w:snapToGrid w:val="0"/>
      <w:ind w:left="1760"/>
      <w:jc w:val="left"/>
    </w:pPr>
    <w:rPr>
      <w:rFonts w:ascii="Calibri" w:eastAsia="微软雅黑" w:hAnsi="Calibri" w:cs="Calibri"/>
      <w:kern w:val="0"/>
      <w:sz w:val="18"/>
      <w:szCs w:val="18"/>
    </w:rPr>
  </w:style>
  <w:style w:type="paragraph" w:styleId="25">
    <w:name w:val="Body Text 2"/>
    <w:basedOn w:val="a"/>
    <w:link w:val="26"/>
    <w:uiPriority w:val="99"/>
    <w:qFormat/>
    <w:pPr>
      <w:spacing w:after="120" w:line="480" w:lineRule="auto"/>
    </w:pPr>
    <w:rPr>
      <w:rFonts w:ascii="Times New Roman" w:eastAsia="宋体" w:hAnsi="Times New Roman" w:cs="Times New Roman"/>
      <w:szCs w:val="24"/>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f1">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f2">
    <w:name w:val="Title"/>
    <w:basedOn w:val="a"/>
    <w:next w:val="a"/>
    <w:link w:val="13"/>
    <w:autoRedefine/>
    <w:qFormat/>
    <w:pPr>
      <w:adjustRightInd w:val="0"/>
      <w:snapToGrid w:val="0"/>
      <w:spacing w:after="120" w:line="500" w:lineRule="exact"/>
      <w:jc w:val="center"/>
    </w:pPr>
    <w:rPr>
      <w:rFonts w:ascii="仿宋_GB2312" w:eastAsia="仿宋_GB2312" w:hAnsi="等线" w:cs="Times New Roman"/>
      <w:b/>
      <w:bCs/>
      <w:sz w:val="24"/>
      <w:szCs w:val="32"/>
    </w:rPr>
  </w:style>
  <w:style w:type="paragraph" w:styleId="aff3">
    <w:name w:val="annotation subject"/>
    <w:basedOn w:val="aa"/>
    <w:next w:val="aa"/>
    <w:link w:val="aff4"/>
    <w:uiPriority w:val="99"/>
    <w:unhideWhenUsed/>
    <w:qFormat/>
    <w:rPr>
      <w:b/>
      <w:bCs/>
    </w:rPr>
  </w:style>
  <w:style w:type="paragraph" w:styleId="aff5">
    <w:name w:val="Body Text First Indent"/>
    <w:basedOn w:val="ac"/>
    <w:link w:val="aff6"/>
    <w:qFormat/>
    <w:pPr>
      <w:ind w:firstLineChars="100" w:firstLine="420"/>
    </w:pPr>
  </w:style>
  <w:style w:type="paragraph" w:styleId="27">
    <w:name w:val="Body Text First Indent 2"/>
    <w:basedOn w:val="ae"/>
    <w:link w:val="28"/>
    <w:autoRedefine/>
    <w:uiPriority w:val="99"/>
    <w:unhideWhenUsed/>
    <w:qFormat/>
    <w:pPr>
      <w:spacing w:after="120" w:line="240" w:lineRule="auto"/>
      <w:ind w:leftChars="200" w:left="420" w:firstLine="420"/>
    </w:pPr>
    <w:rPr>
      <w:rFonts w:ascii="Calibri" w:eastAsia="宋体" w:hAnsi="Calibri"/>
      <w:kern w:val="2"/>
      <w:sz w:val="28"/>
      <w:szCs w:val="24"/>
    </w:rPr>
  </w:style>
  <w:style w:type="table" w:styleId="aff7">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1"/>
    <w:unhideWhenUsed/>
    <w:qFormat/>
    <w:pPr>
      <w:adjustRightInd w:val="0"/>
      <w:snapToGrid w:val="0"/>
      <w:spacing w:after="200"/>
    </w:pPr>
    <w:rPr>
      <w:rFonts w:ascii="Calibri" w:eastAsia="微软雅黑"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Classic 1"/>
    <w:basedOn w:val="a1"/>
    <w:qFormat/>
    <w:pPr>
      <w:widowControl w:val="0"/>
      <w:jc w:val="center"/>
    </w:pPr>
    <w:rPr>
      <w:rFonts w:ascii="Times New Roman" w:eastAsia="仿宋" w:hAnsi="Times New Roman" w:cs="Times New Roman"/>
    </w:rPr>
    <w:tblPr>
      <w:tblBorders>
        <w:top w:val="single" w:sz="12" w:space="0" w:color="000000"/>
        <w:bottom w:val="single" w:sz="12" w:space="0" w:color="000000"/>
        <w:insideH w:val="single" w:sz="4" w:space="0" w:color="auto"/>
        <w:insideV w:val="single" w:sz="4" w:space="0" w:color="auto"/>
      </w:tblBorders>
    </w:tblPr>
    <w:tcPr>
      <w:shd w:val="clear" w:color="auto" w:fill="auto"/>
      <w:vAlign w:val="center"/>
    </w:tcPr>
    <w:tblStylePr w:type="firstRow">
      <w:rPr>
        <w:b/>
        <w:i w:val="0"/>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71">
    <w:name w:val="Table Grid 7"/>
    <w:basedOn w:val="a1"/>
    <w:autoRedefine/>
    <w:semiHidden/>
    <w:unhideWhenUsed/>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1"/>
    <w:autoRedefine/>
    <w:semiHidden/>
    <w:unhideWhenUsed/>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5">
    <w:name w:val="Table Web 1"/>
    <w:basedOn w:val="a1"/>
    <w:autoRedefine/>
    <w:semiHidden/>
    <w:unhideWhenUsed/>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styleId="29">
    <w:name w:val="Table Web 2"/>
    <w:basedOn w:val="a1"/>
    <w:autoRedefine/>
    <w:semiHidden/>
    <w:unhideWhenUsed/>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styleId="35">
    <w:name w:val="Table Web 3"/>
    <w:basedOn w:val="a1"/>
    <w:autoRedefine/>
    <w:semiHidden/>
    <w:unhideWhenUsed/>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character" w:styleId="aff9">
    <w:name w:val="Strong"/>
    <w:uiPriority w:val="22"/>
    <w:qFormat/>
    <w:rPr>
      <w:b/>
      <w:bCs/>
      <w:szCs w:val="20"/>
    </w:rPr>
  </w:style>
  <w:style w:type="character" w:styleId="affa">
    <w:name w:val="page number"/>
    <w:qFormat/>
    <w:rPr>
      <w:rFonts w:cs="Times New Roman"/>
    </w:rPr>
  </w:style>
  <w:style w:type="character" w:styleId="affb">
    <w:name w:val="FollowedHyperlink"/>
    <w:uiPriority w:val="99"/>
    <w:qFormat/>
    <w:rPr>
      <w:color w:val="800080"/>
      <w:szCs w:val="20"/>
      <w:u w:val="single"/>
    </w:rPr>
  </w:style>
  <w:style w:type="character" w:styleId="affc">
    <w:name w:val="Emphasis"/>
    <w:uiPriority w:val="20"/>
    <w:qFormat/>
    <w:rPr>
      <w:i/>
      <w:iCs/>
      <w:szCs w:val="20"/>
    </w:rPr>
  </w:style>
  <w:style w:type="character" w:styleId="affd">
    <w:name w:val="Hyperlink"/>
    <w:uiPriority w:val="99"/>
    <w:qFormat/>
    <w:rPr>
      <w:rFonts w:cs="Times New Roman"/>
      <w:color w:val="0000FF"/>
      <w:u w:val="single"/>
    </w:rPr>
  </w:style>
  <w:style w:type="character" w:styleId="affe">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ahoma" w:eastAsia="微软雅黑" w:hAnsi="Tahoma" w:cs="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1">
    <w:name w:val="标题 3 字符1"/>
    <w:link w:val="3"/>
    <w:uiPriority w:val="99"/>
    <w:qFormat/>
    <w:locked/>
    <w:rPr>
      <w:rFonts w:ascii="Tahoma" w:eastAsia="微软雅黑" w:hAnsi="Tahoma" w:cs="Times New Roman"/>
      <w:b/>
      <w:bCs/>
      <w:kern w:val="0"/>
      <w:sz w:val="32"/>
      <w:szCs w:val="32"/>
    </w:rPr>
  </w:style>
  <w:style w:type="character" w:customStyle="1" w:styleId="41">
    <w:name w:val="标题 4 字符"/>
    <w:basedOn w:val="a0"/>
    <w:link w:val="40"/>
    <w:uiPriority w:val="9"/>
    <w:qFormat/>
    <w:rPr>
      <w:rFonts w:ascii="Arial" w:eastAsia="黑体" w:hAnsi="Arial" w:cs="Times New Roman"/>
      <w:b/>
      <w:bCs/>
      <w:kern w:val="0"/>
      <w:sz w:val="28"/>
      <w:szCs w:val="28"/>
    </w:rPr>
  </w:style>
  <w:style w:type="character" w:customStyle="1" w:styleId="51">
    <w:name w:val="标题 5 字符"/>
    <w:basedOn w:val="a0"/>
    <w:link w:val="50"/>
    <w:uiPriority w:val="9"/>
    <w:qFormat/>
    <w:rPr>
      <w:rFonts w:ascii="Tahoma" w:eastAsia="微软雅黑" w:hAnsi="Tahoma" w:cs="Times New Roman"/>
      <w:b/>
      <w:bCs/>
      <w:kern w:val="0"/>
      <w:sz w:val="28"/>
      <w:szCs w:val="28"/>
    </w:rPr>
  </w:style>
  <w:style w:type="character" w:customStyle="1" w:styleId="60">
    <w:name w:val="标题 6 字符"/>
    <w:basedOn w:val="a0"/>
    <w:link w:val="6"/>
    <w:qFormat/>
    <w:rPr>
      <w:rFonts w:ascii="Arial" w:eastAsia="黑体" w:hAnsi="Arial" w:cs="Times New Roman"/>
      <w:b/>
      <w:bCs/>
      <w:kern w:val="0"/>
      <w:sz w:val="24"/>
      <w:szCs w:val="24"/>
    </w:rPr>
  </w:style>
  <w:style w:type="character" w:customStyle="1" w:styleId="70">
    <w:name w:val="标题 7 字符"/>
    <w:basedOn w:val="a0"/>
    <w:link w:val="7"/>
    <w:qFormat/>
    <w:rPr>
      <w:rFonts w:ascii="Tahoma" w:eastAsia="微软雅黑" w:hAnsi="Tahoma" w:cs="Times New Roman"/>
      <w:b/>
      <w:bCs/>
      <w:kern w:val="0"/>
      <w:sz w:val="24"/>
      <w:szCs w:val="24"/>
    </w:rPr>
  </w:style>
  <w:style w:type="character" w:customStyle="1" w:styleId="80">
    <w:name w:val="标题 8 字符"/>
    <w:basedOn w:val="a0"/>
    <w:link w:val="8"/>
    <w:qFormat/>
    <w:rPr>
      <w:rFonts w:ascii="Arial" w:eastAsia="黑体" w:hAnsi="Arial" w:cs="Times New Roman"/>
      <w:kern w:val="0"/>
      <w:sz w:val="24"/>
      <w:szCs w:val="24"/>
    </w:rPr>
  </w:style>
  <w:style w:type="character" w:customStyle="1" w:styleId="90">
    <w:name w:val="标题 9 字符"/>
    <w:basedOn w:val="a0"/>
    <w:link w:val="9"/>
    <w:qFormat/>
    <w:rPr>
      <w:rFonts w:ascii="Arial" w:eastAsia="黑体" w:hAnsi="Arial" w:cs="Times New Roman"/>
      <w:kern w:val="0"/>
      <w:szCs w:val="21"/>
    </w:rPr>
  </w:style>
  <w:style w:type="character" w:customStyle="1" w:styleId="afc">
    <w:name w:val="页眉 字符"/>
    <w:basedOn w:val="a0"/>
    <w:link w:val="afb"/>
    <w:uiPriority w:val="99"/>
    <w:qFormat/>
    <w:rPr>
      <w:sz w:val="18"/>
      <w:szCs w:val="18"/>
    </w:rPr>
  </w:style>
  <w:style w:type="character" w:customStyle="1" w:styleId="afa">
    <w:name w:val="页脚 字符"/>
    <w:basedOn w:val="a0"/>
    <w:link w:val="af9"/>
    <w:uiPriority w:val="99"/>
    <w:qFormat/>
    <w:rPr>
      <w:sz w:val="18"/>
      <w:szCs w:val="18"/>
    </w:rPr>
  </w:style>
  <w:style w:type="paragraph" w:customStyle="1" w:styleId="2115520">
    <w:name w:val="样式 标题 2标题 1.1 + 段前: 5 磅 段后: 5 磅 行距: 最小值 20 磅"/>
    <w:basedOn w:val="2"/>
    <w:uiPriority w:val="99"/>
    <w:qFormat/>
    <w:pPr>
      <w:spacing w:before="100" w:after="100" w:line="400" w:lineRule="atLeast"/>
    </w:pPr>
    <w:rPr>
      <w:rFonts w:ascii="Times New Roman" w:eastAsia="黑体" w:hAnsi="Times New Roman" w:cs="宋体"/>
      <w:bCs w:val="0"/>
      <w:sz w:val="28"/>
      <w:szCs w:val="28"/>
    </w:rPr>
  </w:style>
  <w:style w:type="character" w:customStyle="1" w:styleId="36">
    <w:name w:val="标题 3 字符"/>
    <w:basedOn w:val="a0"/>
    <w:uiPriority w:val="9"/>
    <w:qFormat/>
    <w:rPr>
      <w:b/>
      <w:bCs/>
      <w:sz w:val="32"/>
      <w:szCs w:val="32"/>
    </w:rPr>
  </w:style>
  <w:style w:type="character" w:customStyle="1" w:styleId="ab">
    <w:name w:val="批注文字 字符"/>
    <w:basedOn w:val="a0"/>
    <w:link w:val="aa"/>
    <w:uiPriority w:val="99"/>
    <w:qFormat/>
  </w:style>
  <w:style w:type="character" w:customStyle="1" w:styleId="aff4">
    <w:name w:val="批注主题 字符"/>
    <w:basedOn w:val="ab"/>
    <w:link w:val="aff3"/>
    <w:uiPriority w:val="99"/>
    <w:qFormat/>
    <w:rPr>
      <w:b/>
      <w:bCs/>
    </w:rPr>
  </w:style>
  <w:style w:type="table" w:customStyle="1" w:styleId="BG1">
    <w:name w:val="BG1"/>
    <w:basedOn w:val="a1"/>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210">
    <w:name w:val="表格主题21"/>
    <w:basedOn w:val="a1"/>
    <w:qFormat/>
    <w:pPr>
      <w:widowControl w:val="0"/>
      <w:adjustRightInd w:val="0"/>
      <w:spacing w:line="360" w:lineRule="atLeast"/>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StylePr>
  </w:style>
  <w:style w:type="table" w:customStyle="1" w:styleId="TableNormal46">
    <w:name w:val="Table Normal46"/>
    <w:uiPriority w:val="2"/>
    <w:unhideWhenUsed/>
    <w:qFormat/>
    <w:pPr>
      <w:widowControl w:val="0"/>
    </w:pPr>
    <w:rPr>
      <w:rFonts w:ascii="Times New Roman" w:hAnsi="Times New Roman" w:cs="Times New Roman"/>
      <w:lang w:eastAsia="en-US"/>
    </w:r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pPr>
        <w:wordWrap/>
        <w:spacing w:line="240" w:lineRule="auto"/>
      </w:pPr>
      <w:rPr>
        <w:rFonts w:ascii="Times New Roman" w:eastAsia="宋体" w:hAnsi="Times New Roman"/>
        <w:b/>
      </w:rPr>
    </w:tblStylePr>
  </w:style>
  <w:style w:type="character" w:customStyle="1" w:styleId="110">
    <w:name w:val="标题 1 字符1"/>
    <w:qFormat/>
    <w:locked/>
    <w:rPr>
      <w:rFonts w:ascii="Tahoma" w:hAnsi="Tahoma"/>
      <w:b/>
      <w:bCs/>
      <w:kern w:val="44"/>
      <w:sz w:val="44"/>
      <w:szCs w:val="44"/>
    </w:rPr>
  </w:style>
  <w:style w:type="character" w:customStyle="1" w:styleId="211">
    <w:name w:val="标题 2 字符1"/>
    <w:qFormat/>
    <w:locked/>
    <w:rPr>
      <w:rFonts w:ascii="Arial" w:eastAsia="黑体" w:hAnsi="Arial"/>
      <w:b/>
      <w:bCs/>
      <w:sz w:val="32"/>
      <w:szCs w:val="32"/>
    </w:rPr>
  </w:style>
  <w:style w:type="character" w:customStyle="1" w:styleId="320">
    <w:name w:val="标题 3 字符2"/>
    <w:uiPriority w:val="9"/>
    <w:qFormat/>
    <w:locked/>
    <w:rPr>
      <w:rFonts w:ascii="Tahoma" w:hAnsi="Tahoma"/>
      <w:b/>
      <w:bCs/>
      <w:sz w:val="32"/>
      <w:szCs w:val="32"/>
    </w:rPr>
  </w:style>
  <w:style w:type="character" w:customStyle="1" w:styleId="410">
    <w:name w:val="标题 4 字符1"/>
    <w:qFormat/>
    <w:locked/>
    <w:rPr>
      <w:rFonts w:ascii="Arial" w:eastAsia="黑体" w:hAnsi="Arial"/>
      <w:b/>
      <w:bCs/>
      <w:sz w:val="28"/>
      <w:szCs w:val="28"/>
    </w:rPr>
  </w:style>
  <w:style w:type="character" w:customStyle="1" w:styleId="510">
    <w:name w:val="标题 5 字符1"/>
    <w:qFormat/>
    <w:locked/>
    <w:rPr>
      <w:rFonts w:ascii="Tahoma" w:hAnsi="Tahoma"/>
      <w:b/>
      <w:bCs/>
      <w:sz w:val="28"/>
      <w:szCs w:val="28"/>
    </w:rPr>
  </w:style>
  <w:style w:type="character" w:customStyle="1" w:styleId="61">
    <w:name w:val="标题 6 字符1"/>
    <w:uiPriority w:val="39"/>
    <w:qFormat/>
    <w:locked/>
    <w:rPr>
      <w:rFonts w:ascii="Arial" w:eastAsia="黑体" w:hAnsi="Arial"/>
      <w:b/>
      <w:bCs/>
      <w:sz w:val="24"/>
      <w:szCs w:val="24"/>
    </w:rPr>
  </w:style>
  <w:style w:type="character" w:customStyle="1" w:styleId="710">
    <w:name w:val="标题 7 字符1"/>
    <w:qFormat/>
    <w:locked/>
    <w:rPr>
      <w:rFonts w:ascii="Tahoma" w:hAnsi="Tahoma"/>
      <w:b/>
      <w:bCs/>
      <w:sz w:val="24"/>
      <w:szCs w:val="24"/>
    </w:rPr>
  </w:style>
  <w:style w:type="character" w:customStyle="1" w:styleId="810">
    <w:name w:val="标题 8 字符1"/>
    <w:uiPriority w:val="99"/>
    <w:qFormat/>
    <w:locked/>
    <w:rPr>
      <w:rFonts w:ascii="Arial" w:eastAsia="黑体" w:hAnsi="Arial"/>
      <w:sz w:val="24"/>
      <w:szCs w:val="24"/>
    </w:rPr>
  </w:style>
  <w:style w:type="character" w:customStyle="1" w:styleId="91">
    <w:name w:val="标题 9 字符1"/>
    <w:uiPriority w:val="99"/>
    <w:qFormat/>
    <w:locked/>
    <w:rPr>
      <w:rFonts w:ascii="Arial" w:eastAsia="黑体" w:hAnsi="Arial"/>
      <w:sz w:val="21"/>
      <w:szCs w:val="21"/>
    </w:rPr>
  </w:style>
  <w:style w:type="character" w:customStyle="1" w:styleId="a6">
    <w:name w:val="正文缩进 字符"/>
    <w:link w:val="a5"/>
    <w:qFormat/>
    <w:rPr>
      <w:rFonts w:ascii="Calibri" w:eastAsia="宋体" w:hAnsi="Calibri" w:cs="Times New Roman"/>
      <w:sz w:val="24"/>
      <w:szCs w:val="20"/>
    </w:rPr>
  </w:style>
  <w:style w:type="character" w:customStyle="1" w:styleId="a9">
    <w:name w:val="文档结构图 字符"/>
    <w:basedOn w:val="a0"/>
    <w:link w:val="a8"/>
    <w:uiPriority w:val="99"/>
    <w:qFormat/>
    <w:rPr>
      <w:rFonts w:ascii="宋体" w:eastAsia="宋体" w:hAnsi="Tahoma" w:cs="Times New Roman"/>
      <w:kern w:val="0"/>
      <w:sz w:val="18"/>
      <w:szCs w:val="18"/>
    </w:rPr>
  </w:style>
  <w:style w:type="character" w:customStyle="1" w:styleId="2a">
    <w:name w:val="批注文字 字符2"/>
    <w:qFormat/>
    <w:locked/>
    <w:rPr>
      <w:rFonts w:ascii="Tahoma" w:hAnsi="Tahoma" w:cs="Times New Roman"/>
    </w:rPr>
  </w:style>
  <w:style w:type="character" w:customStyle="1" w:styleId="32">
    <w:name w:val="正文文本 3 字符"/>
    <w:basedOn w:val="a0"/>
    <w:link w:val="30"/>
    <w:uiPriority w:val="99"/>
    <w:qFormat/>
    <w:rPr>
      <w:rFonts w:ascii="Times New Roman" w:eastAsia="宋体" w:hAnsi="Times New Roman" w:cs="Times New Roman"/>
      <w:sz w:val="16"/>
      <w:szCs w:val="16"/>
    </w:rPr>
  </w:style>
  <w:style w:type="character" w:customStyle="1" w:styleId="ad">
    <w:name w:val="正文文本 字符"/>
    <w:basedOn w:val="a0"/>
    <w:link w:val="ac"/>
    <w:uiPriority w:val="30"/>
    <w:qFormat/>
    <w:rPr>
      <w:rFonts w:ascii="Times New Roman" w:eastAsia="宋体" w:hAnsi="Times New Roman" w:cs="Times New Roman"/>
      <w:szCs w:val="24"/>
    </w:rPr>
  </w:style>
  <w:style w:type="character" w:customStyle="1" w:styleId="af">
    <w:name w:val="正文文本缩进 字符"/>
    <w:basedOn w:val="a0"/>
    <w:link w:val="ae"/>
    <w:uiPriority w:val="99"/>
    <w:qFormat/>
    <w:rPr>
      <w:rFonts w:ascii="Tahoma" w:eastAsia="微软雅黑" w:hAnsi="Tahoma" w:cs="Times New Roman"/>
      <w:kern w:val="0"/>
      <w:sz w:val="22"/>
      <w:szCs w:val="20"/>
    </w:rPr>
  </w:style>
  <w:style w:type="character" w:customStyle="1" w:styleId="af3">
    <w:name w:val="纯文本 字符"/>
    <w:basedOn w:val="a0"/>
    <w:link w:val="af2"/>
    <w:uiPriority w:val="99"/>
    <w:qFormat/>
    <w:rPr>
      <w:rFonts w:ascii="宋体" w:eastAsia="宋体" w:hAnsi="Courier New" w:cs="Times New Roman"/>
      <w:szCs w:val="21"/>
    </w:rPr>
  </w:style>
  <w:style w:type="character" w:customStyle="1" w:styleId="af5">
    <w:name w:val="日期 字符"/>
    <w:basedOn w:val="a0"/>
    <w:link w:val="af4"/>
    <w:uiPriority w:val="99"/>
    <w:qFormat/>
    <w:rPr>
      <w:rFonts w:ascii="Tahoma" w:eastAsia="微软雅黑" w:hAnsi="Tahoma" w:cs="Times New Roman"/>
      <w:kern w:val="0"/>
      <w:sz w:val="20"/>
      <w:szCs w:val="20"/>
    </w:rPr>
  </w:style>
  <w:style w:type="character" w:customStyle="1" w:styleId="23">
    <w:name w:val="正文文本缩进 2 字符"/>
    <w:basedOn w:val="a0"/>
    <w:link w:val="22"/>
    <w:qFormat/>
    <w:rPr>
      <w:rFonts w:ascii="Times New Roman" w:eastAsia="宋体" w:hAnsi="Times New Roman" w:cs="Times New Roman"/>
      <w:szCs w:val="24"/>
    </w:rPr>
  </w:style>
  <w:style w:type="character" w:customStyle="1" w:styleId="af8">
    <w:name w:val="批注框文本 字符"/>
    <w:basedOn w:val="a0"/>
    <w:link w:val="af7"/>
    <w:uiPriority w:val="99"/>
    <w:qFormat/>
    <w:rPr>
      <w:rFonts w:ascii="Tahoma" w:eastAsia="微软雅黑" w:hAnsi="Tahoma" w:cs="Times New Roman"/>
      <w:kern w:val="0"/>
      <w:sz w:val="18"/>
      <w:szCs w:val="18"/>
    </w:rPr>
  </w:style>
  <w:style w:type="character" w:customStyle="1" w:styleId="16">
    <w:name w:val="页脚 字符1"/>
    <w:uiPriority w:val="99"/>
    <w:qFormat/>
    <w:locked/>
    <w:rPr>
      <w:rFonts w:ascii="Tahoma" w:hAnsi="Tahoma" w:cs="Times New Roman"/>
      <w:sz w:val="18"/>
      <w:szCs w:val="18"/>
    </w:rPr>
  </w:style>
  <w:style w:type="character" w:customStyle="1" w:styleId="17">
    <w:name w:val="页眉 字符1"/>
    <w:uiPriority w:val="99"/>
    <w:qFormat/>
    <w:locked/>
    <w:rPr>
      <w:rFonts w:ascii="Tahoma" w:hAnsi="Tahoma" w:cs="Times New Roman"/>
      <w:sz w:val="18"/>
      <w:szCs w:val="18"/>
    </w:rPr>
  </w:style>
  <w:style w:type="character" w:customStyle="1" w:styleId="34">
    <w:name w:val="正文文本缩进 3 字符"/>
    <w:basedOn w:val="a0"/>
    <w:link w:val="33"/>
    <w:qFormat/>
    <w:rPr>
      <w:rFonts w:ascii="Calibri" w:eastAsia="宋体" w:hAnsi="Calibri" w:cs="Times New Roman"/>
      <w:sz w:val="16"/>
      <w:szCs w:val="16"/>
    </w:rPr>
  </w:style>
  <w:style w:type="character" w:customStyle="1" w:styleId="26">
    <w:name w:val="正文文本 2 字符"/>
    <w:basedOn w:val="a0"/>
    <w:link w:val="25"/>
    <w:uiPriority w:val="99"/>
    <w:qFormat/>
    <w:rPr>
      <w:rFonts w:ascii="Times New Roman" w:eastAsia="宋体" w:hAnsi="Times New Roman" w:cs="Times New Roman"/>
      <w:szCs w:val="24"/>
    </w:rPr>
  </w:style>
  <w:style w:type="character" w:customStyle="1" w:styleId="aff6">
    <w:name w:val="正文文本首行缩进 字符"/>
    <w:basedOn w:val="ad"/>
    <w:link w:val="aff5"/>
    <w:qFormat/>
    <w:rPr>
      <w:rFonts w:ascii="Times New Roman" w:eastAsia="宋体" w:hAnsi="Times New Roman" w:cs="Times New Roman"/>
      <w:szCs w:val="24"/>
    </w:rPr>
  </w:style>
  <w:style w:type="paragraph" w:customStyle="1" w:styleId="Char12CharCharChar">
    <w:name w:val="Char12 Char Char Char"/>
    <w:basedOn w:val="a"/>
    <w:uiPriority w:val="99"/>
    <w:qFormat/>
    <w:rPr>
      <w:rFonts w:ascii="Times New Roman" w:eastAsia="宋体" w:hAnsi="Times New Roman" w:cs="Times New Roman"/>
      <w:sz w:val="24"/>
      <w:szCs w:val="24"/>
    </w:rPr>
  </w:style>
  <w:style w:type="paragraph" w:styleId="afff">
    <w:name w:val="List Paragraph"/>
    <w:basedOn w:val="a"/>
    <w:link w:val="afff0"/>
    <w:uiPriority w:val="1"/>
    <w:qFormat/>
    <w:pPr>
      <w:ind w:firstLineChars="200" w:firstLine="420"/>
    </w:pPr>
    <w:rPr>
      <w:rFonts w:ascii="Times New Roman" w:eastAsia="宋体" w:hAnsi="Times New Roman" w:cs="Times New Roman"/>
    </w:rPr>
  </w:style>
  <w:style w:type="paragraph" w:customStyle="1" w:styleId="Default">
    <w:name w:val="Default"/>
    <w:qFormat/>
    <w:pPr>
      <w:widowControl w:val="0"/>
      <w:autoSpaceDE w:val="0"/>
      <w:autoSpaceDN w:val="0"/>
      <w:adjustRightInd w:val="0"/>
    </w:pPr>
    <w:rPr>
      <w:rFonts w:ascii="宋体" w:eastAsia="微软雅黑" w:hAnsi="宋体" w:cs="宋体"/>
      <w:color w:val="000000"/>
      <w:sz w:val="24"/>
      <w:szCs w:val="24"/>
    </w:rPr>
  </w:style>
  <w:style w:type="paragraph" w:customStyle="1" w:styleId="18">
    <w:name w:val="样式 标题 1 + 黑体"/>
    <w:basedOn w:val="1"/>
    <w:uiPriority w:val="99"/>
    <w:qFormat/>
    <w:pPr>
      <w:widowControl w:val="0"/>
      <w:tabs>
        <w:tab w:val="clear" w:pos="1440"/>
      </w:tabs>
      <w:adjustRightInd/>
      <w:snapToGrid/>
      <w:spacing w:before="120" w:after="240" w:line="420" w:lineRule="atLeast"/>
      <w:jc w:val="center"/>
    </w:pPr>
    <w:rPr>
      <w:rFonts w:ascii="黑体" w:eastAsia="黑体" w:hAnsi="黑体"/>
      <w:bCs w:val="0"/>
      <w:sz w:val="30"/>
      <w:szCs w:val="30"/>
    </w:rPr>
  </w:style>
  <w:style w:type="paragraph" w:customStyle="1" w:styleId="30202">
    <w:name w:val="样式 标题 3 + 段前: 0.2 行 段后: 0.2 行"/>
    <w:basedOn w:val="3"/>
    <w:uiPriority w:val="99"/>
    <w:qFormat/>
    <w:pPr>
      <w:widowControl w:val="0"/>
      <w:adjustRightInd/>
      <w:snapToGrid/>
      <w:spacing w:beforeLines="20" w:afterLines="20" w:line="400" w:lineRule="exact"/>
      <w:ind w:left="0" w:firstLine="0"/>
      <w:jc w:val="both"/>
    </w:pPr>
    <w:rPr>
      <w:rFonts w:ascii="Times New Roman" w:eastAsia="黑体" w:hAnsi="Times New Roman" w:cs="宋体"/>
      <w:bCs w:val="0"/>
      <w:kern w:val="2"/>
      <w:sz w:val="24"/>
      <w:szCs w:val="24"/>
    </w:rPr>
  </w:style>
  <w:style w:type="character" w:customStyle="1" w:styleId="apple-converted-space">
    <w:name w:val="apple-converted-space"/>
    <w:qFormat/>
  </w:style>
  <w:style w:type="paragraph" w:customStyle="1" w:styleId="xl27">
    <w:name w:val="xl27"/>
    <w:basedOn w:val="a"/>
    <w:qFormat/>
    <w:pPr>
      <w:widowControl/>
      <w:pBdr>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Cs w:val="21"/>
    </w:rPr>
  </w:style>
  <w:style w:type="paragraph" w:customStyle="1" w:styleId="CharChar5CharChar">
    <w:name w:val="Char Char5 Char Char"/>
    <w:basedOn w:val="a"/>
    <w:qFormat/>
    <w:pPr>
      <w:spacing w:line="360" w:lineRule="auto"/>
      <w:ind w:firstLineChars="200" w:firstLine="200"/>
    </w:pPr>
    <w:rPr>
      <w:rFonts w:ascii="宋体" w:eastAsia="宋体" w:hAnsi="宋体" w:cs="宋体"/>
      <w:sz w:val="24"/>
      <w:szCs w:val="24"/>
    </w:rPr>
  </w:style>
  <w:style w:type="paragraph" w:customStyle="1" w:styleId="afff1">
    <w:name w:val="正文格式"/>
    <w:basedOn w:val="a"/>
    <w:link w:val="Char"/>
    <w:qFormat/>
    <w:pPr>
      <w:spacing w:line="360" w:lineRule="auto"/>
      <w:ind w:firstLine="482"/>
    </w:pPr>
    <w:rPr>
      <w:rFonts w:ascii="宋体" w:eastAsia="宋体" w:hAnsi="宋体" w:cs="Times New Roman"/>
      <w:sz w:val="24"/>
      <w:szCs w:val="24"/>
    </w:rPr>
  </w:style>
  <w:style w:type="character" w:customStyle="1" w:styleId="Char">
    <w:name w:val="正文格式 Char"/>
    <w:link w:val="afff1"/>
    <w:qFormat/>
    <w:rPr>
      <w:rFonts w:ascii="宋体" w:eastAsia="宋体" w:hAnsi="宋体" w:cs="Times New Roman"/>
      <w:sz w:val="24"/>
      <w:szCs w:val="24"/>
    </w:rPr>
  </w:style>
  <w:style w:type="paragraph" w:customStyle="1" w:styleId="CharCharCharChar">
    <w:name w:val="Char Char Char Char"/>
    <w:basedOn w:val="a"/>
    <w:qFormat/>
    <w:pPr>
      <w:widowControl/>
      <w:spacing w:after="160" w:line="240" w:lineRule="exact"/>
      <w:jc w:val="left"/>
    </w:pPr>
    <w:rPr>
      <w:rFonts w:ascii="Times New Roman" w:eastAsia="宋体" w:hAnsi="Times New Roman" w:cs="Times New Roman"/>
      <w:szCs w:val="20"/>
    </w:rPr>
  </w:style>
  <w:style w:type="paragraph" w:customStyle="1" w:styleId="afff2">
    <w:name w:val="报告正文"/>
    <w:basedOn w:val="a"/>
    <w:qFormat/>
    <w:pPr>
      <w:adjustRightInd w:val="0"/>
      <w:snapToGrid w:val="0"/>
      <w:spacing w:line="300" w:lineRule="auto"/>
    </w:pPr>
    <w:rPr>
      <w:rFonts w:ascii="宋体" w:eastAsia="宋体" w:hAnsi="Times New Roman" w:cs="Times New Roman"/>
      <w:sz w:val="28"/>
      <w:szCs w:val="20"/>
    </w:rPr>
  </w:style>
  <w:style w:type="paragraph" w:customStyle="1" w:styleId="afff3">
    <w:name w:val="报告书表格"/>
    <w:basedOn w:val="a"/>
    <w:link w:val="Char0"/>
    <w:qFormat/>
    <w:pPr>
      <w:adjustRightInd w:val="0"/>
      <w:spacing w:before="60" w:after="60" w:line="240" w:lineRule="atLeast"/>
      <w:jc w:val="center"/>
      <w:textAlignment w:val="baseline"/>
    </w:pPr>
    <w:rPr>
      <w:rFonts w:ascii="Arial" w:eastAsia="宋体" w:hAnsi="Arial" w:cs="Times New Roman"/>
      <w:kern w:val="0"/>
      <w:sz w:val="24"/>
      <w:szCs w:val="20"/>
    </w:rPr>
  </w:style>
  <w:style w:type="character" w:customStyle="1" w:styleId="Char1">
    <w:name w:val="报告正文 Char"/>
    <w:qFormat/>
    <w:rPr>
      <w:rFonts w:ascii="宋体" w:eastAsia="宋体"/>
      <w:kern w:val="2"/>
      <w:sz w:val="28"/>
      <w:szCs w:val="20"/>
      <w:lang w:val="en-US" w:eastAsia="zh-CN" w:bidi="ar-SA"/>
    </w:rPr>
  </w:style>
  <w:style w:type="character" w:customStyle="1" w:styleId="19">
    <w:name w:val="标题1"/>
    <w:qFormat/>
    <w:rPr>
      <w:szCs w:val="20"/>
    </w:rPr>
  </w:style>
  <w:style w:type="character" w:customStyle="1" w:styleId="1CharChar">
    <w:name w:val="标题 1 Char Char"/>
    <w:qFormat/>
    <w:rPr>
      <w:rFonts w:eastAsia="黑体"/>
      <w:b/>
      <w:kern w:val="20"/>
      <w:sz w:val="36"/>
      <w:szCs w:val="24"/>
      <w:lang w:val="en-US" w:eastAsia="zh-CN" w:bidi="ar-SA"/>
    </w:rPr>
  </w:style>
  <w:style w:type="character" w:customStyle="1" w:styleId="font01">
    <w:name w:val="font01"/>
    <w:qFormat/>
    <w:rPr>
      <w:rFonts w:ascii="宋体" w:eastAsia="宋体" w:hAnsi="宋体" w:cs="宋体" w:hint="eastAsia"/>
      <w:color w:val="000000"/>
      <w:sz w:val="21"/>
      <w:szCs w:val="21"/>
    </w:rPr>
  </w:style>
  <w:style w:type="character" w:customStyle="1" w:styleId="hb4Char">
    <w:name w:val="hb4 Char"/>
    <w:link w:val="hb4"/>
    <w:qFormat/>
    <w:rPr>
      <w:rFonts w:eastAsia="宋体" w:hAnsi="Arial" w:cs="宋体"/>
      <w:kern w:val="24"/>
      <w:sz w:val="24"/>
    </w:rPr>
  </w:style>
  <w:style w:type="paragraph" w:customStyle="1" w:styleId="hb4">
    <w:name w:val="hb4"/>
    <w:basedOn w:val="a"/>
    <w:link w:val="hb4Char"/>
    <w:qFormat/>
    <w:pPr>
      <w:keepNext/>
      <w:keepLines/>
      <w:widowControl/>
      <w:spacing w:beforeLines="100" w:before="312" w:afterLines="50" w:after="156" w:line="529" w:lineRule="exact"/>
      <w:jc w:val="left"/>
      <w:outlineLvl w:val="3"/>
    </w:pPr>
    <w:rPr>
      <w:rFonts w:eastAsia="宋体" w:hAnsi="Arial" w:cs="宋体"/>
      <w:kern w:val="24"/>
      <w:sz w:val="24"/>
    </w:rPr>
  </w:style>
  <w:style w:type="character" w:customStyle="1" w:styleId="font51">
    <w:name w:val="font51"/>
    <w:qFormat/>
    <w:rPr>
      <w:rFonts w:ascii="Times New Roman" w:hAnsi="Times New Roman" w:cs="Times New Roman" w:hint="default"/>
      <w:b/>
      <w:color w:val="000000"/>
      <w:sz w:val="21"/>
      <w:szCs w:val="21"/>
    </w:rPr>
  </w:style>
  <w:style w:type="character" w:customStyle="1" w:styleId="font41">
    <w:name w:val="font41"/>
    <w:qFormat/>
    <w:rPr>
      <w:rFonts w:ascii="Times New Roman" w:hAnsi="Times New Roman" w:cs="Times New Roman" w:hint="default"/>
      <w:b/>
      <w:color w:val="000000"/>
      <w:sz w:val="21"/>
      <w:szCs w:val="21"/>
      <w:vertAlign w:val="superscript"/>
    </w:rPr>
  </w:style>
  <w:style w:type="character" w:customStyle="1" w:styleId="Char10">
    <w:name w:val="表文字 Char1"/>
    <w:qFormat/>
    <w:rPr>
      <w:rFonts w:eastAsia="汉鼎简书宋"/>
      <w:kern w:val="2"/>
      <w:sz w:val="21"/>
      <w:szCs w:val="21"/>
      <w:lang w:val="en-US" w:eastAsia="zh-CN" w:bidi="ar-SA"/>
    </w:rPr>
  </w:style>
  <w:style w:type="character" w:customStyle="1" w:styleId="Char2">
    <w:name w:val="内容 Char"/>
    <w:qFormat/>
    <w:rPr>
      <w:rFonts w:eastAsia="宋体"/>
      <w:kern w:val="2"/>
      <w:sz w:val="28"/>
      <w:szCs w:val="24"/>
      <w:lang w:val="en-US" w:eastAsia="zh-CN" w:bidi="ar-SA"/>
    </w:rPr>
  </w:style>
  <w:style w:type="character" w:customStyle="1" w:styleId="1CharCharChar">
    <w:name w:val="标题 1 Char Char Char"/>
    <w:qFormat/>
    <w:rPr>
      <w:rFonts w:ascii="宋体" w:eastAsia="宋体"/>
      <w:b/>
      <w:color w:val="000000"/>
      <w:kern w:val="32"/>
      <w:sz w:val="32"/>
      <w:szCs w:val="32"/>
      <w:lang w:val="en-US" w:eastAsia="zh-CN" w:bidi="ar-SA"/>
    </w:rPr>
  </w:style>
  <w:style w:type="character" w:customStyle="1" w:styleId="font11">
    <w:name w:val="font11"/>
    <w:qFormat/>
    <w:rPr>
      <w:rFonts w:ascii="Times New Roman" w:hAnsi="Times New Roman" w:cs="Times New Roman" w:hint="default"/>
      <w:color w:val="000000"/>
      <w:sz w:val="21"/>
      <w:szCs w:val="21"/>
    </w:rPr>
  </w:style>
  <w:style w:type="character" w:customStyle="1" w:styleId="hb2Char">
    <w:name w:val="hb2 Char"/>
    <w:link w:val="hb2"/>
    <w:qFormat/>
    <w:rPr>
      <w:rFonts w:eastAsia="宋体" w:cs="Arial"/>
      <w:b/>
      <w:bCs/>
      <w:sz w:val="28"/>
      <w:szCs w:val="28"/>
    </w:rPr>
  </w:style>
  <w:style w:type="paragraph" w:customStyle="1" w:styleId="hb2">
    <w:name w:val="hb2"/>
    <w:basedOn w:val="2"/>
    <w:link w:val="hb2Char"/>
    <w:qFormat/>
    <w:pPr>
      <w:widowControl/>
      <w:adjustRightInd w:val="0"/>
      <w:spacing w:before="360" w:after="480" w:line="416" w:lineRule="atLeast"/>
      <w:jc w:val="left"/>
      <w:textAlignment w:val="baseline"/>
    </w:pPr>
    <w:rPr>
      <w:rFonts w:asciiTheme="minorHAnsi" w:eastAsia="宋体" w:hAnsiTheme="minorHAnsi" w:cs="Arial"/>
      <w:sz w:val="28"/>
      <w:szCs w:val="28"/>
    </w:rPr>
  </w:style>
  <w:style w:type="character" w:customStyle="1" w:styleId="p21">
    <w:name w:val="p21"/>
    <w:qFormat/>
    <w:rPr>
      <w:szCs w:val="20"/>
    </w:rPr>
  </w:style>
  <w:style w:type="character" w:customStyle="1" w:styleId="300125Char">
    <w:name w:val="样式 标题 3 + 宋体 四号 段前: 0 磅 段后: 0 磅 行距: 多倍行距 1.25 字行 Char"/>
    <w:qFormat/>
    <w:rPr>
      <w:rFonts w:ascii="宋体" w:hAnsi="宋体" w:cs="宋体"/>
      <w:b/>
      <w:bCs/>
      <w:kern w:val="2"/>
      <w:sz w:val="28"/>
      <w:szCs w:val="20"/>
      <w:lang w:val="en-US" w:eastAsia="zh-CN" w:bidi="ar-SA"/>
    </w:rPr>
  </w:style>
  <w:style w:type="character" w:customStyle="1" w:styleId="l171">
    <w:name w:val="l171"/>
    <w:qFormat/>
    <w:rPr>
      <w:sz w:val="21"/>
      <w:szCs w:val="21"/>
    </w:rPr>
  </w:style>
  <w:style w:type="character" w:customStyle="1" w:styleId="Char3">
    <w:name w:val="表文字 Char"/>
    <w:qFormat/>
    <w:rPr>
      <w:rFonts w:eastAsia="宋体"/>
      <w:sz w:val="21"/>
      <w:szCs w:val="21"/>
      <w:lang w:val="en-US" w:eastAsia="zh-CN" w:bidi="ar-SA"/>
    </w:rPr>
  </w:style>
  <w:style w:type="character" w:customStyle="1" w:styleId="1Char">
    <w:name w:val="正文1 Char"/>
    <w:link w:val="1a"/>
    <w:qFormat/>
    <w:rPr>
      <w:rFonts w:eastAsia="宋体" w:cs="宋体"/>
      <w:sz w:val="24"/>
    </w:rPr>
  </w:style>
  <w:style w:type="paragraph" w:customStyle="1" w:styleId="1a">
    <w:name w:val="正文1"/>
    <w:basedOn w:val="a"/>
    <w:link w:val="1Char"/>
    <w:qFormat/>
    <w:pPr>
      <w:spacing w:line="360" w:lineRule="auto"/>
      <w:ind w:firstLineChars="200" w:firstLine="480"/>
    </w:pPr>
    <w:rPr>
      <w:rFonts w:eastAsia="宋体" w:cs="宋体"/>
      <w:sz w:val="24"/>
    </w:rPr>
  </w:style>
  <w:style w:type="character" w:customStyle="1" w:styleId="font31">
    <w:name w:val="font31"/>
    <w:qFormat/>
    <w:rPr>
      <w:rFonts w:ascii="Times New Roman" w:hAnsi="Times New Roman" w:cs="Times New Roman" w:hint="default"/>
      <w:color w:val="000000"/>
      <w:sz w:val="21"/>
      <w:szCs w:val="21"/>
      <w:vertAlign w:val="superscript"/>
    </w:rPr>
  </w:style>
  <w:style w:type="character" w:customStyle="1" w:styleId="Char4">
    <w:name w:val="表头 Char"/>
    <w:link w:val="afff4"/>
    <w:qFormat/>
    <w:rPr>
      <w:rFonts w:ascii="宋体" w:eastAsia="宋体" w:hAnsi="宋体" w:cs="宋体"/>
      <w:b/>
      <w:bCs/>
      <w:sz w:val="24"/>
      <w:szCs w:val="24"/>
    </w:rPr>
  </w:style>
  <w:style w:type="paragraph" w:customStyle="1" w:styleId="afff4">
    <w:name w:val="表头"/>
    <w:basedOn w:val="a"/>
    <w:next w:val="a"/>
    <w:link w:val="Char4"/>
    <w:qFormat/>
    <w:pPr>
      <w:widowControl/>
      <w:tabs>
        <w:tab w:val="left" w:pos="6840"/>
      </w:tabs>
      <w:adjustRightInd w:val="0"/>
      <w:jc w:val="center"/>
      <w:textAlignment w:val="baseline"/>
    </w:pPr>
    <w:rPr>
      <w:rFonts w:ascii="宋体" w:eastAsia="宋体" w:hAnsi="宋体" w:cs="宋体"/>
      <w:b/>
      <w:bCs/>
      <w:sz w:val="24"/>
      <w:szCs w:val="24"/>
    </w:rPr>
  </w:style>
  <w:style w:type="character" w:customStyle="1" w:styleId="Char20">
    <w:name w:val="表号 Char2"/>
    <w:link w:val="afff5"/>
    <w:qFormat/>
    <w:rPr>
      <w:rFonts w:eastAsia="宋体"/>
      <w:sz w:val="24"/>
      <w:szCs w:val="24"/>
    </w:rPr>
  </w:style>
  <w:style w:type="paragraph" w:customStyle="1" w:styleId="afff5">
    <w:name w:val="表号"/>
    <w:link w:val="Char20"/>
    <w:qFormat/>
    <w:pPr>
      <w:adjustRightInd w:val="0"/>
      <w:snapToGrid w:val="0"/>
      <w:spacing w:line="240" w:lineRule="atLeast"/>
      <w:jc w:val="both"/>
      <w:outlineLvl w:val="4"/>
    </w:pPr>
    <w:rPr>
      <w:rFonts w:asciiTheme="minorHAnsi" w:eastAsia="宋体" w:hAnsiTheme="minorHAnsi" w:cstheme="minorBidi"/>
      <w:kern w:val="2"/>
      <w:sz w:val="24"/>
      <w:szCs w:val="24"/>
    </w:rPr>
  </w:style>
  <w:style w:type="character" w:customStyle="1" w:styleId="hb2CharCharCharChar">
    <w:name w:val="hb2 Char Char Char Char"/>
    <w:link w:val="hb2CharCharChar"/>
    <w:qFormat/>
    <w:rPr>
      <w:rFonts w:ascii="Arial" w:eastAsia="宋体" w:hAnsi="Arial" w:cs="Arial"/>
      <w:b/>
      <w:bCs/>
      <w:sz w:val="28"/>
      <w:szCs w:val="28"/>
    </w:rPr>
  </w:style>
  <w:style w:type="paragraph" w:customStyle="1" w:styleId="hb2CharCharChar">
    <w:name w:val="hb2 Char Char Char"/>
    <w:basedOn w:val="2"/>
    <w:link w:val="hb2CharCharCharChar"/>
    <w:qFormat/>
    <w:pPr>
      <w:topLinePunct/>
      <w:adjustRightInd w:val="0"/>
      <w:spacing w:before="720" w:after="480" w:line="416" w:lineRule="atLeast"/>
      <w:jc w:val="left"/>
      <w:textAlignment w:val="baseline"/>
    </w:pPr>
    <w:rPr>
      <w:rFonts w:ascii="Arial" w:eastAsia="宋体" w:hAnsi="Arial" w:cs="Arial"/>
      <w:sz w:val="28"/>
      <w:szCs w:val="28"/>
    </w:rPr>
  </w:style>
  <w:style w:type="character" w:customStyle="1" w:styleId="Char5">
    <w:name w:val="文字缩进 Char"/>
    <w:qFormat/>
    <w:rPr>
      <w:rFonts w:ascii="宋体" w:eastAsia="宋体" w:hAnsi="Courier New"/>
      <w:kern w:val="2"/>
      <w:sz w:val="21"/>
      <w:szCs w:val="20"/>
      <w:lang w:val="en-US" w:eastAsia="zh-CN" w:bidi="ar-SA"/>
    </w:rPr>
  </w:style>
  <w:style w:type="character" w:customStyle="1" w:styleId="Char6">
    <w:name w:val="表内容 Char"/>
    <w:link w:val="afff6"/>
    <w:qFormat/>
    <w:rPr>
      <w:rFonts w:eastAsia="宋体" w:cs="宋体"/>
      <w:sz w:val="18"/>
    </w:rPr>
  </w:style>
  <w:style w:type="paragraph" w:customStyle="1" w:styleId="afff6">
    <w:name w:val="表内容"/>
    <w:basedOn w:val="a"/>
    <w:link w:val="Char6"/>
    <w:qFormat/>
    <w:pPr>
      <w:spacing w:line="280" w:lineRule="exact"/>
      <w:jc w:val="center"/>
    </w:pPr>
    <w:rPr>
      <w:rFonts w:eastAsia="宋体" w:cs="宋体"/>
      <w:sz w:val="18"/>
    </w:rPr>
  </w:style>
  <w:style w:type="paragraph" w:customStyle="1" w:styleId="afff7">
    <w:name w:val="样式 正文"/>
    <w:basedOn w:val="a"/>
    <w:qFormat/>
    <w:pPr>
      <w:widowControl/>
      <w:spacing w:line="529" w:lineRule="exact"/>
      <w:ind w:firstLineChars="200" w:firstLine="200"/>
      <w:jc w:val="left"/>
    </w:pPr>
    <w:rPr>
      <w:rFonts w:ascii="Times New Roman" w:eastAsia="宋体" w:hAnsi="Times New Roman" w:cs="宋体"/>
      <w:sz w:val="24"/>
      <w:szCs w:val="20"/>
    </w:rPr>
  </w:style>
  <w:style w:type="paragraph" w:customStyle="1" w:styleId="CharCharCharCharCharCharCharChar">
    <w:name w:val="Char Char Char Char Char Char Char Char"/>
    <w:basedOn w:val="a"/>
    <w:qFormat/>
    <w:pPr>
      <w:widowControl/>
      <w:spacing w:after="160" w:line="240" w:lineRule="exact"/>
      <w:jc w:val="left"/>
    </w:pPr>
    <w:rPr>
      <w:rFonts w:ascii="Verdana" w:eastAsia="宋体" w:hAnsi="Verdana" w:cs="Times New Roman"/>
      <w:kern w:val="0"/>
      <w:sz w:val="20"/>
      <w:szCs w:val="20"/>
      <w:lang w:eastAsia="en-US"/>
    </w:rPr>
  </w:style>
  <w:style w:type="paragraph" w:customStyle="1" w:styleId="1b">
    <w:name w:val="表头1"/>
    <w:qFormat/>
    <w:pPr>
      <w:tabs>
        <w:tab w:val="left" w:pos="284"/>
        <w:tab w:val="center" w:pos="4253"/>
        <w:tab w:val="left" w:pos="7938"/>
      </w:tabs>
      <w:spacing w:before="240" w:after="240"/>
    </w:pPr>
    <w:rPr>
      <w:rFonts w:ascii="黑体" w:eastAsia="黑体" w:hAnsi="Times New Roman" w:cs="Times New Roman"/>
      <w:sz w:val="24"/>
    </w:rPr>
  </w:style>
  <w:style w:type="paragraph" w:customStyle="1" w:styleId="afff8">
    <w:name w:val="表格"/>
    <w:basedOn w:val="af2"/>
    <w:uiPriority w:val="99"/>
    <w:qFormat/>
    <w:pPr>
      <w:spacing w:line="360" w:lineRule="exact"/>
      <w:jc w:val="left"/>
    </w:pPr>
    <w:rPr>
      <w:rFonts w:hAnsi="宋体"/>
    </w:rPr>
  </w:style>
  <w:style w:type="paragraph" w:customStyle="1" w:styleId="ParaCharCharCharCharCharCharCharCharCharCharCharCharCharCharChar">
    <w:name w:val="默认段落字体 Para Char Char Char Char Char Char Char Char Char Char Char Char Char Char Char"/>
    <w:basedOn w:val="a8"/>
    <w:qFormat/>
    <w:pPr>
      <w:widowControl w:val="0"/>
      <w:shd w:val="clear" w:color="auto" w:fill="000080"/>
      <w:adjustRightInd/>
      <w:snapToGrid/>
      <w:spacing w:after="0"/>
      <w:jc w:val="both"/>
    </w:pPr>
    <w:rPr>
      <w:rFonts w:ascii="Tahoma"/>
      <w:kern w:val="2"/>
      <w:sz w:val="24"/>
      <w:szCs w:val="24"/>
    </w:rPr>
  </w:style>
  <w:style w:type="paragraph" w:customStyle="1" w:styleId="Char1CharCharChar">
    <w:name w:val="Char1 Char Char Char"/>
    <w:basedOn w:val="6"/>
    <w:next w:val="a"/>
    <w:qFormat/>
    <w:pPr>
      <w:widowControl w:val="0"/>
      <w:tabs>
        <w:tab w:val="clear" w:pos="1152"/>
      </w:tabs>
      <w:adjustRightInd/>
      <w:snapToGrid/>
      <w:spacing w:line="360" w:lineRule="auto"/>
      <w:ind w:left="0" w:firstLineChars="200" w:firstLine="200"/>
      <w:jc w:val="both"/>
    </w:pPr>
    <w:rPr>
      <w:rFonts w:ascii="Arial Narrow" w:hAnsi="Arial Narrow" w:cs="宋体"/>
      <w:kern w:val="2"/>
    </w:rPr>
  </w:style>
  <w:style w:type="paragraph" w:customStyle="1" w:styleId="1c">
    <w:name w:val="样式1"/>
    <w:basedOn w:val="a"/>
    <w:qFormat/>
    <w:pPr>
      <w:adjustRightInd w:val="0"/>
      <w:snapToGrid w:val="0"/>
      <w:spacing w:line="360" w:lineRule="auto"/>
      <w:ind w:firstLine="560"/>
      <w:textAlignment w:val="center"/>
    </w:pPr>
    <w:rPr>
      <w:rFonts w:ascii="宋体" w:eastAsia="宋体" w:hAnsi="Times New Roman" w:cs="宋体"/>
      <w:spacing w:val="20"/>
      <w:sz w:val="24"/>
      <w:szCs w:val="24"/>
    </w:rPr>
  </w:style>
  <w:style w:type="paragraph" w:customStyle="1" w:styleId="xl63">
    <w:name w:val="xl63"/>
    <w:basedOn w:val="a"/>
    <w:uiPriority w:val="99"/>
    <w:qFormat/>
    <w:pPr>
      <w:widowControl/>
      <w:spacing w:before="100" w:after="100"/>
      <w:jc w:val="center"/>
      <w:textAlignment w:val="center"/>
    </w:pPr>
    <w:rPr>
      <w:rFonts w:ascii="黑体" w:eastAsia="黑体" w:hAnsi="宋体" w:cs="Times New Roman" w:hint="eastAsia"/>
      <w:kern w:val="0"/>
      <w:sz w:val="24"/>
      <w:szCs w:val="20"/>
    </w:rPr>
  </w:style>
  <w:style w:type="paragraph" w:customStyle="1" w:styleId="afff9">
    <w:name w:val="简单回函地址"/>
    <w:basedOn w:val="a"/>
    <w:qFormat/>
    <w:rPr>
      <w:rFonts w:ascii="Times New Roman" w:eastAsia="宋体" w:hAnsi="Times New Roman" w:cs="Times New Roman"/>
      <w:szCs w:val="20"/>
    </w:rPr>
  </w:style>
  <w:style w:type="paragraph" w:customStyle="1" w:styleId="212">
    <w:name w:val="样式 首行缩进:  2 字符1"/>
    <w:basedOn w:val="a"/>
    <w:qFormat/>
    <w:pPr>
      <w:snapToGrid w:val="0"/>
      <w:spacing w:line="300" w:lineRule="auto"/>
      <w:ind w:firstLineChars="200" w:firstLine="200"/>
    </w:pPr>
    <w:rPr>
      <w:rFonts w:ascii="宋体" w:eastAsia="宋体" w:hAnsi="Times New Roman" w:cs="Times New Roman"/>
      <w:sz w:val="28"/>
      <w:szCs w:val="20"/>
    </w:rPr>
  </w:style>
  <w:style w:type="paragraph" w:customStyle="1" w:styleId="xl48">
    <w:name w:val="xl48"/>
    <w:basedOn w:val="a"/>
    <w:qFormat/>
    <w:pPr>
      <w:widowControl/>
      <w:pBdr>
        <w:bottom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ParaCharCharCharChar">
    <w:name w:val="默认段落字体 Para Char Char Char Char"/>
    <w:basedOn w:val="a"/>
    <w:uiPriority w:val="99"/>
    <w:qFormat/>
    <w:rPr>
      <w:rFonts w:ascii="Times New Roman" w:eastAsia="宋体" w:hAnsi="Times New Roman" w:cs="Times New Roman"/>
      <w:szCs w:val="24"/>
    </w:rPr>
  </w:style>
  <w:style w:type="paragraph" w:customStyle="1" w:styleId="0772046">
    <w:name w:val="样式 首行缩进:  0.77 厘米 行距: 固定值 20 磅46"/>
    <w:basedOn w:val="a"/>
    <w:qFormat/>
    <w:pPr>
      <w:spacing w:line="360" w:lineRule="auto"/>
      <w:ind w:rightChars="12" w:right="25" w:firstLineChars="200" w:firstLine="480"/>
    </w:pPr>
    <w:rPr>
      <w:rFonts w:ascii="Times New Roman" w:eastAsia="宋体" w:hAnsi="Times New Roman" w:cs="宋体"/>
      <w:kern w:val="0"/>
      <w:sz w:val="24"/>
      <w:szCs w:val="20"/>
    </w:rPr>
  </w:style>
  <w:style w:type="paragraph" w:customStyle="1" w:styleId="afffa">
    <w:name w:val="表题"/>
    <w:basedOn w:val="a7"/>
    <w:next w:val="a"/>
    <w:qFormat/>
    <w:pPr>
      <w:jc w:val="center"/>
    </w:pPr>
    <w:rPr>
      <w:rFonts w:cs="宋体"/>
      <w:sz w:val="21"/>
    </w:rPr>
  </w:style>
  <w:style w:type="paragraph" w:customStyle="1" w:styleId="130">
    <w:name w:val="13点"/>
    <w:basedOn w:val="a"/>
    <w:qFormat/>
    <w:pPr>
      <w:adjustRightInd w:val="0"/>
      <w:snapToGrid w:val="0"/>
      <w:jc w:val="center"/>
    </w:pPr>
    <w:rPr>
      <w:rFonts w:ascii="宋体" w:eastAsia="宋体" w:hAnsi="宋体" w:cs="Times New Roman"/>
      <w:sz w:val="24"/>
      <w:szCs w:val="28"/>
    </w:rPr>
  </w:style>
  <w:style w:type="paragraph" w:customStyle="1" w:styleId="2b">
    <w:name w:val="样式 正文 + 首行缩进:  2 字符"/>
    <w:basedOn w:val="a"/>
    <w:qFormat/>
    <w:pPr>
      <w:adjustRightInd w:val="0"/>
      <w:spacing w:line="529" w:lineRule="exact"/>
      <w:ind w:firstLineChars="200" w:firstLine="480"/>
      <w:textAlignment w:val="baseline"/>
    </w:pPr>
    <w:rPr>
      <w:rFonts w:ascii="Times New Roman" w:eastAsia="宋体" w:hAnsi="Times New Roman" w:cs="宋体"/>
      <w:kern w:val="0"/>
      <w:sz w:val="24"/>
      <w:szCs w:val="24"/>
    </w:rPr>
  </w:style>
  <w:style w:type="paragraph" w:customStyle="1" w:styleId="120">
    <w:name w:val="12点"/>
    <w:basedOn w:val="a"/>
    <w:qFormat/>
    <w:pPr>
      <w:adjustRightInd w:val="0"/>
      <w:snapToGrid w:val="0"/>
      <w:spacing w:line="300" w:lineRule="auto"/>
      <w:ind w:firstLineChars="200" w:firstLine="560"/>
    </w:pPr>
    <w:rPr>
      <w:rFonts w:ascii="宋体" w:eastAsia="宋体" w:hAnsi="宋体" w:cs="Times New Roman"/>
      <w:sz w:val="28"/>
      <w:szCs w:val="28"/>
    </w:rPr>
  </w:style>
  <w:style w:type="paragraph" w:customStyle="1" w:styleId="afffb">
    <w:name w:val="表内文字"/>
    <w:basedOn w:val="a"/>
    <w:next w:val="a"/>
    <w:qFormat/>
    <w:pPr>
      <w:spacing w:line="360" w:lineRule="exact"/>
      <w:jc w:val="center"/>
    </w:pPr>
    <w:rPr>
      <w:rFonts w:ascii="Times New Roman" w:eastAsia="宋体" w:hAnsi="Times New Roman" w:cs="Times New Roman"/>
      <w:sz w:val="18"/>
      <w:szCs w:val="24"/>
    </w:rPr>
  </w:style>
  <w:style w:type="paragraph" w:customStyle="1" w:styleId="1000505">
    <w:name w:val="样式 标题 1 + 左侧:  0 厘米 首行缩进:  0 厘米 段前: 0.5 行 段后: 0.5 行"/>
    <w:basedOn w:val="1"/>
    <w:qFormat/>
    <w:pPr>
      <w:keepLines w:val="0"/>
      <w:widowControl w:val="0"/>
      <w:tabs>
        <w:tab w:val="left" w:pos="0"/>
      </w:tabs>
      <w:spacing w:beforeLines="50" w:before="156" w:afterLines="50" w:after="156" w:line="324" w:lineRule="auto"/>
      <w:jc w:val="both"/>
    </w:pPr>
    <w:rPr>
      <w:rFonts w:ascii="Times New Roman" w:eastAsia="黑体" w:hAnsi="Times New Roman"/>
      <w:spacing w:val="8"/>
      <w:kern w:val="2"/>
      <w:sz w:val="32"/>
      <w:szCs w:val="20"/>
    </w:rPr>
  </w:style>
  <w:style w:type="paragraph" w:customStyle="1" w:styleId="hb40505">
    <w:name w:val="样式 hb4 + 段前: 0.5 行 段后: 0.5 行"/>
    <w:basedOn w:val="a"/>
    <w:next w:val="a"/>
    <w:qFormat/>
    <w:pPr>
      <w:keepNext/>
      <w:keepLines/>
      <w:topLinePunct/>
      <w:spacing w:line="300" w:lineRule="exact"/>
      <w:outlineLvl w:val="3"/>
    </w:pPr>
    <w:rPr>
      <w:rFonts w:ascii="宋体" w:eastAsia="宋体" w:hAnsi="宋体" w:cs="宋体"/>
      <w:kern w:val="0"/>
      <w:sz w:val="24"/>
      <w:szCs w:val="20"/>
    </w:rPr>
  </w:style>
  <w:style w:type="paragraph" w:customStyle="1" w:styleId="afffc">
    <w:name w:val="表格字号"/>
    <w:basedOn w:val="a"/>
    <w:qFormat/>
    <w:pPr>
      <w:adjustRightInd w:val="0"/>
      <w:snapToGrid w:val="0"/>
    </w:pPr>
    <w:rPr>
      <w:rFonts w:ascii="宋体" w:eastAsia="宋体" w:hAnsi="宋体" w:cs="Times New Roman"/>
      <w:szCs w:val="24"/>
    </w:rPr>
  </w:style>
  <w:style w:type="paragraph" w:customStyle="1" w:styleId="Char7">
    <w:name w:val="Char"/>
    <w:basedOn w:val="3"/>
    <w:uiPriority w:val="99"/>
    <w:qFormat/>
    <w:pPr>
      <w:widowControl w:val="0"/>
      <w:tabs>
        <w:tab w:val="clear" w:pos="720"/>
        <w:tab w:val="left" w:pos="851"/>
        <w:tab w:val="left" w:pos="900"/>
      </w:tabs>
      <w:adjustRightInd/>
      <w:spacing w:before="120" w:after="120" w:line="360" w:lineRule="auto"/>
      <w:ind w:leftChars="-12" w:left="542" w:firstLineChars="200" w:firstLine="200"/>
    </w:pPr>
    <w:rPr>
      <w:rFonts w:ascii="Times New Roman" w:eastAsia="黑体" w:hAnsi="Times New Roman"/>
      <w:b w:val="0"/>
      <w:bCs w:val="0"/>
      <w:kern w:val="2"/>
      <w:sz w:val="24"/>
      <w:szCs w:val="24"/>
    </w:rPr>
  </w:style>
  <w:style w:type="paragraph" w:customStyle="1" w:styleId="0144">
    <w:name w:val="样式 正文 + 左侧:  0 厘米 悬挂缩进: 14.4 字符"/>
    <w:basedOn w:val="a"/>
    <w:qFormat/>
    <w:pPr>
      <w:widowControl/>
      <w:spacing w:line="529" w:lineRule="exact"/>
      <w:ind w:firstLineChars="200" w:firstLine="200"/>
      <w:jc w:val="left"/>
    </w:pPr>
    <w:rPr>
      <w:rFonts w:ascii="Times New Roman" w:eastAsia="宋体" w:hAnsi="Times New Roman" w:cs="宋体"/>
      <w:sz w:val="24"/>
      <w:szCs w:val="20"/>
    </w:rPr>
  </w:style>
  <w:style w:type="paragraph" w:customStyle="1" w:styleId="afffd">
    <w:name w:val="表格内部"/>
    <w:basedOn w:val="a"/>
    <w:qFormat/>
    <w:pPr>
      <w:adjustRightInd w:val="0"/>
      <w:snapToGrid w:val="0"/>
      <w:spacing w:line="240" w:lineRule="atLeast"/>
      <w:jc w:val="center"/>
      <w:textAlignment w:val="baseline"/>
    </w:pPr>
    <w:rPr>
      <w:rFonts w:ascii="Arial" w:eastAsia="宋体" w:hAnsi="Arial" w:cs="Arial"/>
      <w:kern w:val="0"/>
      <w:szCs w:val="20"/>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textAlignment w:val="top"/>
    </w:pPr>
    <w:rPr>
      <w:rFonts w:ascii="Times New Roman" w:eastAsia="宋体" w:hAnsi="Times New Roman" w:cs="Times New Roman"/>
      <w:kern w:val="0"/>
      <w:sz w:val="24"/>
      <w:szCs w:val="21"/>
    </w:rPr>
  </w:style>
  <w:style w:type="paragraph" w:customStyle="1" w:styleId="afffe">
    <w:name w:val="表正文"/>
    <w:basedOn w:val="a"/>
    <w:qFormat/>
    <w:pPr>
      <w:adjustRightInd w:val="0"/>
      <w:snapToGrid w:val="0"/>
      <w:spacing w:beforeLines="20" w:before="62" w:afterLines="10" w:after="31" w:line="300" w:lineRule="auto"/>
      <w:jc w:val="center"/>
      <w:textAlignment w:val="baseline"/>
    </w:pPr>
    <w:rPr>
      <w:rFonts w:ascii="Times New Roman" w:eastAsia="宋体" w:hAnsi="Times New Roman" w:cs="Times New Roman"/>
      <w:kern w:val="0"/>
      <w:szCs w:val="20"/>
    </w:rPr>
  </w:style>
  <w:style w:type="paragraph" w:customStyle="1" w:styleId="2c">
    <w:name w:val="目录2"/>
    <w:basedOn w:val="a"/>
    <w:next w:val="a"/>
    <w:qFormat/>
    <w:pPr>
      <w:tabs>
        <w:tab w:val="left" w:leader="dot" w:pos="8503"/>
      </w:tabs>
      <w:spacing w:line="317" w:lineRule="atLeast"/>
      <w:ind w:left="419" w:firstLine="419"/>
    </w:pPr>
    <w:rPr>
      <w:rFonts w:ascii="Times New Roman" w:eastAsia="宋体" w:hAnsi="Times New Roman" w:cs="Times New Roman"/>
      <w:szCs w:val="20"/>
    </w:rPr>
  </w:style>
  <w:style w:type="paragraph" w:customStyle="1" w:styleId="2d">
    <w:name w:val="普通2"/>
    <w:basedOn w:val="af2"/>
    <w:qFormat/>
    <w:pPr>
      <w:snapToGrid w:val="0"/>
      <w:spacing w:line="300" w:lineRule="auto"/>
      <w:jc w:val="center"/>
    </w:pPr>
    <w:rPr>
      <w:rFonts w:hAnsi="宋体"/>
      <w:color w:val="FF0000"/>
      <w:szCs w:val="28"/>
    </w:rPr>
  </w:style>
  <w:style w:type="paragraph" w:customStyle="1" w:styleId="CharCharChar1CharCharCharChar">
    <w:name w:val="Char Char Char1 Char Char Char Char"/>
    <w:basedOn w:val="a"/>
    <w:next w:val="a"/>
    <w:qFormat/>
    <w:pPr>
      <w:spacing w:line="360" w:lineRule="auto"/>
      <w:ind w:firstLineChars="200" w:firstLine="200"/>
    </w:pPr>
    <w:rPr>
      <w:rFonts w:ascii="宋体" w:eastAsia="汉鼎简书宋" w:hAnsi="宋体" w:cs="宋体"/>
      <w:sz w:val="24"/>
      <w:szCs w:val="24"/>
    </w:rPr>
  </w:style>
  <w:style w:type="paragraph" w:customStyle="1" w:styleId="xl28">
    <w:name w:val="xl28"/>
    <w:basedOn w:val="a"/>
    <w:qFormat/>
    <w:pPr>
      <w:widowControl/>
      <w:spacing w:before="100" w:after="100"/>
      <w:jc w:val="center"/>
    </w:pPr>
    <w:rPr>
      <w:rFonts w:ascii="Arial Unicode MS" w:eastAsia="Arial Unicode MS" w:hAnsi="Arial Unicode MS" w:cs="Times New Roman"/>
      <w:kern w:val="0"/>
      <w:sz w:val="24"/>
      <w:szCs w:val="20"/>
    </w:rPr>
  </w:style>
  <w:style w:type="paragraph" w:customStyle="1" w:styleId="Affff">
    <w:name w:val="正文A"/>
    <w:basedOn w:val="a"/>
    <w:qFormat/>
    <w:pPr>
      <w:snapToGrid w:val="0"/>
      <w:spacing w:line="300" w:lineRule="auto"/>
      <w:jc w:val="center"/>
    </w:pPr>
    <w:rPr>
      <w:rFonts w:ascii="黑体" w:eastAsia="黑体" w:hAnsi="Times New Roman" w:cs="Times New Roman"/>
      <w:snapToGrid w:val="0"/>
      <w:sz w:val="24"/>
      <w:szCs w:val="20"/>
    </w:rPr>
  </w:style>
  <w:style w:type="paragraph" w:customStyle="1" w:styleId="affff0">
    <w:name w:val="表"/>
    <w:basedOn w:val="a"/>
    <w:qFormat/>
    <w:pPr>
      <w:spacing w:line="320" w:lineRule="atLeast"/>
      <w:jc w:val="center"/>
    </w:pPr>
    <w:rPr>
      <w:rFonts w:ascii="Times New Roman" w:eastAsia="宋体" w:hAnsi="Times New Roman" w:cs="Times New Roman"/>
      <w:szCs w:val="20"/>
    </w:rPr>
  </w:style>
  <w:style w:type="paragraph" w:customStyle="1" w:styleId="xl40">
    <w:name w:val="xl4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53">
    <w:name w:val="宽5中"/>
    <w:basedOn w:val="a"/>
    <w:next w:val="a"/>
    <w:qFormat/>
    <w:pPr>
      <w:adjustRightInd w:val="0"/>
      <w:snapToGrid w:val="0"/>
      <w:jc w:val="center"/>
    </w:pPr>
    <w:rPr>
      <w:rFonts w:ascii="Times New Roman" w:eastAsia="宋体" w:hAnsi="Times New Roman" w:cs="Times New Roman"/>
      <w:szCs w:val="28"/>
    </w:rPr>
  </w:style>
  <w:style w:type="paragraph" w:customStyle="1" w:styleId="affff1">
    <w:name w:val="表文"/>
    <w:basedOn w:val="a"/>
    <w:link w:val="affff2"/>
    <w:qFormat/>
    <w:pPr>
      <w:overflowPunct w:val="0"/>
      <w:spacing w:line="440" w:lineRule="exact"/>
      <w:jc w:val="center"/>
      <w:textAlignment w:val="baseline"/>
    </w:pPr>
    <w:rPr>
      <w:rFonts w:ascii="Arial" w:eastAsia="宋体" w:hAnsi="Arial" w:cs="Times New Roman"/>
      <w:szCs w:val="20"/>
    </w:rPr>
  </w:style>
  <w:style w:type="paragraph" w:customStyle="1" w:styleId="2e">
    <w:name w:val="样式 首行缩进:  2 字符"/>
    <w:basedOn w:val="a"/>
    <w:qFormat/>
    <w:pPr>
      <w:topLinePunct/>
      <w:spacing w:line="440" w:lineRule="exact"/>
    </w:pPr>
    <w:rPr>
      <w:rFonts w:ascii="Times New Roman" w:eastAsia="宋体" w:hAnsi="Times New Roman" w:cs="Times New Roman"/>
      <w:sz w:val="24"/>
      <w:szCs w:val="24"/>
    </w:rPr>
  </w:style>
  <w:style w:type="paragraph" w:customStyle="1" w:styleId="affff3">
    <w:name w:val="表文字"/>
    <w:basedOn w:val="a"/>
    <w:qFormat/>
    <w:pPr>
      <w:topLinePunct/>
      <w:adjustRightInd w:val="0"/>
      <w:spacing w:line="240" w:lineRule="exact"/>
      <w:textAlignment w:val="baseline"/>
    </w:pPr>
    <w:rPr>
      <w:rFonts w:ascii="Times New Roman" w:eastAsia="汉鼎简书宋" w:hAnsi="Times New Roman" w:cs="Times New Roman"/>
      <w:szCs w:val="21"/>
    </w:rPr>
  </w:style>
  <w:style w:type="paragraph" w:customStyle="1" w:styleId="affff4">
    <w:name w:val="表格文字"/>
    <w:basedOn w:val="a"/>
    <w:link w:val="Char11"/>
    <w:qFormat/>
    <w:pPr>
      <w:tabs>
        <w:tab w:val="left" w:pos="7020"/>
        <w:tab w:val="left" w:pos="8280"/>
      </w:tabs>
      <w:suppressAutoHyphens/>
      <w:wordWrap w:val="0"/>
      <w:overflowPunct w:val="0"/>
      <w:autoSpaceDE w:val="0"/>
      <w:autoSpaceDN w:val="0"/>
      <w:adjustRightInd w:val="0"/>
      <w:snapToGrid w:val="0"/>
      <w:spacing w:line="240" w:lineRule="atLeast"/>
      <w:jc w:val="center"/>
    </w:pPr>
    <w:rPr>
      <w:rFonts w:ascii="宋体" w:eastAsia="宋体" w:hAnsi="Times New Roman" w:cs="Times New Roman"/>
      <w:snapToGrid w:val="0"/>
      <w:color w:val="000000"/>
      <w:kern w:val="0"/>
      <w:sz w:val="24"/>
      <w:szCs w:val="20"/>
    </w:rPr>
  </w:style>
  <w:style w:type="character" w:customStyle="1" w:styleId="Char11">
    <w:name w:val="表格文字 Char1"/>
    <w:link w:val="affff4"/>
    <w:qFormat/>
    <w:rPr>
      <w:rFonts w:ascii="宋体" w:eastAsia="宋体" w:hAnsi="Times New Roman" w:cs="Times New Roman"/>
      <w:snapToGrid w:val="0"/>
      <w:color w:val="000000"/>
      <w:kern w:val="0"/>
      <w:sz w:val="24"/>
      <w:szCs w:val="20"/>
    </w:rPr>
  </w:style>
  <w:style w:type="paragraph" w:customStyle="1" w:styleId="21Char">
    <w:name w:val="标准文本 首行缩进:2 字符 行距1倍 Char"/>
    <w:basedOn w:val="a"/>
    <w:qFormat/>
    <w:pPr>
      <w:adjustRightInd w:val="0"/>
      <w:snapToGrid w:val="0"/>
      <w:spacing w:line="480" w:lineRule="exact"/>
    </w:pPr>
    <w:rPr>
      <w:rFonts w:ascii="Times New Roman" w:eastAsia="宋体" w:hAnsi="Times New Roman" w:cs="Times New Roman"/>
      <w:sz w:val="24"/>
      <w:szCs w:val="24"/>
    </w:rPr>
  </w:style>
  <w:style w:type="paragraph" w:customStyle="1" w:styleId="affff5">
    <w:name w:val="注释"/>
    <w:basedOn w:val="a"/>
    <w:qFormat/>
    <w:pPr>
      <w:adjustRightInd w:val="0"/>
      <w:snapToGrid w:val="0"/>
      <w:spacing w:afterLines="50" w:after="156" w:line="288" w:lineRule="auto"/>
    </w:pPr>
    <w:rPr>
      <w:rFonts w:ascii="Times New Roman" w:eastAsia="宋体" w:hAnsi="Times New Roman" w:cs="Times New Roman"/>
      <w:szCs w:val="24"/>
    </w:rPr>
  </w:style>
  <w:style w:type="paragraph" w:customStyle="1" w:styleId="hb3">
    <w:name w:val="hb3"/>
    <w:basedOn w:val="3"/>
    <w:qFormat/>
    <w:pPr>
      <w:widowControl w:val="0"/>
      <w:tabs>
        <w:tab w:val="clear" w:pos="720"/>
      </w:tabs>
      <w:snapToGrid/>
      <w:spacing w:before="360" w:after="360" w:line="240" w:lineRule="auto"/>
      <w:ind w:left="0" w:firstLine="0"/>
      <w:textAlignment w:val="baseline"/>
    </w:pPr>
    <w:rPr>
      <w:rFonts w:ascii="Times New Roman" w:eastAsia="宋体" w:hAnsi="Times New Roman"/>
      <w:sz w:val="24"/>
      <w:szCs w:val="24"/>
    </w:rPr>
  </w:style>
  <w:style w:type="paragraph" w:customStyle="1" w:styleId="affff6">
    <w:name w:val="作者姓名"/>
    <w:next w:val="a"/>
    <w:qFormat/>
    <w:pPr>
      <w:widowControl w:val="0"/>
      <w:adjustRightInd w:val="0"/>
      <w:snapToGrid w:val="0"/>
      <w:jc w:val="center"/>
    </w:pPr>
    <w:rPr>
      <w:rFonts w:ascii="方正隶变简体" w:eastAsia="方正隶变简体" w:hAnsi="Times New Roman" w:cs="Times New Roman"/>
      <w:kern w:val="2"/>
      <w:sz w:val="28"/>
    </w:rPr>
  </w:style>
  <w:style w:type="paragraph" w:customStyle="1" w:styleId="Char4CharCharCharCharCharChar1">
    <w:name w:val="Char4 Char Char Char Char Char Char1"/>
    <w:basedOn w:val="a"/>
    <w:qFormat/>
    <w:pPr>
      <w:spacing w:line="360" w:lineRule="auto"/>
      <w:ind w:firstLineChars="200" w:firstLine="200"/>
    </w:pPr>
    <w:rPr>
      <w:rFonts w:ascii="宋体" w:eastAsia="宋体" w:hAnsi="宋体" w:cs="宋体"/>
      <w:sz w:val="24"/>
      <w:szCs w:val="24"/>
    </w:rPr>
  </w:style>
  <w:style w:type="paragraph" w:customStyle="1" w:styleId="1d">
    <w:name w:val="列表1"/>
    <w:basedOn w:val="a"/>
    <w:qFormat/>
    <w:pPr>
      <w:adjustRightInd w:val="0"/>
      <w:snapToGrid w:val="0"/>
      <w:jc w:val="center"/>
    </w:pPr>
    <w:rPr>
      <w:rFonts w:ascii="Times New Roman" w:eastAsia="宋体" w:hAnsi="Times New Roman" w:cs="Times New Roman"/>
      <w:szCs w:val="24"/>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qFormat/>
    <w:pPr>
      <w:spacing w:line="360" w:lineRule="auto"/>
      <w:ind w:firstLineChars="200" w:firstLine="200"/>
    </w:pPr>
    <w:rPr>
      <w:rFonts w:ascii="宋体" w:eastAsia="宋体" w:hAnsi="宋体" w:cs="宋体"/>
      <w:sz w:val="24"/>
      <w:szCs w:val="24"/>
    </w:rPr>
  </w:style>
  <w:style w:type="paragraph" w:customStyle="1" w:styleId="affff7">
    <w:name w:val="标准"/>
    <w:basedOn w:val="a"/>
    <w:uiPriority w:val="99"/>
    <w:qFormat/>
    <w:pPr>
      <w:adjustRightInd w:val="0"/>
      <w:spacing w:line="312" w:lineRule="atLeast"/>
      <w:jc w:val="center"/>
      <w:textAlignment w:val="baseline"/>
    </w:pPr>
    <w:rPr>
      <w:rFonts w:ascii="Times New Roman" w:eastAsia="宋体" w:hAnsi="Times New Roman" w:cs="Times New Roman"/>
      <w:kern w:val="0"/>
      <w:szCs w:val="21"/>
    </w:rPr>
  </w:style>
  <w:style w:type="paragraph" w:customStyle="1" w:styleId="xl26">
    <w:name w:val="xl26"/>
    <w:basedOn w:val="a"/>
    <w:uiPriority w:val="99"/>
    <w:qFormat/>
    <w:pPr>
      <w:widowControl/>
      <w:spacing w:before="100" w:after="100"/>
      <w:jc w:val="center"/>
    </w:pPr>
    <w:rPr>
      <w:rFonts w:ascii="Times New Roman" w:eastAsia="宋体" w:hAnsi="Times New Roman" w:cs="Times New Roman"/>
      <w:kern w:val="0"/>
      <w:szCs w:val="20"/>
    </w:rPr>
  </w:style>
  <w:style w:type="paragraph" w:customStyle="1" w:styleId="300125">
    <w:name w:val="样式 标题 3 + 宋体 四号 段前: 0 磅 段后: 0 磅 行距: 多倍行距 1.25 字行"/>
    <w:basedOn w:val="3"/>
    <w:qFormat/>
    <w:pPr>
      <w:widowControl w:val="0"/>
      <w:tabs>
        <w:tab w:val="clear" w:pos="720"/>
      </w:tabs>
      <w:adjustRightInd/>
      <w:snapToGrid/>
      <w:spacing w:before="0" w:after="0" w:line="300" w:lineRule="auto"/>
      <w:ind w:left="0" w:firstLine="0"/>
      <w:jc w:val="both"/>
    </w:pPr>
    <w:rPr>
      <w:rFonts w:ascii="宋体" w:eastAsia="Times New Roman" w:hAnsi="宋体" w:cs="宋体"/>
      <w:kern w:val="2"/>
      <w:sz w:val="28"/>
      <w:szCs w:val="20"/>
    </w:rPr>
  </w:style>
  <w:style w:type="paragraph" w:customStyle="1" w:styleId="2f">
    <w:name w:val="样式 标题 2 + 居中"/>
    <w:basedOn w:val="2"/>
    <w:qFormat/>
    <w:pPr>
      <w:jc w:val="center"/>
    </w:pPr>
    <w:rPr>
      <w:rFonts w:ascii="Arial" w:eastAsia="黑体" w:hAnsi="Arial" w:cs="宋体"/>
      <w:sz w:val="36"/>
      <w:szCs w:val="20"/>
    </w:rPr>
  </w:style>
  <w:style w:type="paragraph" w:customStyle="1" w:styleId="220">
    <w:name w:val="样式 标题 2 + 首行缩进:  2 字符"/>
    <w:basedOn w:val="2"/>
    <w:qFormat/>
    <w:pPr>
      <w:snapToGrid w:val="0"/>
      <w:spacing w:before="0" w:after="0" w:line="300" w:lineRule="auto"/>
    </w:pPr>
    <w:rPr>
      <w:rFonts w:ascii="黑体" w:eastAsia="黑体" w:hAnsi="Arial" w:cs="宋体"/>
      <w:b w:val="0"/>
      <w:bCs w:val="0"/>
      <w:sz w:val="28"/>
      <w:szCs w:val="20"/>
    </w:rPr>
  </w:style>
  <w:style w:type="paragraph" w:customStyle="1" w:styleId="affff8">
    <w:name w:val="内容"/>
    <w:basedOn w:val="a"/>
    <w:qFormat/>
    <w:pPr>
      <w:adjustRightInd w:val="0"/>
      <w:snapToGrid w:val="0"/>
      <w:spacing w:line="360" w:lineRule="auto"/>
      <w:ind w:leftChars="100" w:left="100" w:rightChars="100" w:right="100"/>
      <w:jc w:val="left"/>
    </w:pPr>
    <w:rPr>
      <w:rFonts w:ascii="Times New Roman" w:eastAsia="宋体" w:hAnsi="Times New Roman" w:cs="Times New Roman"/>
      <w:sz w:val="28"/>
      <w:szCs w:val="24"/>
    </w:rPr>
  </w:style>
  <w:style w:type="paragraph" w:customStyle="1" w:styleId="92">
    <w:name w:val="9点"/>
    <w:basedOn w:val="a"/>
    <w:qFormat/>
    <w:pPr>
      <w:adjustRightInd w:val="0"/>
      <w:snapToGrid w:val="0"/>
      <w:jc w:val="center"/>
    </w:pPr>
    <w:rPr>
      <w:rFonts w:ascii="宋体" w:eastAsia="宋体" w:hAnsi="Times New Roman" w:cs="Times New Roman"/>
      <w:sz w:val="24"/>
      <w:szCs w:val="24"/>
    </w:rPr>
  </w:style>
  <w:style w:type="paragraph" w:customStyle="1" w:styleId="37">
    <w:name w:val="3"/>
    <w:basedOn w:val="a"/>
    <w:next w:val="af2"/>
    <w:qFormat/>
    <w:rPr>
      <w:rFonts w:ascii="宋体" w:eastAsia="宋体" w:hAnsi="Courier New" w:cs="Times New Roman"/>
      <w:szCs w:val="20"/>
    </w:rPr>
  </w:style>
  <w:style w:type="paragraph" w:customStyle="1" w:styleId="ParaChar">
    <w:name w:val="默认段落字体 Para Char"/>
    <w:basedOn w:val="a"/>
    <w:next w:val="a"/>
    <w:qFormat/>
    <w:pPr>
      <w:spacing w:line="360" w:lineRule="auto"/>
      <w:ind w:firstLineChars="200" w:firstLine="200"/>
    </w:pPr>
    <w:rPr>
      <w:rFonts w:ascii="宋体" w:eastAsia="宋体" w:hAnsi="宋体" w:cs="宋体"/>
      <w:sz w:val="24"/>
      <w:szCs w:val="24"/>
    </w:rPr>
  </w:style>
  <w:style w:type="character" w:customStyle="1" w:styleId="con">
    <w:name w:val="con"/>
    <w:qFormat/>
  </w:style>
  <w:style w:type="paragraph" w:customStyle="1" w:styleId="affff9">
    <w:name w:val="报告书正文"/>
    <w:basedOn w:val="a"/>
    <w:link w:val="Char8"/>
    <w:qFormat/>
    <w:pPr>
      <w:spacing w:line="300" w:lineRule="auto"/>
      <w:ind w:firstLineChars="200" w:firstLine="480"/>
    </w:pPr>
    <w:rPr>
      <w:rFonts w:ascii="宋体" w:eastAsia="宋体" w:hAnsi="宋体" w:cs="Times New Roman"/>
      <w:sz w:val="24"/>
      <w:szCs w:val="24"/>
    </w:rPr>
  </w:style>
  <w:style w:type="character" w:customStyle="1" w:styleId="Char8">
    <w:name w:val="报告书正文 Char"/>
    <w:link w:val="affff9"/>
    <w:qFormat/>
    <w:rPr>
      <w:rFonts w:ascii="宋体" w:eastAsia="宋体" w:hAnsi="宋体" w:cs="Times New Roman"/>
      <w:sz w:val="24"/>
      <w:szCs w:val="24"/>
    </w:rPr>
  </w:style>
  <w:style w:type="paragraph" w:customStyle="1" w:styleId="CharCharCharCharCharCharChar">
    <w:name w:val="Char Char Char Char Char Char Char"/>
    <w:basedOn w:val="3"/>
    <w:qFormat/>
    <w:pPr>
      <w:widowControl w:val="0"/>
      <w:tabs>
        <w:tab w:val="left" w:pos="360"/>
        <w:tab w:val="left" w:pos="900"/>
      </w:tabs>
      <w:adjustRightInd/>
      <w:spacing w:before="120" w:after="120" w:line="360" w:lineRule="auto"/>
      <w:ind w:leftChars="-12" w:left="542" w:firstLineChars="200" w:firstLine="200"/>
    </w:pPr>
    <w:rPr>
      <w:rFonts w:ascii="Times New Roman" w:eastAsia="黑体" w:hAnsi="Times New Roman"/>
      <w:b w:val="0"/>
      <w:bCs w:val="0"/>
      <w:snapToGrid w:val="0"/>
      <w:kern w:val="2"/>
      <w:sz w:val="24"/>
      <w:szCs w:val="24"/>
    </w:rPr>
  </w:style>
  <w:style w:type="paragraph" w:customStyle="1" w:styleId="1e">
    <w:name w:val="1"/>
    <w:basedOn w:val="a"/>
    <w:link w:val="1Char0"/>
    <w:uiPriority w:val="99"/>
    <w:qFormat/>
    <w:rPr>
      <w:rFonts w:ascii="Times New Roman" w:eastAsia="宋体" w:hAnsi="Times New Roman" w:cs="Times New Roman"/>
      <w:szCs w:val="24"/>
    </w:rPr>
  </w:style>
  <w:style w:type="character" w:customStyle="1" w:styleId="1Char0">
    <w:name w:val="1 Char"/>
    <w:link w:val="1e"/>
    <w:qFormat/>
    <w:rPr>
      <w:rFonts w:ascii="Times New Roman" w:eastAsia="宋体" w:hAnsi="Times New Roman" w:cs="Times New Roman"/>
      <w:szCs w:val="24"/>
    </w:rPr>
  </w:style>
  <w:style w:type="paragraph" w:customStyle="1" w:styleId="TOC11">
    <w:name w:val="TOC 标题1"/>
    <w:basedOn w:val="1"/>
    <w:next w:val="a"/>
    <w:uiPriority w:val="39"/>
    <w:qFormat/>
    <w:pPr>
      <w:adjustRightInd/>
      <w:snapToGrid/>
      <w:spacing w:before="240" w:after="0" w:line="259" w:lineRule="auto"/>
      <w:outlineLvl w:val="9"/>
    </w:pPr>
    <w:rPr>
      <w:rFonts w:ascii="等线 Light" w:eastAsia="等线 Light" w:hAnsi="等线 Light"/>
      <w:b w:val="0"/>
      <w:bCs w:val="0"/>
      <w:color w:val="2F5496"/>
      <w:kern w:val="0"/>
      <w:sz w:val="32"/>
      <w:szCs w:val="32"/>
    </w:rPr>
  </w:style>
  <w:style w:type="character" w:customStyle="1" w:styleId="1f">
    <w:name w:val="未处理的提及1"/>
    <w:uiPriority w:val="99"/>
    <w:unhideWhenUsed/>
    <w:qFormat/>
    <w:rPr>
      <w:color w:val="605E5C"/>
      <w:shd w:val="clear" w:color="auto" w:fill="E1DFDD"/>
    </w:rPr>
  </w:style>
  <w:style w:type="paragraph" w:customStyle="1" w:styleId="1f0">
    <w:name w:val="1正文"/>
    <w:basedOn w:val="a"/>
    <w:link w:val="1Char1"/>
    <w:qFormat/>
    <w:pPr>
      <w:adjustRightInd w:val="0"/>
      <w:snapToGrid w:val="0"/>
      <w:spacing w:line="360" w:lineRule="auto"/>
      <w:ind w:firstLineChars="200" w:firstLine="480"/>
    </w:pPr>
    <w:rPr>
      <w:rFonts w:ascii="Times New Roman" w:eastAsia="宋体" w:hAnsi="Times New Roman" w:cs="Times New Roman"/>
      <w:color w:val="FF0000"/>
      <w:sz w:val="24"/>
      <w:szCs w:val="24"/>
    </w:rPr>
  </w:style>
  <w:style w:type="character" w:customStyle="1" w:styleId="1Char1">
    <w:name w:val="1正文 Char"/>
    <w:link w:val="1f0"/>
    <w:qFormat/>
    <w:rPr>
      <w:rFonts w:ascii="Times New Roman" w:eastAsia="宋体" w:hAnsi="Times New Roman" w:cs="Times New Roman"/>
      <w:color w:val="FF0000"/>
      <w:sz w:val="24"/>
      <w:szCs w:val="24"/>
    </w:rPr>
  </w:style>
  <w:style w:type="paragraph" w:customStyle="1" w:styleId="1f1">
    <w:name w:val="表格正文1"/>
    <w:basedOn w:val="a"/>
    <w:link w:val="1Char2"/>
    <w:qFormat/>
    <w:pPr>
      <w:jc w:val="center"/>
      <w:textAlignment w:val="center"/>
    </w:pPr>
    <w:rPr>
      <w:rFonts w:ascii="Times New Roman" w:eastAsia="仿宋_GB2312" w:hAnsi="Times New Roman" w:cs="Times New Roman"/>
      <w:szCs w:val="24"/>
    </w:rPr>
  </w:style>
  <w:style w:type="character" w:customStyle="1" w:styleId="1Char2">
    <w:name w:val="表格正文1 Char"/>
    <w:link w:val="1f1"/>
    <w:qFormat/>
    <w:rPr>
      <w:rFonts w:ascii="Times New Roman" w:eastAsia="仿宋_GB2312" w:hAnsi="Times New Roman" w:cs="Times New Roman"/>
      <w:szCs w:val="24"/>
    </w:rPr>
  </w:style>
  <w:style w:type="character" w:customStyle="1" w:styleId="1f2">
    <w:name w:val="批注文字 字符1"/>
    <w:uiPriority w:val="99"/>
    <w:qFormat/>
    <w:locked/>
    <w:rPr>
      <w:rFonts w:ascii="Tahoma" w:eastAsia="微软雅黑" w:hAnsi="Tahoma" w:cs="Times New Roman"/>
      <w:kern w:val="0"/>
      <w:sz w:val="20"/>
      <w:szCs w:val="20"/>
      <w:lang w:val="zh-CN" w:eastAsia="zh-CN"/>
    </w:rPr>
  </w:style>
  <w:style w:type="character" w:customStyle="1" w:styleId="font71">
    <w:name w:val="font71"/>
    <w:qFormat/>
    <w:rPr>
      <w:rFonts w:ascii="宋体" w:eastAsia="宋体" w:hAnsi="宋体" w:cs="宋体" w:hint="eastAsia"/>
      <w:color w:val="000000"/>
      <w:sz w:val="21"/>
      <w:szCs w:val="21"/>
      <w:u w:val="none"/>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7">
    <w:name w:val="font7"/>
    <w:basedOn w:val="a"/>
    <w:qFormat/>
    <w:pPr>
      <w:widowControl/>
      <w:spacing w:before="100" w:beforeAutospacing="1" w:after="100" w:afterAutospacing="1"/>
      <w:jc w:val="left"/>
    </w:pPr>
    <w:rPr>
      <w:rFonts w:ascii="等线" w:eastAsia="等线" w:hAnsi="等线" w:cs="宋体"/>
      <w:color w:val="000000"/>
      <w:kern w:val="0"/>
      <w:sz w:val="22"/>
    </w:rPr>
  </w:style>
  <w:style w:type="paragraph" w:customStyle="1" w:styleId="xl64">
    <w:name w:val="xl64"/>
    <w:basedOn w:val="a"/>
    <w:uiPriority w:val="99"/>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5">
    <w:name w:val="xl65"/>
    <w:basedOn w:val="a"/>
    <w:uiPriority w:val="99"/>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7">
    <w:name w:val="xl67"/>
    <w:basedOn w:val="a"/>
    <w:uiPriority w:val="99"/>
    <w:qFormat/>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8">
    <w:name w:val="xl68"/>
    <w:basedOn w:val="a"/>
    <w:uiPriority w:val="99"/>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uiPriority w:val="99"/>
    <w:qFormat/>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font8">
    <w:name w:val="font8"/>
    <w:basedOn w:val="a"/>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9">
    <w:name w:val="font9"/>
    <w:basedOn w:val="a"/>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10">
    <w:name w:val="font10"/>
    <w:basedOn w:val="a"/>
    <w:qFormat/>
    <w:pPr>
      <w:widowControl/>
      <w:spacing w:before="100" w:beforeAutospacing="1" w:after="100" w:afterAutospacing="1"/>
      <w:jc w:val="left"/>
    </w:pPr>
    <w:rPr>
      <w:rFonts w:ascii="宋体" w:eastAsia="宋体" w:hAnsi="宋体" w:cs="宋体"/>
      <w:kern w:val="0"/>
      <w:sz w:val="22"/>
    </w:rPr>
  </w:style>
  <w:style w:type="paragraph" w:customStyle="1" w:styleId="xl70">
    <w:name w:val="xl70"/>
    <w:basedOn w:val="a"/>
    <w:uiPriority w:val="99"/>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71">
    <w:name w:val="xl71"/>
    <w:basedOn w:val="a"/>
    <w:uiPriority w:val="99"/>
    <w:qFormat/>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2">
    <w:name w:val="xl72"/>
    <w:basedOn w:val="a"/>
    <w:uiPriority w:val="99"/>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3">
    <w:name w:val="xl73"/>
    <w:basedOn w:val="a"/>
    <w:uiPriority w:val="99"/>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4">
    <w:name w:val="xl74"/>
    <w:basedOn w:val="a"/>
    <w:uiPriority w:val="99"/>
    <w:qFormat/>
    <w:pPr>
      <w:widowControl/>
      <w:spacing w:before="100" w:beforeAutospacing="1" w:after="100" w:afterAutospacing="1"/>
      <w:jc w:val="center"/>
      <w:textAlignment w:val="bottom"/>
    </w:pPr>
    <w:rPr>
      <w:rFonts w:ascii="Times New Roman" w:eastAsia="宋体" w:hAnsi="Times New Roman" w:cs="Times New Roman"/>
      <w:color w:val="000000"/>
      <w:kern w:val="0"/>
      <w:sz w:val="24"/>
      <w:szCs w:val="24"/>
    </w:rPr>
  </w:style>
  <w:style w:type="paragraph" w:customStyle="1" w:styleId="xl75">
    <w:name w:val="xl75"/>
    <w:basedOn w:val="a"/>
    <w:uiPriority w:val="99"/>
    <w:qFormat/>
    <w:pPr>
      <w:widowControl/>
      <w:spacing w:before="100" w:beforeAutospacing="1" w:after="100" w:afterAutospacing="1"/>
      <w:jc w:val="center"/>
      <w:textAlignment w:val="bottom"/>
    </w:pPr>
    <w:rPr>
      <w:rFonts w:ascii="Times New Roman" w:eastAsia="宋体" w:hAnsi="Times New Roman" w:cs="Times New Roman"/>
      <w:kern w:val="0"/>
      <w:sz w:val="24"/>
      <w:szCs w:val="24"/>
    </w:rPr>
  </w:style>
  <w:style w:type="paragraph" w:customStyle="1" w:styleId="xl76">
    <w:name w:val="xl76"/>
    <w:basedOn w:val="a"/>
    <w:uiPriority w:val="99"/>
    <w:qFormat/>
    <w:pPr>
      <w:widowControl/>
      <w:spacing w:before="100" w:beforeAutospacing="1" w:after="100" w:afterAutospacing="1"/>
      <w:jc w:val="center"/>
      <w:textAlignment w:val="bottom"/>
    </w:pPr>
    <w:rPr>
      <w:rFonts w:ascii="Times New Roman" w:eastAsia="宋体" w:hAnsi="Times New Roman" w:cs="Times New Roman"/>
      <w:color w:val="000000"/>
      <w:kern w:val="0"/>
      <w:sz w:val="24"/>
      <w:szCs w:val="24"/>
    </w:rPr>
  </w:style>
  <w:style w:type="paragraph" w:customStyle="1" w:styleId="xl77">
    <w:name w:val="xl77"/>
    <w:basedOn w:val="a"/>
    <w:uiPriority w:val="99"/>
    <w:qFormat/>
    <w:pPr>
      <w:widowControl/>
      <w:spacing w:before="100" w:beforeAutospacing="1" w:after="100" w:afterAutospacing="1"/>
      <w:jc w:val="center"/>
      <w:textAlignment w:val="bottom"/>
    </w:pPr>
    <w:rPr>
      <w:rFonts w:ascii="宋体" w:eastAsia="宋体" w:hAnsi="宋体" w:cs="宋体"/>
      <w:color w:val="000000"/>
      <w:kern w:val="0"/>
      <w:sz w:val="24"/>
      <w:szCs w:val="24"/>
    </w:rPr>
  </w:style>
  <w:style w:type="paragraph" w:customStyle="1" w:styleId="xl78">
    <w:name w:val="xl78"/>
    <w:basedOn w:val="a"/>
    <w:uiPriority w:val="99"/>
    <w:qFormat/>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9">
    <w:name w:val="xl79"/>
    <w:basedOn w:val="a"/>
    <w:uiPriority w:val="99"/>
    <w:qFormat/>
    <w:pPr>
      <w:widowControl/>
      <w:pBdr>
        <w:top w:val="single" w:sz="8" w:space="0" w:color="000000"/>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80">
    <w:name w:val="xl80"/>
    <w:basedOn w:val="a"/>
    <w:uiPriority w:val="99"/>
    <w:qFormat/>
    <w:pPr>
      <w:widowControl/>
      <w:spacing w:before="100" w:beforeAutospacing="1" w:after="100" w:afterAutospacing="1"/>
      <w:jc w:val="center"/>
    </w:pPr>
    <w:rPr>
      <w:rFonts w:ascii="Times New Roman" w:eastAsia="宋体" w:hAnsi="Times New Roman" w:cs="Times New Roman"/>
      <w:color w:val="000000"/>
      <w:kern w:val="0"/>
      <w:sz w:val="24"/>
      <w:szCs w:val="24"/>
    </w:rPr>
  </w:style>
  <w:style w:type="character" w:customStyle="1" w:styleId="Char12">
    <w:name w:val="纯文本 Char1"/>
    <w:qFormat/>
    <w:rPr>
      <w:rFonts w:ascii="宋体" w:eastAsia="宋体" w:hAnsi="Courier New" w:cs="Courier New"/>
      <w:sz w:val="21"/>
      <w:szCs w:val="21"/>
    </w:rPr>
  </w:style>
  <w:style w:type="character" w:customStyle="1" w:styleId="3Char1">
    <w:name w:val="正文文本缩进 3 Char1"/>
    <w:uiPriority w:val="99"/>
    <w:semiHidden/>
    <w:qFormat/>
    <w:rPr>
      <w:rFonts w:ascii="Tahoma" w:hAnsi="Tahoma"/>
      <w:sz w:val="16"/>
      <w:szCs w:val="16"/>
    </w:rPr>
  </w:style>
  <w:style w:type="paragraph" w:customStyle="1" w:styleId="1f3">
    <w:name w:val="修订1"/>
    <w:uiPriority w:val="99"/>
    <w:qFormat/>
    <w:rPr>
      <w:rFonts w:ascii="Tahoma" w:eastAsia="微软雅黑" w:hAnsi="Tahoma" w:cs="Times New Roman"/>
      <w:sz w:val="22"/>
      <w:szCs w:val="22"/>
    </w:rPr>
  </w:style>
  <w:style w:type="table" w:customStyle="1" w:styleId="213">
    <w:name w:val="无格式表格 21"/>
    <w:basedOn w:val="a1"/>
    <w:uiPriority w:val="42"/>
    <w:qFormat/>
    <w:rPr>
      <w:rFonts w:ascii="Calibri" w:eastAsia="微软雅黑" w:hAnsi="Calibri" w:cs="Times New Roman"/>
    </w:rPr>
    <w:tblPr>
      <w:tblBorders>
        <w:top w:val="single" w:sz="12" w:space="0" w:color="auto"/>
        <w:bottom w:val="single" w:sz="12" w:space="0" w:color="auto"/>
        <w:insideH w:val="single" w:sz="4" w:space="0" w:color="auto"/>
        <w:insideV w:val="single" w:sz="4" w:space="0" w:color="auto"/>
      </w:tblBorders>
    </w:tblPr>
    <w:tblStylePr w:type="firstRow">
      <w:rPr>
        <w:b/>
        <w:bCs/>
      </w:rPr>
      <w:tblPr/>
      <w:tcPr>
        <w:tcBorders>
          <w:top w:val="nil"/>
          <w:left w:val="nil"/>
          <w:bottom w:val="single" w:sz="4" w:space="0" w:color="7F7F7F"/>
          <w:right w:val="nil"/>
          <w:insideH w:val="nil"/>
          <w:insideV w:val="nil"/>
          <w:tl2br w:val="nil"/>
          <w:tr2bl w:val="nil"/>
        </w:tcBorders>
      </w:tcPr>
    </w:tblStylePr>
    <w:tblStylePr w:type="lastRow">
      <w:rPr>
        <w:b/>
        <w:bCs/>
      </w:rPr>
      <w:tblPr/>
      <w:tcPr>
        <w:tcBorders>
          <w:top w:val="single" w:sz="4" w:space="0" w:color="7F7F7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single" w:sz="4" w:space="0" w:color="7F7F7F"/>
          <w:bottom w:val="nil"/>
          <w:right w:val="single" w:sz="4" w:space="0" w:color="7F7F7F"/>
          <w:insideH w:val="nil"/>
          <w:insideV w:val="nil"/>
          <w:tl2br w:val="nil"/>
          <w:tr2bl w:val="nil"/>
        </w:tcBorders>
      </w:tcPr>
    </w:tblStylePr>
    <w:tblStylePr w:type="band2Vert">
      <w:tblPr/>
      <w:tcPr>
        <w:tcBorders>
          <w:top w:val="nil"/>
          <w:left w:val="single" w:sz="4" w:space="0" w:color="7F7F7F"/>
          <w:bottom w:val="nil"/>
          <w:right w:val="single" w:sz="4" w:space="0" w:color="7F7F7F"/>
          <w:insideH w:val="nil"/>
          <w:insideV w:val="nil"/>
          <w:tl2br w:val="nil"/>
          <w:tr2bl w:val="nil"/>
        </w:tcBorders>
      </w:tcPr>
    </w:tblStylePr>
    <w:tblStylePr w:type="band1Horz">
      <w:tblPr/>
      <w:tcPr>
        <w:tcBorders>
          <w:top w:val="single" w:sz="4" w:space="0" w:color="7F7F7F"/>
          <w:left w:val="nil"/>
          <w:bottom w:val="single" w:sz="4" w:space="0" w:color="7F7F7F"/>
          <w:right w:val="nil"/>
          <w:insideH w:val="nil"/>
          <w:insideV w:val="nil"/>
          <w:tl2br w:val="nil"/>
          <w:tr2bl w:val="nil"/>
        </w:tcBorders>
      </w:tcPr>
    </w:tblStylePr>
  </w:style>
  <w:style w:type="table" w:customStyle="1" w:styleId="2f0">
    <w:name w:val="样式2"/>
    <w:basedOn w:val="a1"/>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3">
    <w:name w:val="样式4"/>
    <w:basedOn w:val="a1"/>
    <w:uiPriority w:val="99"/>
    <w:qFormat/>
    <w:rPr>
      <w:rFonts w:ascii="Times New Roman" w:eastAsia="宋体" w:hAnsi="Times New Roman" w:cs="Times New Roman"/>
    </w:rPr>
    <w:tblPr/>
  </w:style>
  <w:style w:type="table" w:customStyle="1" w:styleId="1f4">
    <w:name w:val="网格型1"/>
    <w:basedOn w:val="a1"/>
    <w:uiPriority w:val="3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表格主题1"/>
    <w:basedOn w:val="a1"/>
    <w:uiPriority w:val="99"/>
    <w:unhideWhenUsed/>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
    <w:name w:val="S表格样式"/>
    <w:basedOn w:val="aff8"/>
    <w:qFormat/>
    <w:pPr>
      <w:widowControl w:val="0"/>
      <w:adjustRightInd/>
      <w:snapToGrid/>
      <w:spacing w:after="0" w:line="240" w:lineRule="atLeast"/>
      <w:ind w:firstLine="414"/>
      <w:jc w:val="center"/>
    </w:pPr>
    <w:rPr>
      <w:rFonts w:ascii="Times New Roman" w:eastAsia="宋体" w:hAnsi="Times New Roman"/>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vAlign w:val="center"/>
    </w:tcPr>
    <w:tblStylePr w:type="lastRow">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customStyle="1" w:styleId="121">
    <w:name w:val="网格型浅色12"/>
    <w:basedOn w:val="a1"/>
    <w:uiPriority w:val="40"/>
    <w:qFormat/>
    <w:pPr>
      <w:jc w:val="both"/>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TableNormal">
    <w:name w:val="Table Normal"/>
    <w:basedOn w:val="a1"/>
    <w:uiPriority w:val="2"/>
    <w:unhideWhenUsed/>
    <w:qFormat/>
    <w:rPr>
      <w:rFonts w:ascii="Arial" w:hAnsi="Arial" w:cs="Arial"/>
      <w:snapToGrid w:val="0"/>
      <w:color w:val="000000"/>
      <w:szCs w:val="21"/>
    </w:rPr>
    <w:tblPr>
      <w:tblCellMar>
        <w:left w:w="0" w:type="dxa"/>
        <w:right w:w="0" w:type="dxa"/>
      </w:tblCellMar>
    </w:tblPr>
  </w:style>
  <w:style w:type="table" w:customStyle="1" w:styleId="2f1">
    <w:name w:val="网格型2"/>
    <w:basedOn w:val="a1"/>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1"/>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
    <w:name w:val="1111"/>
    <w:basedOn w:val="a1"/>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38">
    <w:name w:val="网格型3"/>
    <w:basedOn w:val="a1"/>
    <w:qFormat/>
    <w:pPr>
      <w:jc w:val="center"/>
    </w:pPr>
    <w:rPr>
      <w:rFonts w:ascii="Times New Roman" w:eastAsia="宋体" w:hAnsi="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paragraph" w:customStyle="1" w:styleId="TableParagraph">
    <w:name w:val="Table Paragraph"/>
    <w:basedOn w:val="a"/>
    <w:qFormat/>
    <w:pPr>
      <w:autoSpaceDE w:val="0"/>
      <w:autoSpaceDN w:val="0"/>
      <w:adjustRightInd w:val="0"/>
      <w:jc w:val="center"/>
    </w:pPr>
    <w:rPr>
      <w:rFonts w:ascii="宋体" w:eastAsia="宋体" w:hAnsi="Times New Roman" w:cs="宋体"/>
      <w:kern w:val="0"/>
      <w:sz w:val="24"/>
      <w:szCs w:val="24"/>
    </w:rPr>
  </w:style>
  <w:style w:type="table" w:customStyle="1" w:styleId="72">
    <w:name w:val="网格型7"/>
    <w:basedOn w:val="a1"/>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f6">
    <w:name w:val="网格型浅色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1111">
    <w:name w:val="11111"/>
    <w:basedOn w:val="a1"/>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11">
    <w:name w:val="样式11"/>
    <w:basedOn w:val="a1"/>
    <w:autoRedefine/>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character" w:customStyle="1" w:styleId="1f7">
    <w:name w:val="超链接1"/>
    <w:basedOn w:val="a0"/>
    <w:autoRedefine/>
    <w:uiPriority w:val="99"/>
    <w:semiHidden/>
    <w:unhideWhenUsed/>
    <w:qFormat/>
    <w:rPr>
      <w:color w:val="0563C1"/>
      <w:u w:val="single"/>
    </w:rPr>
  </w:style>
  <w:style w:type="character" w:customStyle="1" w:styleId="TOC10">
    <w:name w:val="TOC 1 字符"/>
    <w:link w:val="TOC1"/>
    <w:autoRedefine/>
    <w:uiPriority w:val="39"/>
    <w:qFormat/>
    <w:locked/>
    <w:rPr>
      <w:rFonts w:ascii="Calibri" w:eastAsia="微软雅黑" w:hAnsi="Calibri" w:cs="Calibri"/>
      <w:b/>
      <w:bCs/>
      <w:caps/>
      <w:kern w:val="0"/>
      <w:sz w:val="20"/>
      <w:szCs w:val="20"/>
    </w:rPr>
  </w:style>
  <w:style w:type="paragraph" w:customStyle="1" w:styleId="TOC110">
    <w:name w:val="TOC 11"/>
    <w:basedOn w:val="a"/>
    <w:next w:val="a"/>
    <w:autoRedefine/>
    <w:uiPriority w:val="39"/>
    <w:semiHidden/>
    <w:unhideWhenUsed/>
    <w:qFormat/>
    <w:pPr>
      <w:spacing w:before="120" w:after="120"/>
      <w:jc w:val="left"/>
    </w:pPr>
    <w:rPr>
      <w:rFonts w:ascii="等线" w:eastAsia="等线" w:hAnsi="等线" w:hint="eastAsia"/>
      <w:b/>
      <w:bCs/>
      <w:caps/>
    </w:rPr>
  </w:style>
  <w:style w:type="character" w:customStyle="1" w:styleId="11">
    <w:name w:val="题注 字符1"/>
    <w:link w:val="a7"/>
    <w:autoRedefine/>
    <w:uiPriority w:val="35"/>
    <w:qFormat/>
    <w:locked/>
    <w:rPr>
      <w:rFonts w:ascii="Arial" w:eastAsia="黑体" w:hAnsi="Arial" w:cs="Arial"/>
      <w:sz w:val="20"/>
      <w:szCs w:val="20"/>
    </w:rPr>
  </w:style>
  <w:style w:type="character" w:customStyle="1" w:styleId="affffa">
    <w:name w:val="尾注文本 字符"/>
    <w:basedOn w:val="a0"/>
    <w:uiPriority w:val="99"/>
    <w:qFormat/>
  </w:style>
  <w:style w:type="character" w:customStyle="1" w:styleId="aff">
    <w:name w:val="列表 字符"/>
    <w:link w:val="afe"/>
    <w:autoRedefine/>
    <w:qFormat/>
    <w:locked/>
    <w:rPr>
      <w:rFonts w:ascii="仿宋_GB2312" w:eastAsia="仿宋_GB2312" w:hAnsi="Times New Roman" w:cs="Times New Roman"/>
      <w:sz w:val="24"/>
    </w:rPr>
  </w:style>
  <w:style w:type="character" w:customStyle="1" w:styleId="affffb">
    <w:name w:val="标题 字符"/>
    <w:basedOn w:val="a0"/>
    <w:qFormat/>
    <w:rPr>
      <w:rFonts w:asciiTheme="majorHAnsi" w:eastAsiaTheme="majorEastAsia" w:hAnsiTheme="majorHAnsi" w:cstheme="majorBidi"/>
      <w:b/>
      <w:bCs/>
      <w:sz w:val="32"/>
      <w:szCs w:val="32"/>
    </w:rPr>
  </w:style>
  <w:style w:type="character" w:customStyle="1" w:styleId="28">
    <w:name w:val="正文文本首行缩进 2 字符"/>
    <w:basedOn w:val="af"/>
    <w:link w:val="27"/>
    <w:uiPriority w:val="99"/>
    <w:qFormat/>
    <w:rPr>
      <w:rFonts w:ascii="Calibri" w:eastAsia="宋体" w:hAnsi="Calibri" w:cs="Times New Roman"/>
      <w:kern w:val="0"/>
      <w:sz w:val="28"/>
      <w:szCs w:val="24"/>
    </w:rPr>
  </w:style>
  <w:style w:type="character" w:customStyle="1" w:styleId="a4">
    <w:name w:val="注释标题 字符"/>
    <w:basedOn w:val="a0"/>
    <w:link w:val="a3"/>
    <w:uiPriority w:val="99"/>
    <w:qFormat/>
    <w:rPr>
      <w:rFonts w:ascii="Times New Roman" w:eastAsia="宋体" w:hAnsi="Times New Roman" w:cs="Times New Roman"/>
      <w:szCs w:val="20"/>
    </w:rPr>
  </w:style>
  <w:style w:type="paragraph" w:customStyle="1" w:styleId="112">
    <w:name w:val="修订11"/>
    <w:autoRedefine/>
    <w:uiPriority w:val="99"/>
    <w:qFormat/>
    <w:rPr>
      <w:rFonts w:ascii="Times New Roman" w:eastAsia="宋体" w:hAnsi="Times New Roman" w:cs="Times New Roman"/>
      <w:kern w:val="2"/>
      <w:sz w:val="24"/>
      <w:szCs w:val="21"/>
    </w:rPr>
  </w:style>
  <w:style w:type="paragraph" w:customStyle="1" w:styleId="2f2">
    <w:name w:val="修订2"/>
    <w:autoRedefine/>
    <w:uiPriority w:val="99"/>
    <w:qFormat/>
    <w:rPr>
      <w:rFonts w:ascii="Times New Roman" w:eastAsia="宋体" w:hAnsi="Times New Roman" w:cs="Times New Roman"/>
      <w:kern w:val="2"/>
      <w:sz w:val="24"/>
      <w:szCs w:val="21"/>
    </w:rPr>
  </w:style>
  <w:style w:type="paragraph" w:customStyle="1" w:styleId="2110">
    <w:name w:val="修订211"/>
    <w:autoRedefine/>
    <w:uiPriority w:val="99"/>
    <w:semiHidden/>
    <w:qFormat/>
    <w:rPr>
      <w:rFonts w:ascii="Times New Roman" w:eastAsia="宋体" w:hAnsi="Times New Roman" w:cs="Times New Roman"/>
      <w:kern w:val="2"/>
      <w:sz w:val="24"/>
      <w:szCs w:val="21"/>
    </w:rPr>
  </w:style>
  <w:style w:type="paragraph" w:customStyle="1" w:styleId="affffc">
    <w:name w:val="+正文"/>
    <w:basedOn w:val="a"/>
    <w:autoRedefine/>
    <w:qFormat/>
    <w:pPr>
      <w:adjustRightInd w:val="0"/>
      <w:snapToGrid w:val="0"/>
      <w:jc w:val="center"/>
    </w:pPr>
    <w:rPr>
      <w:rFonts w:ascii="Times New Roman" w:eastAsia="宋体" w:hAnsi="宋体" w:cs="Times New Roman"/>
      <w:szCs w:val="21"/>
    </w:rPr>
  </w:style>
  <w:style w:type="character" w:customStyle="1" w:styleId="ZWChar">
    <w:name w:val="ZW Char"/>
    <w:basedOn w:val="a0"/>
    <w:link w:val="ZW"/>
    <w:qFormat/>
    <w:locked/>
    <w:rPr>
      <w:rFonts w:ascii="宋体" w:eastAsia="宋体" w:hAnsi="宋体" w:cs="宋体"/>
      <w:sz w:val="24"/>
      <w:szCs w:val="24"/>
    </w:rPr>
  </w:style>
  <w:style w:type="paragraph" w:customStyle="1" w:styleId="ZW">
    <w:name w:val="ZW"/>
    <w:basedOn w:val="a"/>
    <w:link w:val="ZWChar"/>
    <w:autoRedefine/>
    <w:qFormat/>
    <w:pPr>
      <w:widowControl/>
      <w:adjustRightInd w:val="0"/>
      <w:snapToGrid w:val="0"/>
      <w:spacing w:line="500" w:lineRule="exact"/>
      <w:ind w:firstLine="482"/>
      <w:jc w:val="left"/>
    </w:pPr>
    <w:rPr>
      <w:rFonts w:ascii="宋体" w:eastAsia="宋体" w:hAnsi="宋体" w:cs="宋体"/>
      <w:sz w:val="24"/>
      <w:szCs w:val="24"/>
    </w:rPr>
  </w:style>
  <w:style w:type="character" w:customStyle="1" w:styleId="TBTChar">
    <w:name w:val="TBT Char"/>
    <w:link w:val="TBT"/>
    <w:qFormat/>
    <w:locked/>
    <w:rPr>
      <w:rFonts w:ascii="宋体" w:eastAsia="宋体" w:hAnsi="宋体" w:cs="宋体"/>
      <w:b/>
      <w:sz w:val="24"/>
      <w:szCs w:val="24"/>
      <w:lang w:val="fr-FR"/>
    </w:rPr>
  </w:style>
  <w:style w:type="paragraph" w:customStyle="1" w:styleId="TBT">
    <w:name w:val="TBT"/>
    <w:basedOn w:val="a"/>
    <w:link w:val="TBTChar"/>
    <w:autoRedefine/>
    <w:qFormat/>
    <w:pPr>
      <w:widowControl/>
      <w:tabs>
        <w:tab w:val="left" w:pos="1866"/>
      </w:tabs>
      <w:spacing w:line="500" w:lineRule="exact"/>
      <w:jc w:val="center"/>
    </w:pPr>
    <w:rPr>
      <w:rFonts w:ascii="宋体" w:eastAsia="宋体" w:hAnsi="宋体" w:cs="宋体"/>
      <w:b/>
      <w:sz w:val="24"/>
      <w:szCs w:val="24"/>
      <w:lang w:val="fr-FR"/>
    </w:rPr>
  </w:style>
  <w:style w:type="paragraph" w:customStyle="1" w:styleId="23-4711">
    <w:name w:val="23-47表名11"/>
    <w:basedOn w:val="a"/>
    <w:autoRedefine/>
    <w:uiPriority w:val="99"/>
    <w:qFormat/>
    <w:pPr>
      <w:widowControl/>
      <w:adjustRightInd w:val="0"/>
      <w:snapToGrid w:val="0"/>
      <w:spacing w:afterLines="50" w:line="440" w:lineRule="exact"/>
      <w:jc w:val="center"/>
    </w:pPr>
    <w:rPr>
      <w:rFonts w:ascii="宋体" w:eastAsia="宋体" w:hAnsi="宋体" w:cs="宋体"/>
      <w:b/>
      <w:kern w:val="0"/>
      <w:sz w:val="24"/>
      <w:szCs w:val="24"/>
    </w:rPr>
  </w:style>
  <w:style w:type="paragraph" w:customStyle="1" w:styleId="222">
    <w:name w:val="正文222"/>
    <w:autoRedefine/>
    <w:uiPriority w:val="99"/>
    <w:qFormat/>
    <w:pPr>
      <w:adjustRightInd w:val="0"/>
      <w:snapToGrid w:val="0"/>
      <w:spacing w:line="480" w:lineRule="atLeast"/>
      <w:jc w:val="center"/>
    </w:pPr>
    <w:rPr>
      <w:rFonts w:ascii="宋体" w:eastAsia="宋体" w:hAnsi="Times New Roman" w:cs="Times New Roman"/>
      <w:spacing w:val="6"/>
      <w:sz w:val="21"/>
    </w:rPr>
  </w:style>
  <w:style w:type="paragraph" w:customStyle="1" w:styleId="160">
    <w:name w:val="表题16"/>
    <w:autoRedefine/>
    <w:uiPriority w:val="99"/>
    <w:qFormat/>
    <w:pPr>
      <w:adjustRightInd w:val="0"/>
      <w:snapToGrid w:val="0"/>
      <w:spacing w:line="360" w:lineRule="auto"/>
      <w:jc w:val="center"/>
    </w:pPr>
    <w:rPr>
      <w:rFonts w:ascii="黑体" w:eastAsia="黑体" w:hAnsi="Arial" w:cs="Arial"/>
      <w:b/>
      <w:kern w:val="2"/>
      <w:sz w:val="24"/>
      <w:szCs w:val="22"/>
    </w:rPr>
  </w:style>
  <w:style w:type="paragraph" w:customStyle="1" w:styleId="142">
    <w:name w:val="表题142"/>
    <w:autoRedefine/>
    <w:uiPriority w:val="99"/>
    <w:qFormat/>
    <w:pPr>
      <w:adjustRightInd w:val="0"/>
      <w:snapToGrid w:val="0"/>
      <w:spacing w:line="360" w:lineRule="auto"/>
      <w:jc w:val="center"/>
    </w:pPr>
    <w:rPr>
      <w:rFonts w:ascii="黑体" w:eastAsia="黑体" w:hAnsi="Arial" w:cs="Arial"/>
      <w:b/>
      <w:kern w:val="2"/>
      <w:sz w:val="24"/>
      <w:szCs w:val="22"/>
    </w:rPr>
  </w:style>
  <w:style w:type="paragraph" w:customStyle="1" w:styleId="610">
    <w:name w:val="表格内字体61"/>
    <w:autoRedefine/>
    <w:uiPriority w:val="99"/>
    <w:qFormat/>
    <w:pPr>
      <w:adjustRightInd w:val="0"/>
      <w:snapToGrid w:val="0"/>
      <w:jc w:val="center"/>
    </w:pPr>
    <w:rPr>
      <w:rFonts w:ascii="宋体" w:eastAsia="宋体" w:hAnsi="宋体" w:cs="Times New Roman"/>
      <w:kern w:val="2"/>
      <w:sz w:val="21"/>
      <w:szCs w:val="24"/>
    </w:rPr>
  </w:style>
  <w:style w:type="paragraph" w:customStyle="1" w:styleId="ParaChar6">
    <w:name w:val="默认段落字体 Para Char6"/>
    <w:basedOn w:val="a"/>
    <w:next w:val="a"/>
    <w:autoRedefine/>
    <w:uiPriority w:val="99"/>
    <w:qFormat/>
    <w:pPr>
      <w:widowControl/>
      <w:adjustRightInd w:val="0"/>
      <w:snapToGrid w:val="0"/>
      <w:spacing w:line="480" w:lineRule="exact"/>
      <w:jc w:val="left"/>
    </w:pPr>
    <w:rPr>
      <w:rFonts w:ascii="宋体" w:eastAsia="汉鼎简书宋" w:hAnsi="宋体" w:cs="宋体"/>
      <w:kern w:val="0"/>
      <w:sz w:val="28"/>
      <w:szCs w:val="24"/>
    </w:rPr>
  </w:style>
  <w:style w:type="character" w:customStyle="1" w:styleId="Char9">
    <w:name w:val="燕山正文 Char"/>
    <w:link w:val="affffd"/>
    <w:autoRedefine/>
    <w:qFormat/>
    <w:locked/>
    <w:rPr>
      <w:rFonts w:ascii="宋体" w:eastAsia="宋体" w:hAnsi="Times New Roman" w:cs="Times New Roman"/>
      <w:sz w:val="24"/>
      <w:szCs w:val="24"/>
    </w:rPr>
  </w:style>
  <w:style w:type="paragraph" w:customStyle="1" w:styleId="affffd">
    <w:name w:val="燕山正文"/>
    <w:basedOn w:val="a"/>
    <w:link w:val="Char9"/>
    <w:autoRedefine/>
    <w:qFormat/>
    <w:pPr>
      <w:tabs>
        <w:tab w:val="left" w:pos="4680"/>
      </w:tabs>
      <w:adjustRightInd w:val="0"/>
      <w:snapToGrid w:val="0"/>
      <w:spacing w:line="480" w:lineRule="exact"/>
    </w:pPr>
    <w:rPr>
      <w:rFonts w:ascii="宋体" w:eastAsia="宋体" w:hAnsi="Times New Roman" w:cs="Times New Roman"/>
      <w:sz w:val="24"/>
      <w:szCs w:val="24"/>
    </w:rPr>
  </w:style>
  <w:style w:type="paragraph" w:customStyle="1" w:styleId="CharCharChar2CharCharCharCharCharCharCharCharChar">
    <w:name w:val="Char Char Char2 Char Char Char Char Char Char Char Char Char"/>
    <w:basedOn w:val="a"/>
    <w:autoRedefine/>
    <w:uiPriority w:val="99"/>
    <w:qFormat/>
    <w:rPr>
      <w:rFonts w:ascii="Times New Roman" w:eastAsia="宋体" w:hAnsi="Times New Roman" w:cs="Times New Roman"/>
      <w:szCs w:val="21"/>
    </w:rPr>
  </w:style>
  <w:style w:type="character" w:customStyle="1" w:styleId="TBChar">
    <w:name w:val="TB Char"/>
    <w:link w:val="TB"/>
    <w:autoRedefine/>
    <w:qFormat/>
    <w:locked/>
    <w:rPr>
      <w:rFonts w:ascii="宋体" w:eastAsia="宋体" w:hAnsi="宋体" w:cs="宋体"/>
      <w:color w:val="000000"/>
      <w:sz w:val="24"/>
      <w:szCs w:val="21"/>
      <w:lang w:val="fr-FR"/>
    </w:rPr>
  </w:style>
  <w:style w:type="paragraph" w:customStyle="1" w:styleId="TB">
    <w:name w:val="TB"/>
    <w:basedOn w:val="a"/>
    <w:link w:val="TBChar"/>
    <w:autoRedefine/>
    <w:qFormat/>
    <w:pPr>
      <w:widowControl/>
      <w:spacing w:line="400" w:lineRule="exact"/>
      <w:jc w:val="center"/>
    </w:pPr>
    <w:rPr>
      <w:rFonts w:ascii="宋体" w:eastAsia="宋体" w:hAnsi="宋体" w:cs="宋体"/>
      <w:color w:val="000000"/>
      <w:sz w:val="24"/>
      <w:szCs w:val="21"/>
      <w:lang w:val="fr-FR"/>
    </w:rPr>
  </w:style>
  <w:style w:type="character" w:customStyle="1" w:styleId="BT3Char">
    <w:name w:val="BT3 Char"/>
    <w:link w:val="BT3"/>
    <w:autoRedefine/>
    <w:qFormat/>
    <w:locked/>
    <w:rPr>
      <w:rFonts w:ascii="宋体" w:eastAsia="宋体" w:hAnsi="宋体" w:cs="宋体"/>
      <w:b/>
      <w:bCs/>
      <w:sz w:val="28"/>
      <w:szCs w:val="24"/>
      <w:lang w:val="fr-FR"/>
    </w:rPr>
  </w:style>
  <w:style w:type="paragraph" w:customStyle="1" w:styleId="BT3">
    <w:name w:val="BT3"/>
    <w:basedOn w:val="a"/>
    <w:link w:val="BT3Char"/>
    <w:autoRedefine/>
    <w:qFormat/>
    <w:pPr>
      <w:widowControl/>
      <w:tabs>
        <w:tab w:val="left" w:pos="0"/>
      </w:tabs>
      <w:adjustRightInd w:val="0"/>
      <w:snapToGrid w:val="0"/>
      <w:spacing w:before="60" w:after="60" w:line="500" w:lineRule="exact"/>
      <w:jc w:val="left"/>
      <w:outlineLvl w:val="2"/>
    </w:pPr>
    <w:rPr>
      <w:rFonts w:ascii="宋体" w:eastAsia="宋体" w:hAnsi="宋体" w:cs="宋体"/>
      <w:b/>
      <w:bCs/>
      <w:sz w:val="28"/>
      <w:szCs w:val="24"/>
      <w:lang w:val="fr-FR"/>
    </w:rPr>
  </w:style>
  <w:style w:type="character" w:customStyle="1" w:styleId="-Char">
    <w:name w:val="+正文-都 Char"/>
    <w:link w:val="-"/>
    <w:autoRedefine/>
    <w:qFormat/>
    <w:locked/>
    <w:rPr>
      <w:sz w:val="24"/>
      <w:szCs w:val="28"/>
    </w:rPr>
  </w:style>
  <w:style w:type="paragraph" w:customStyle="1" w:styleId="-">
    <w:name w:val="+正文-都"/>
    <w:link w:val="-Char"/>
    <w:autoRedefine/>
    <w:qFormat/>
    <w:pPr>
      <w:spacing w:line="480" w:lineRule="exact"/>
      <w:ind w:firstLineChars="200" w:firstLine="200"/>
    </w:pPr>
    <w:rPr>
      <w:rFonts w:asciiTheme="minorHAnsi" w:eastAsiaTheme="minorEastAsia" w:hAnsiTheme="minorHAnsi" w:cstheme="minorBidi"/>
      <w:kern w:val="2"/>
      <w:sz w:val="24"/>
      <w:szCs w:val="28"/>
    </w:rPr>
  </w:style>
  <w:style w:type="character" w:customStyle="1" w:styleId="Chara">
    <w:name w:val="表格文字 Char"/>
    <w:autoRedefine/>
    <w:qFormat/>
    <w:locked/>
    <w:rPr>
      <w:rFonts w:ascii="宋体" w:eastAsia="宋体" w:hAnsi="宋体"/>
      <w:szCs w:val="24"/>
    </w:rPr>
  </w:style>
  <w:style w:type="paragraph" w:customStyle="1" w:styleId="affffe">
    <w:name w:val="苏环院正文"/>
    <w:basedOn w:val="a"/>
    <w:autoRedefine/>
    <w:uiPriority w:val="99"/>
    <w:qFormat/>
    <w:pPr>
      <w:spacing w:line="500" w:lineRule="exact"/>
      <w:ind w:firstLineChars="200" w:firstLine="480"/>
    </w:pPr>
    <w:rPr>
      <w:rFonts w:ascii="Times New Roman" w:eastAsia="宋体" w:hAnsi="Times New Roman" w:cs="Times New Roman"/>
      <w:kern w:val="0"/>
      <w:sz w:val="24"/>
      <w:szCs w:val="24"/>
    </w:rPr>
  </w:style>
  <w:style w:type="character" w:customStyle="1" w:styleId="Charb">
    <w:name w:val="表格内容 Char"/>
    <w:link w:val="afffff"/>
    <w:autoRedefine/>
    <w:uiPriority w:val="99"/>
    <w:qFormat/>
    <w:locked/>
    <w:rPr>
      <w:rFonts w:ascii="宋体" w:eastAsia="仿宋" w:hAnsi="宋体" w:cs="宋体"/>
      <w:color w:val="000000"/>
      <w:sz w:val="24"/>
      <w:szCs w:val="21"/>
      <w:lang w:val="zh-CN"/>
    </w:rPr>
  </w:style>
  <w:style w:type="paragraph" w:customStyle="1" w:styleId="afffff">
    <w:name w:val="表格内容"/>
    <w:basedOn w:val="a"/>
    <w:link w:val="Charb"/>
    <w:autoRedefine/>
    <w:uiPriority w:val="99"/>
    <w:qFormat/>
    <w:pPr>
      <w:widowControl/>
      <w:overflowPunct w:val="0"/>
      <w:adjustRightInd w:val="0"/>
      <w:snapToGrid w:val="0"/>
      <w:spacing w:line="240" w:lineRule="atLeast"/>
      <w:jc w:val="center"/>
    </w:pPr>
    <w:rPr>
      <w:rFonts w:ascii="宋体" w:eastAsia="仿宋" w:hAnsi="宋体" w:cs="宋体"/>
      <w:color w:val="000000"/>
      <w:sz w:val="24"/>
      <w:szCs w:val="21"/>
      <w:lang w:val="zh-CN"/>
    </w:rPr>
  </w:style>
  <w:style w:type="character" w:customStyle="1" w:styleId="Char13">
    <w:name w:val="环正文 Char1"/>
    <w:link w:val="afffff0"/>
    <w:autoRedefine/>
    <w:qFormat/>
    <w:locked/>
    <w:rPr>
      <w:rFonts w:ascii="仿宋_GB2312" w:eastAsia="仿宋_GB2312"/>
      <w:sz w:val="28"/>
      <w:szCs w:val="24"/>
    </w:rPr>
  </w:style>
  <w:style w:type="paragraph" w:customStyle="1" w:styleId="afffff0">
    <w:name w:val="环正文"/>
    <w:basedOn w:val="a"/>
    <w:link w:val="Char13"/>
    <w:autoRedefine/>
    <w:qFormat/>
    <w:pPr>
      <w:widowControl/>
      <w:suppressAutoHyphens/>
      <w:adjustRightInd w:val="0"/>
      <w:snapToGrid w:val="0"/>
      <w:spacing w:line="500" w:lineRule="exact"/>
      <w:ind w:firstLineChars="200" w:firstLine="560"/>
      <w:jc w:val="left"/>
    </w:pPr>
    <w:rPr>
      <w:rFonts w:ascii="仿宋_GB2312" w:eastAsia="仿宋_GB2312"/>
      <w:sz w:val="28"/>
      <w:szCs w:val="24"/>
    </w:rPr>
  </w:style>
  <w:style w:type="paragraph" w:customStyle="1" w:styleId="lee">
    <w:name w:val="lee正文"/>
    <w:basedOn w:val="a"/>
    <w:autoRedefine/>
    <w:uiPriority w:val="99"/>
    <w:qFormat/>
    <w:pPr>
      <w:spacing w:line="500" w:lineRule="exact"/>
      <w:ind w:firstLineChars="200" w:firstLine="200"/>
    </w:pPr>
    <w:rPr>
      <w:rFonts w:ascii="Times New Roman" w:eastAsia="宋体" w:hAnsi="Times New Roman" w:cs="Times New Roman"/>
      <w:sz w:val="24"/>
      <w:szCs w:val="21"/>
    </w:rPr>
  </w:style>
  <w:style w:type="character" w:customStyle="1" w:styleId="leeChar">
    <w:name w:val="lee表格标题 Char"/>
    <w:link w:val="lee0"/>
    <w:autoRedefine/>
    <w:qFormat/>
    <w:locked/>
    <w:rPr>
      <w:b/>
      <w:sz w:val="24"/>
    </w:rPr>
  </w:style>
  <w:style w:type="paragraph" w:customStyle="1" w:styleId="lee0">
    <w:name w:val="lee表格标题"/>
    <w:basedOn w:val="a"/>
    <w:link w:val="leeChar"/>
    <w:autoRedefine/>
    <w:qFormat/>
    <w:pPr>
      <w:adjustRightInd w:val="0"/>
      <w:spacing w:line="500" w:lineRule="exact"/>
      <w:jc w:val="center"/>
    </w:pPr>
    <w:rPr>
      <w:b/>
      <w:sz w:val="24"/>
    </w:rPr>
  </w:style>
  <w:style w:type="character" w:customStyle="1" w:styleId="Charc">
    <w:name w:val="苏环院表号、图号 Char"/>
    <w:basedOn w:val="a0"/>
    <w:link w:val="afffff1"/>
    <w:autoRedefine/>
    <w:qFormat/>
    <w:locked/>
    <w:rPr>
      <w:rFonts w:ascii="Times New Roman" w:eastAsia="宋体" w:hAnsi="Times New Roman" w:cs="Times New Roman"/>
      <w:b/>
      <w:sz w:val="24"/>
      <w:szCs w:val="24"/>
    </w:rPr>
  </w:style>
  <w:style w:type="paragraph" w:customStyle="1" w:styleId="afffff1">
    <w:name w:val="苏环院表号、图号"/>
    <w:basedOn w:val="a"/>
    <w:link w:val="Charc"/>
    <w:autoRedefine/>
    <w:qFormat/>
    <w:pPr>
      <w:widowControl/>
      <w:spacing w:line="500" w:lineRule="exact"/>
      <w:jc w:val="center"/>
    </w:pPr>
    <w:rPr>
      <w:rFonts w:ascii="Times New Roman" w:eastAsia="宋体" w:hAnsi="Times New Roman" w:cs="Times New Roman"/>
      <w:b/>
      <w:sz w:val="24"/>
      <w:szCs w:val="24"/>
    </w:rPr>
  </w:style>
  <w:style w:type="character" w:customStyle="1" w:styleId="BZ">
    <w:name w:val="BZ 字符"/>
    <w:link w:val="BZ0"/>
    <w:autoRedefine/>
    <w:qFormat/>
    <w:locked/>
    <w:rPr>
      <w:rFonts w:ascii="Times New Roman" w:eastAsia="宋体" w:hAnsi="Times New Roman" w:cs="Times New Roman"/>
      <w:b/>
      <w:bCs/>
      <w:color w:val="000000"/>
      <w:sz w:val="18"/>
      <w:szCs w:val="21"/>
    </w:rPr>
  </w:style>
  <w:style w:type="paragraph" w:customStyle="1" w:styleId="BZ0">
    <w:name w:val="BZ"/>
    <w:basedOn w:val="a"/>
    <w:link w:val="BZ"/>
    <w:autoRedefine/>
    <w:qFormat/>
    <w:pPr>
      <w:ind w:firstLineChars="200" w:firstLine="200"/>
    </w:pPr>
    <w:rPr>
      <w:rFonts w:ascii="Times New Roman" w:eastAsia="宋体" w:hAnsi="Times New Roman" w:cs="Times New Roman"/>
      <w:b/>
      <w:bCs/>
      <w:color w:val="000000"/>
      <w:sz w:val="18"/>
      <w:szCs w:val="21"/>
    </w:rPr>
  </w:style>
  <w:style w:type="paragraph" w:customStyle="1" w:styleId="xl81">
    <w:name w:val="xl81"/>
    <w:basedOn w:val="a"/>
    <w:autoRedefine/>
    <w:uiPriority w:val="99"/>
    <w:qFormat/>
    <w:pPr>
      <w:widowControl/>
      <w:pBdr>
        <w:top w:val="single" w:sz="8" w:space="0" w:color="auto"/>
        <w:bottom w:val="single" w:sz="12" w:space="0" w:color="auto"/>
      </w:pBdr>
      <w:spacing w:before="100" w:beforeAutospacing="1" w:after="100" w:afterAutospacing="1"/>
      <w:jc w:val="left"/>
    </w:pPr>
    <w:rPr>
      <w:rFonts w:ascii="宋体" w:eastAsia="宋体" w:hAnsi="宋体" w:cs="宋体"/>
      <w:kern w:val="0"/>
      <w:sz w:val="24"/>
      <w:szCs w:val="24"/>
    </w:rPr>
  </w:style>
  <w:style w:type="paragraph" w:customStyle="1" w:styleId="xl82">
    <w:name w:val="xl82"/>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83">
    <w:name w:val="xl83"/>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4">
    <w:name w:val="xl84"/>
    <w:basedOn w:val="a"/>
    <w:autoRedefine/>
    <w:uiPriority w:val="99"/>
    <w:qFormat/>
    <w:pPr>
      <w:widowControl/>
      <w:pBdr>
        <w:top w:val="single" w:sz="8" w:space="0" w:color="auto"/>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5">
    <w:name w:val="xl85"/>
    <w:basedOn w:val="a"/>
    <w:autoRedefine/>
    <w:uiPriority w:val="99"/>
    <w:qFormat/>
    <w:pPr>
      <w:widowControl/>
      <w:pBdr>
        <w:top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6">
    <w:name w:val="xl86"/>
    <w:basedOn w:val="a"/>
    <w:autoRedefine/>
    <w:uiPriority w:val="99"/>
    <w:qFormat/>
    <w:pPr>
      <w:widowControl/>
      <w:pBdr>
        <w:top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7">
    <w:name w:val="xl87"/>
    <w:basedOn w:val="a"/>
    <w:autoRedefine/>
    <w:uiPriority w:val="99"/>
    <w:qFormat/>
    <w:pPr>
      <w:widowControl/>
      <w:pBdr>
        <w:bottom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8">
    <w:name w:val="xl88"/>
    <w:basedOn w:val="a"/>
    <w:autoRedefine/>
    <w:uiPriority w:val="99"/>
    <w:qFormat/>
    <w:pPr>
      <w:widowControl/>
      <w:pBdr>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autoRedefine/>
    <w:qFormat/>
    <w:pPr>
      <w:widowControl/>
      <w:pBdr>
        <w:top w:val="single" w:sz="8" w:space="0" w:color="auto"/>
        <w:bottom w:val="single" w:sz="8"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90">
    <w:name w:val="xl90"/>
    <w:basedOn w:val="a"/>
    <w:autoRedefine/>
    <w:uiPriority w:val="99"/>
    <w:qFormat/>
    <w:pPr>
      <w:widowControl/>
      <w:pBdr>
        <w:top w:val="single" w:sz="8" w:space="0" w:color="auto"/>
        <w:left w:val="single" w:sz="8" w:space="0" w:color="auto"/>
        <w:bottom w:val="single" w:sz="8" w:space="0" w:color="auto"/>
      </w:pBdr>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xl91">
    <w:name w:val="xl91"/>
    <w:basedOn w:val="a"/>
    <w:autoRedefine/>
    <w:uiPriority w:val="99"/>
    <w:qFormat/>
    <w:pPr>
      <w:widowControl/>
      <w:pBdr>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92">
    <w:name w:val="xl92"/>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3">
    <w:name w:val="xl93"/>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4">
    <w:name w:val="xl94"/>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95">
    <w:name w:val="xl95"/>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96">
    <w:name w:val="xl96"/>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7">
    <w:name w:val="xl97"/>
    <w:basedOn w:val="a"/>
    <w:autoRedefine/>
    <w:uiPriority w:val="99"/>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8">
    <w:name w:val="xl98"/>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99">
    <w:name w:val="xl99"/>
    <w:basedOn w:val="a"/>
    <w:autoRedefine/>
    <w:uiPriority w:val="99"/>
    <w:qFormat/>
    <w:pPr>
      <w:widowControl/>
      <w:spacing w:before="100" w:beforeAutospacing="1" w:after="100" w:afterAutospacing="1"/>
      <w:jc w:val="left"/>
    </w:pPr>
    <w:rPr>
      <w:rFonts w:ascii="Times New Roman" w:eastAsia="宋体" w:hAnsi="Times New Roman" w:cs="Times New Roman"/>
      <w:kern w:val="0"/>
      <w:szCs w:val="21"/>
    </w:rPr>
  </w:style>
  <w:style w:type="paragraph" w:customStyle="1" w:styleId="xl100">
    <w:name w:val="xl100"/>
    <w:basedOn w:val="a"/>
    <w:autoRedefine/>
    <w:uiPriority w:val="99"/>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01">
    <w:name w:val="xl101"/>
    <w:basedOn w:val="a"/>
    <w:autoRedefine/>
    <w:uiPriority w:val="99"/>
    <w:qFormat/>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FF0000"/>
      <w:kern w:val="0"/>
      <w:szCs w:val="21"/>
    </w:rPr>
  </w:style>
  <w:style w:type="paragraph" w:customStyle="1" w:styleId="xl102">
    <w:name w:val="xl102"/>
    <w:basedOn w:val="a"/>
    <w:autoRedefine/>
    <w:uiPriority w:val="99"/>
    <w:qFormat/>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Cs w:val="21"/>
    </w:rPr>
  </w:style>
  <w:style w:type="paragraph" w:customStyle="1" w:styleId="xl103">
    <w:name w:val="xl103"/>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FF0000"/>
      <w:kern w:val="0"/>
      <w:szCs w:val="21"/>
    </w:rPr>
  </w:style>
  <w:style w:type="character" w:customStyle="1" w:styleId="ZW0">
    <w:name w:val="ZW加粗 字符"/>
    <w:basedOn w:val="ZW1"/>
    <w:link w:val="ZW2"/>
    <w:autoRedefine/>
    <w:qFormat/>
    <w:locked/>
    <w:rPr>
      <w:rFonts w:ascii="宋体" w:eastAsia="宋体" w:hAnsi="等线" w:cs="宋体" w:hint="default"/>
      <w:b/>
      <w:bCs/>
      <w:sz w:val="24"/>
      <w:szCs w:val="24"/>
    </w:rPr>
  </w:style>
  <w:style w:type="character" w:customStyle="1" w:styleId="ZW1">
    <w:name w:val="ZW 字符"/>
    <w:basedOn w:val="a0"/>
    <w:autoRedefine/>
    <w:qFormat/>
    <w:rPr>
      <w:rFonts w:ascii="Times New Roman" w:eastAsia="宋体" w:hAnsi="Times New Roman" w:cs="Times New Roman" w:hint="default"/>
      <w:sz w:val="24"/>
      <w:szCs w:val="24"/>
    </w:rPr>
  </w:style>
  <w:style w:type="paragraph" w:customStyle="1" w:styleId="ZW2">
    <w:name w:val="ZW加粗"/>
    <w:basedOn w:val="a"/>
    <w:link w:val="ZW0"/>
    <w:autoRedefine/>
    <w:qFormat/>
    <w:pPr>
      <w:autoSpaceDE w:val="0"/>
      <w:autoSpaceDN w:val="0"/>
      <w:adjustRightInd w:val="0"/>
      <w:spacing w:line="500" w:lineRule="exact"/>
    </w:pPr>
    <w:rPr>
      <w:rFonts w:ascii="宋体" w:eastAsia="宋体" w:hAnsi="等线" w:cs="宋体"/>
      <w:b/>
      <w:bCs/>
      <w:sz w:val="24"/>
      <w:szCs w:val="24"/>
    </w:rPr>
  </w:style>
  <w:style w:type="character" w:customStyle="1" w:styleId="BT4Char">
    <w:name w:val="BT4 Char"/>
    <w:basedOn w:val="a0"/>
    <w:link w:val="BT4"/>
    <w:autoRedefine/>
    <w:qFormat/>
    <w:locked/>
    <w:rPr>
      <w:rFonts w:ascii="Times New Roman" w:eastAsia="宋体" w:hAnsi="Times New Roman" w:cs="宋体"/>
      <w:b/>
      <w:bCs/>
      <w:sz w:val="24"/>
      <w:szCs w:val="24"/>
    </w:rPr>
  </w:style>
  <w:style w:type="paragraph" w:customStyle="1" w:styleId="BT4">
    <w:name w:val="BT4"/>
    <w:basedOn w:val="a"/>
    <w:link w:val="BT4Char"/>
    <w:autoRedefine/>
    <w:qFormat/>
    <w:pPr>
      <w:widowControl/>
      <w:spacing w:line="500" w:lineRule="exact"/>
      <w:outlineLvl w:val="3"/>
    </w:pPr>
    <w:rPr>
      <w:rFonts w:ascii="Times New Roman" w:eastAsia="宋体" w:hAnsi="Times New Roman" w:cs="宋体"/>
      <w:b/>
      <w:bCs/>
      <w:sz w:val="24"/>
      <w:szCs w:val="24"/>
    </w:rPr>
  </w:style>
  <w:style w:type="character" w:customStyle="1" w:styleId="tbChar0">
    <w:name w:val="tb Char"/>
    <w:basedOn w:val="a0"/>
    <w:link w:val="tb0"/>
    <w:autoRedefine/>
    <w:qFormat/>
    <w:locked/>
    <w:rPr>
      <w:rFonts w:ascii="Times New Roman" w:eastAsia="宋体" w:hAnsi="Times New Roman" w:cs="Times New Roman"/>
      <w:szCs w:val="21"/>
    </w:rPr>
  </w:style>
  <w:style w:type="paragraph" w:customStyle="1" w:styleId="tb0">
    <w:name w:val="tb"/>
    <w:basedOn w:val="a"/>
    <w:link w:val="tbChar0"/>
    <w:autoRedefine/>
    <w:qFormat/>
    <w:pPr>
      <w:snapToGrid w:val="0"/>
      <w:spacing w:line="360" w:lineRule="exact"/>
      <w:jc w:val="center"/>
    </w:pPr>
    <w:rPr>
      <w:rFonts w:ascii="Times New Roman" w:eastAsia="宋体" w:hAnsi="Times New Roman" w:cs="Times New Roman"/>
      <w:szCs w:val="21"/>
    </w:rPr>
  </w:style>
  <w:style w:type="character" w:customStyle="1" w:styleId="zwChar0">
    <w:name w:val="zw Char"/>
    <w:basedOn w:val="a0"/>
    <w:link w:val="zw3"/>
    <w:autoRedefine/>
    <w:qFormat/>
    <w:locked/>
    <w:rPr>
      <w:rFonts w:ascii="Times New Roman" w:eastAsia="宋体" w:hAnsi="Times New Roman" w:cs="Times New Roman"/>
      <w:sz w:val="24"/>
      <w:szCs w:val="24"/>
    </w:rPr>
  </w:style>
  <w:style w:type="paragraph" w:customStyle="1" w:styleId="zw3">
    <w:name w:val="zw"/>
    <w:basedOn w:val="a"/>
    <w:link w:val="zwChar0"/>
    <w:autoRedefine/>
    <w:qFormat/>
    <w:pPr>
      <w:spacing w:line="500" w:lineRule="exact"/>
      <w:ind w:firstLine="480"/>
    </w:pPr>
    <w:rPr>
      <w:rFonts w:ascii="Times New Roman" w:eastAsia="宋体" w:hAnsi="Times New Roman" w:cs="Times New Roman"/>
      <w:sz w:val="24"/>
      <w:szCs w:val="24"/>
    </w:rPr>
  </w:style>
  <w:style w:type="character" w:customStyle="1" w:styleId="Chard">
    <w:name w:val="图表 Char"/>
    <w:link w:val="afffff2"/>
    <w:autoRedefine/>
    <w:qFormat/>
    <w:locked/>
    <w:rPr>
      <w:rFonts w:ascii="Times New Roman" w:eastAsia="宋体" w:hAnsi="Times New Roman" w:cs="Times New Roman"/>
      <w:color w:val="000000"/>
      <w:szCs w:val="21"/>
      <w:lang w:val="zh-CN"/>
    </w:rPr>
  </w:style>
  <w:style w:type="paragraph" w:customStyle="1" w:styleId="afffff2">
    <w:name w:val="图表"/>
    <w:basedOn w:val="a"/>
    <w:link w:val="Chard"/>
    <w:autoRedefine/>
    <w:qFormat/>
    <w:pPr>
      <w:adjustRightInd w:val="0"/>
      <w:snapToGrid w:val="0"/>
      <w:jc w:val="center"/>
    </w:pPr>
    <w:rPr>
      <w:rFonts w:ascii="Times New Roman" w:eastAsia="宋体" w:hAnsi="Times New Roman" w:cs="Times New Roman"/>
      <w:color w:val="000000"/>
      <w:szCs w:val="21"/>
      <w:lang w:val="zh-CN"/>
    </w:rPr>
  </w:style>
  <w:style w:type="character" w:customStyle="1" w:styleId="Char14">
    <w:name w:val="常用表格样式 Char1"/>
    <w:link w:val="afffff3"/>
    <w:autoRedefine/>
    <w:qFormat/>
    <w:locked/>
    <w:rPr>
      <w:rFonts w:ascii="宋体" w:eastAsia="仿宋" w:hAnsi="宋体" w:cs="宋体"/>
      <w:color w:val="000000"/>
      <w:sz w:val="18"/>
      <w:szCs w:val="18"/>
    </w:rPr>
  </w:style>
  <w:style w:type="paragraph" w:customStyle="1" w:styleId="afffff3">
    <w:name w:val="常用表格样式"/>
    <w:next w:val="a"/>
    <w:link w:val="Char14"/>
    <w:autoRedefine/>
    <w:qFormat/>
    <w:pPr>
      <w:widowControl w:val="0"/>
      <w:adjustRightInd w:val="0"/>
      <w:jc w:val="center"/>
    </w:pPr>
    <w:rPr>
      <w:rFonts w:ascii="宋体" w:eastAsia="仿宋" w:hAnsi="宋体" w:cs="宋体"/>
      <w:color w:val="000000"/>
      <w:kern w:val="2"/>
      <w:sz w:val="18"/>
      <w:szCs w:val="18"/>
    </w:rPr>
  </w:style>
  <w:style w:type="character" w:customStyle="1" w:styleId="Y-BChar">
    <w:name w:val="Y-B Char"/>
    <w:link w:val="Y-B"/>
    <w:autoRedefine/>
    <w:qFormat/>
    <w:locked/>
    <w:rPr>
      <w:rFonts w:ascii="Times New Roman" w:eastAsia="宋体" w:hAnsi="Times New Roman" w:cs="Times New Roman"/>
    </w:rPr>
  </w:style>
  <w:style w:type="paragraph" w:customStyle="1" w:styleId="Y-B">
    <w:name w:val="Y-B"/>
    <w:link w:val="Y-BChar"/>
    <w:autoRedefine/>
    <w:qFormat/>
    <w:pPr>
      <w:jc w:val="center"/>
    </w:pPr>
    <w:rPr>
      <w:rFonts w:ascii="Times New Roman" w:eastAsia="宋体" w:hAnsi="Times New Roman" w:cs="Times New Roman"/>
      <w:kern w:val="2"/>
      <w:sz w:val="21"/>
      <w:szCs w:val="22"/>
    </w:rPr>
  </w:style>
  <w:style w:type="paragraph" w:customStyle="1" w:styleId="08515">
    <w:name w:val="样式 宋体 小四 两端对齐 首行缩进:  0.85 厘米 行距: 1.5 倍行距"/>
    <w:basedOn w:val="a"/>
    <w:autoRedefine/>
    <w:uiPriority w:val="99"/>
    <w:qFormat/>
    <w:pPr>
      <w:widowControl/>
      <w:spacing w:line="360" w:lineRule="auto"/>
      <w:ind w:firstLine="482"/>
    </w:pPr>
    <w:rPr>
      <w:rFonts w:ascii="Times New Roman" w:eastAsia="宋体" w:hAnsi="Times New Roman" w:cs="Times New Roman"/>
      <w:kern w:val="0"/>
      <w:sz w:val="24"/>
      <w:szCs w:val="24"/>
    </w:rPr>
  </w:style>
  <w:style w:type="character" w:customStyle="1" w:styleId="afffff4">
    <w:name w:val="正文！！！ 字符"/>
    <w:link w:val="afffff5"/>
    <w:autoRedefine/>
    <w:qFormat/>
    <w:locked/>
    <w:rPr>
      <w:rFonts w:ascii="Times New Roman" w:eastAsia="宋体" w:hAnsi="Times New Roman" w:cs="Times New Roman"/>
      <w:sz w:val="24"/>
      <w:szCs w:val="24"/>
    </w:rPr>
  </w:style>
  <w:style w:type="paragraph" w:customStyle="1" w:styleId="afffff5">
    <w:name w:val="正文！！！"/>
    <w:basedOn w:val="a"/>
    <w:link w:val="afffff4"/>
    <w:autoRedefine/>
    <w:qFormat/>
    <w:pPr>
      <w:spacing w:line="500" w:lineRule="exact"/>
      <w:ind w:firstLineChars="200" w:firstLine="480"/>
    </w:pPr>
    <w:rPr>
      <w:rFonts w:ascii="Times New Roman" w:eastAsia="宋体" w:hAnsi="Times New Roman" w:cs="Times New Roman"/>
      <w:sz w:val="24"/>
      <w:szCs w:val="24"/>
    </w:rPr>
  </w:style>
  <w:style w:type="character" w:customStyle="1" w:styleId="-Char0">
    <w:name w:val="正文-报告书 Char"/>
    <w:link w:val="-0"/>
    <w:autoRedefine/>
    <w:qFormat/>
    <w:locked/>
    <w:rPr>
      <w:rFonts w:ascii="宋体" w:eastAsia="宋体" w:hAnsi="宋体" w:cs="宋体"/>
      <w:bCs/>
      <w:sz w:val="24"/>
      <w:szCs w:val="24"/>
    </w:rPr>
  </w:style>
  <w:style w:type="paragraph" w:customStyle="1" w:styleId="-0">
    <w:name w:val="正文-报告书"/>
    <w:link w:val="-Char0"/>
    <w:autoRedefine/>
    <w:qFormat/>
    <w:pPr>
      <w:widowControl w:val="0"/>
      <w:adjustRightInd w:val="0"/>
      <w:snapToGrid w:val="0"/>
      <w:spacing w:line="500" w:lineRule="exact"/>
      <w:ind w:firstLineChars="200" w:firstLine="482"/>
    </w:pPr>
    <w:rPr>
      <w:rFonts w:ascii="宋体" w:eastAsia="宋体" w:hAnsi="宋体" w:cs="宋体"/>
      <w:bCs/>
      <w:kern w:val="2"/>
      <w:sz w:val="24"/>
      <w:szCs w:val="24"/>
    </w:rPr>
  </w:style>
  <w:style w:type="paragraph" w:customStyle="1" w:styleId="214">
    <w:name w:val="修订21"/>
    <w:autoRedefine/>
    <w:uiPriority w:val="99"/>
    <w:semiHidden/>
    <w:qFormat/>
    <w:rPr>
      <w:rFonts w:ascii="Times New Roman" w:eastAsia="宋体" w:hAnsi="Times New Roman" w:cs="Times New Roman"/>
      <w:kern w:val="2"/>
      <w:sz w:val="24"/>
      <w:szCs w:val="21"/>
    </w:rPr>
  </w:style>
  <w:style w:type="paragraph" w:customStyle="1" w:styleId="font12">
    <w:name w:val="font12"/>
    <w:basedOn w:val="a"/>
    <w:autoRedefine/>
    <w:uiPriority w:val="99"/>
    <w:qFormat/>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3">
    <w:name w:val="font13"/>
    <w:basedOn w:val="a"/>
    <w:autoRedefine/>
    <w:uiPriority w:val="99"/>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5Char">
    <w:name w:val="标题5 Char"/>
    <w:link w:val="54"/>
    <w:autoRedefine/>
    <w:semiHidden/>
    <w:qFormat/>
    <w:locked/>
    <w:rPr>
      <w:b/>
      <w:bCs/>
      <w:color w:val="2E74B5"/>
      <w:sz w:val="32"/>
    </w:rPr>
  </w:style>
  <w:style w:type="paragraph" w:customStyle="1" w:styleId="54">
    <w:name w:val="标题5"/>
    <w:basedOn w:val="2"/>
    <w:link w:val="5Char"/>
    <w:autoRedefine/>
    <w:semiHidden/>
    <w:qFormat/>
    <w:pPr>
      <w:widowControl/>
      <w:tabs>
        <w:tab w:val="left" w:pos="0"/>
      </w:tabs>
      <w:adjustRightInd w:val="0"/>
      <w:snapToGrid w:val="0"/>
      <w:spacing w:before="0" w:after="0" w:line="300" w:lineRule="auto"/>
    </w:pPr>
    <w:rPr>
      <w:rFonts w:asciiTheme="minorHAnsi" w:eastAsiaTheme="minorEastAsia" w:hAnsiTheme="minorHAnsi" w:cstheme="minorBidi"/>
      <w:color w:val="2E74B5"/>
      <w:szCs w:val="22"/>
    </w:rPr>
  </w:style>
  <w:style w:type="paragraph" w:customStyle="1" w:styleId="44">
    <w:name w:val="标题正4"/>
    <w:basedOn w:val="a"/>
    <w:autoRedefine/>
    <w:uiPriority w:val="99"/>
    <w:qFormat/>
    <w:pPr>
      <w:widowControl/>
      <w:spacing w:line="300" w:lineRule="exact"/>
      <w:jc w:val="center"/>
    </w:pPr>
    <w:rPr>
      <w:rFonts w:ascii="宋体" w:eastAsia="宋体" w:hAnsi="宋体" w:cs="宋体"/>
      <w:color w:val="000000"/>
      <w:kern w:val="0"/>
      <w:szCs w:val="24"/>
    </w:rPr>
  </w:style>
  <w:style w:type="paragraph" w:customStyle="1" w:styleId="afffff6">
    <w:name w:val="标题四"/>
    <w:basedOn w:val="3"/>
    <w:autoRedefine/>
    <w:uiPriority w:val="39"/>
    <w:semiHidden/>
    <w:qFormat/>
    <w:pPr>
      <w:tabs>
        <w:tab w:val="clear" w:pos="720"/>
      </w:tabs>
      <w:adjustRightInd/>
      <w:snapToGrid/>
      <w:spacing w:line="415" w:lineRule="auto"/>
      <w:ind w:left="0" w:firstLine="0"/>
      <w:jc w:val="both"/>
    </w:pPr>
    <w:rPr>
      <w:rFonts w:ascii="Times New Roman" w:eastAsia="华文中宋" w:hAnsi="Times New Roman"/>
      <w:b w:val="0"/>
      <w:sz w:val="28"/>
    </w:rPr>
  </w:style>
  <w:style w:type="paragraph" w:customStyle="1" w:styleId="afffff7">
    <w:name w:val="标题三"/>
    <w:basedOn w:val="3"/>
    <w:autoRedefine/>
    <w:uiPriority w:val="39"/>
    <w:semiHidden/>
    <w:qFormat/>
    <w:pPr>
      <w:tabs>
        <w:tab w:val="clear" w:pos="720"/>
        <w:tab w:val="left" w:pos="900"/>
      </w:tabs>
      <w:adjustRightInd/>
      <w:snapToGrid/>
      <w:spacing w:before="120" w:after="60" w:line="480" w:lineRule="exact"/>
      <w:ind w:left="0" w:firstLine="0"/>
      <w:jc w:val="both"/>
    </w:pPr>
    <w:rPr>
      <w:rFonts w:ascii="Times New Roman" w:eastAsia="华文中宋" w:hAnsi="宋体"/>
      <w:color w:val="000000"/>
      <w:sz w:val="28"/>
      <w:szCs w:val="30"/>
    </w:rPr>
  </w:style>
  <w:style w:type="paragraph" w:customStyle="1" w:styleId="2f3">
    <w:name w:val="标题样式2"/>
    <w:basedOn w:val="a"/>
    <w:autoRedefine/>
    <w:uiPriority w:val="99"/>
    <w:qFormat/>
    <w:pPr>
      <w:widowControl/>
      <w:adjustRightInd w:val="0"/>
      <w:spacing w:line="480" w:lineRule="atLeast"/>
      <w:jc w:val="left"/>
    </w:pPr>
    <w:rPr>
      <w:rFonts w:ascii="新宋体" w:eastAsia="宋体" w:hAnsi="新宋体" w:cs="宋体"/>
      <w:kern w:val="0"/>
      <w:sz w:val="24"/>
      <w:szCs w:val="20"/>
    </w:rPr>
  </w:style>
  <w:style w:type="paragraph" w:customStyle="1" w:styleId="55">
    <w:name w:val="正文缩进5"/>
    <w:basedOn w:val="a"/>
    <w:autoRedefine/>
    <w:uiPriority w:val="39"/>
    <w:semiHidden/>
    <w:qFormat/>
    <w:pPr>
      <w:widowControl/>
      <w:spacing w:line="500" w:lineRule="atLeast"/>
      <w:ind w:firstLineChars="200" w:firstLine="420"/>
      <w:jc w:val="left"/>
    </w:pPr>
    <w:rPr>
      <w:rFonts w:ascii="宋体" w:eastAsia="宋体" w:hAnsi="宋体" w:cs="宋体"/>
      <w:spacing w:val="-18"/>
      <w:kern w:val="0"/>
      <w:sz w:val="24"/>
      <w:szCs w:val="20"/>
    </w:rPr>
  </w:style>
  <w:style w:type="paragraph" w:customStyle="1" w:styleId="1f8">
    <w:name w:val="标题正1"/>
    <w:basedOn w:val="a"/>
    <w:autoRedefine/>
    <w:uiPriority w:val="39"/>
    <w:semiHidden/>
    <w:qFormat/>
    <w:pPr>
      <w:widowControl/>
      <w:adjustRightInd w:val="0"/>
      <w:snapToGrid w:val="0"/>
      <w:spacing w:before="60" w:after="60" w:line="360" w:lineRule="auto"/>
      <w:ind w:firstLineChars="200" w:firstLine="200"/>
      <w:jc w:val="left"/>
    </w:pPr>
    <w:rPr>
      <w:rFonts w:ascii="黑体" w:eastAsia="黑体" w:hAnsi="宋体" w:cs="宋体"/>
      <w:kern w:val="0"/>
      <w:sz w:val="32"/>
      <w:szCs w:val="28"/>
    </w:rPr>
  </w:style>
  <w:style w:type="paragraph" w:customStyle="1" w:styleId="B">
    <w:name w:val="标题B"/>
    <w:basedOn w:val="a"/>
    <w:autoRedefine/>
    <w:uiPriority w:val="39"/>
    <w:semiHidden/>
    <w:qFormat/>
    <w:pPr>
      <w:widowControl/>
      <w:spacing w:beforeLines="50" w:afterLines="50" w:line="420" w:lineRule="exact"/>
      <w:jc w:val="left"/>
    </w:pPr>
    <w:rPr>
      <w:rFonts w:ascii="宋体" w:eastAsia="黑体" w:hAnsi="宋体" w:cs="宋体"/>
      <w:kern w:val="0"/>
      <w:sz w:val="32"/>
      <w:szCs w:val="24"/>
    </w:rPr>
  </w:style>
  <w:style w:type="paragraph" w:customStyle="1" w:styleId="45">
    <w:name w:val="正文缩进4"/>
    <w:basedOn w:val="a"/>
    <w:autoRedefine/>
    <w:uiPriority w:val="39"/>
    <w:semiHidden/>
    <w:qFormat/>
    <w:pPr>
      <w:keepNext/>
      <w:widowControl/>
      <w:adjustRightInd w:val="0"/>
      <w:snapToGrid w:val="0"/>
      <w:spacing w:line="480" w:lineRule="exact"/>
      <w:ind w:firstLineChars="200" w:firstLine="482"/>
      <w:jc w:val="left"/>
    </w:pPr>
    <w:rPr>
      <w:rFonts w:ascii="宋体" w:eastAsia="宋体" w:hAnsi="宋体" w:cs="宋体"/>
      <w:b/>
      <w:bCs/>
      <w:color w:val="000000"/>
      <w:kern w:val="0"/>
      <w:sz w:val="24"/>
      <w:szCs w:val="24"/>
    </w:rPr>
  </w:style>
  <w:style w:type="paragraph" w:customStyle="1" w:styleId="afffff8">
    <w:name w:val="标题一"/>
    <w:basedOn w:val="1"/>
    <w:autoRedefine/>
    <w:uiPriority w:val="39"/>
    <w:semiHidden/>
    <w:qFormat/>
    <w:pPr>
      <w:keepNext w:val="0"/>
      <w:tabs>
        <w:tab w:val="clear" w:pos="1440"/>
      </w:tabs>
      <w:adjustRightInd/>
      <w:snapToGrid/>
      <w:spacing w:beforeLines="240" w:before="0" w:afterLines="160" w:after="0" w:line="360" w:lineRule="auto"/>
      <w:jc w:val="center"/>
    </w:pPr>
    <w:rPr>
      <w:rFonts w:ascii="宋体" w:eastAsia="宋体" w:hAnsi="宋体" w:cs="宋体"/>
    </w:rPr>
  </w:style>
  <w:style w:type="paragraph" w:customStyle="1" w:styleId="afffff9">
    <w:name w:val="左五"/>
    <w:basedOn w:val="a"/>
    <w:autoRedefine/>
    <w:uiPriority w:val="39"/>
    <w:semiHidden/>
    <w:qFormat/>
    <w:pPr>
      <w:widowControl/>
      <w:adjustRightInd w:val="0"/>
      <w:snapToGrid w:val="0"/>
      <w:spacing w:line="280" w:lineRule="exact"/>
      <w:jc w:val="left"/>
    </w:pPr>
    <w:rPr>
      <w:rFonts w:ascii="宋体" w:eastAsia="宋体" w:hAnsi="Symusic" w:cs="宋体"/>
      <w:color w:val="000000"/>
      <w:kern w:val="0"/>
      <w:sz w:val="18"/>
      <w:szCs w:val="24"/>
    </w:rPr>
  </w:style>
  <w:style w:type="character" w:customStyle="1" w:styleId="Chare">
    <w:name w:val="！正文 Char"/>
    <w:link w:val="afffffa"/>
    <w:autoRedefine/>
    <w:qFormat/>
    <w:locked/>
    <w:rPr>
      <w:rFonts w:ascii="Times New Roman" w:eastAsia="宋体" w:hAnsi="Times New Roman" w:cs="Times New Roman"/>
      <w:sz w:val="24"/>
    </w:rPr>
  </w:style>
  <w:style w:type="paragraph" w:customStyle="1" w:styleId="afffffa">
    <w:name w:val="！正文"/>
    <w:basedOn w:val="a"/>
    <w:link w:val="Chare"/>
    <w:autoRedefine/>
    <w:qFormat/>
    <w:pPr>
      <w:spacing w:line="500" w:lineRule="exact"/>
      <w:ind w:firstLineChars="200" w:firstLine="200"/>
    </w:pPr>
    <w:rPr>
      <w:rFonts w:ascii="Times New Roman" w:eastAsia="宋体" w:hAnsi="Times New Roman" w:cs="Times New Roman"/>
      <w:sz w:val="24"/>
    </w:rPr>
  </w:style>
  <w:style w:type="character" w:customStyle="1" w:styleId="Charf">
    <w:name w:val="报告书 正文 Char"/>
    <w:link w:val="afffffb"/>
    <w:autoRedefine/>
    <w:qFormat/>
    <w:locked/>
    <w:rPr>
      <w:rFonts w:ascii="Times New Roman" w:eastAsia="宋体" w:hAnsi="Times New Roman" w:cs="Times New Roman"/>
      <w:sz w:val="24"/>
      <w:szCs w:val="24"/>
    </w:rPr>
  </w:style>
  <w:style w:type="paragraph" w:customStyle="1" w:styleId="afffffb">
    <w:name w:val="报告书 正文"/>
    <w:link w:val="Charf"/>
    <w:autoRedefine/>
    <w:qFormat/>
    <w:pPr>
      <w:widowControl w:val="0"/>
      <w:spacing w:line="500" w:lineRule="exact"/>
      <w:ind w:firstLineChars="200" w:firstLine="200"/>
      <w:jc w:val="both"/>
    </w:pPr>
    <w:rPr>
      <w:rFonts w:ascii="Times New Roman" w:eastAsia="宋体" w:hAnsi="Times New Roman" w:cs="Times New Roman"/>
      <w:kern w:val="2"/>
      <w:sz w:val="24"/>
      <w:szCs w:val="24"/>
    </w:rPr>
  </w:style>
  <w:style w:type="paragraph" w:customStyle="1" w:styleId="CharChar">
    <w:name w:val="+正文 Char Char"/>
    <w:basedOn w:val="a"/>
    <w:autoRedefine/>
    <w:uiPriority w:val="99"/>
    <w:qFormat/>
    <w:pPr>
      <w:spacing w:line="360" w:lineRule="auto"/>
      <w:ind w:firstLineChars="200" w:firstLine="200"/>
    </w:pPr>
    <w:rPr>
      <w:rFonts w:ascii="Times New Roman" w:eastAsia="宋体" w:hAnsi="Times New Roman" w:cs="Times New Roman"/>
      <w:sz w:val="24"/>
      <w:szCs w:val="28"/>
    </w:rPr>
  </w:style>
  <w:style w:type="paragraph" w:customStyle="1" w:styleId="BookmanOldStyle10615">
    <w:name w:val="样式 Bookman Old Style 小四 首行缩进:  1.06 厘米 行距: 1.5 倍行距"/>
    <w:basedOn w:val="a"/>
    <w:autoRedefine/>
    <w:uiPriority w:val="99"/>
    <w:qFormat/>
    <w:pPr>
      <w:spacing w:line="520" w:lineRule="exact"/>
      <w:ind w:firstLine="601"/>
    </w:pPr>
    <w:rPr>
      <w:rFonts w:ascii="Bookman Old Style" w:eastAsia="宋体" w:hAnsi="Bookman Old Style" w:cs="Times New Roman"/>
      <w:sz w:val="24"/>
      <w:szCs w:val="20"/>
    </w:rPr>
  </w:style>
  <w:style w:type="paragraph" w:customStyle="1" w:styleId="afffffc">
    <w:name w:val="我的样式（正文）"/>
    <w:basedOn w:val="a"/>
    <w:autoRedefine/>
    <w:uiPriority w:val="99"/>
    <w:qFormat/>
    <w:pPr>
      <w:spacing w:line="440" w:lineRule="exact"/>
    </w:pPr>
    <w:rPr>
      <w:rFonts w:ascii="宋体" w:eastAsia="宋体" w:hAnsi="Times New Roman" w:cs="宋体"/>
      <w:sz w:val="28"/>
      <w:szCs w:val="28"/>
    </w:rPr>
  </w:style>
  <w:style w:type="paragraph" w:customStyle="1" w:styleId="2f4">
    <w:name w:val="正文缩进2"/>
    <w:basedOn w:val="a"/>
    <w:autoRedefine/>
    <w:uiPriority w:val="99"/>
    <w:qFormat/>
    <w:pPr>
      <w:adjustRightInd w:val="0"/>
      <w:ind w:firstLineChars="200" w:firstLine="420"/>
    </w:pPr>
    <w:rPr>
      <w:rFonts w:ascii="Times New Roman" w:eastAsia="宋体" w:hAnsi="宋体" w:cs="Times New Roman"/>
      <w:sz w:val="24"/>
      <w:szCs w:val="20"/>
    </w:rPr>
  </w:style>
  <w:style w:type="paragraph" w:customStyle="1" w:styleId="afffffd">
    <w:name w:val="正文(首行缩进)"/>
    <w:basedOn w:val="a"/>
    <w:autoRedefine/>
    <w:uiPriority w:val="99"/>
    <w:qFormat/>
    <w:pPr>
      <w:snapToGrid w:val="0"/>
      <w:spacing w:line="360" w:lineRule="auto"/>
      <w:ind w:firstLine="420"/>
    </w:pPr>
    <w:rPr>
      <w:rFonts w:ascii="Times New Roman" w:eastAsia="宋体" w:hAnsi="宋体" w:cs="Times New Roman"/>
      <w:kern w:val="0"/>
      <w:sz w:val="24"/>
      <w:szCs w:val="24"/>
    </w:rPr>
  </w:style>
  <w:style w:type="paragraph" w:customStyle="1" w:styleId="Char15">
    <w:name w:val="Char1"/>
    <w:basedOn w:val="a"/>
    <w:autoRedefine/>
    <w:uiPriority w:val="99"/>
    <w:qFormat/>
    <w:rPr>
      <w:rFonts w:ascii="Times New Roman" w:eastAsia="宋体" w:hAnsi="Times New Roman" w:cs="Times New Roman"/>
      <w:sz w:val="24"/>
      <w:szCs w:val="24"/>
    </w:rPr>
  </w:style>
  <w:style w:type="paragraph" w:customStyle="1" w:styleId="PlainText2">
    <w:name w:val="Plain Text2"/>
    <w:basedOn w:val="a"/>
    <w:autoRedefine/>
    <w:uiPriority w:val="99"/>
    <w:qFormat/>
    <w:pPr>
      <w:autoSpaceDE w:val="0"/>
      <w:autoSpaceDN w:val="0"/>
      <w:adjustRightInd w:val="0"/>
    </w:pPr>
    <w:rPr>
      <w:rFonts w:ascii="宋体" w:eastAsia="宋体" w:hAnsi="Tms Rmn" w:cs="宋体"/>
      <w:kern w:val="0"/>
      <w:szCs w:val="21"/>
    </w:rPr>
  </w:style>
  <w:style w:type="paragraph" w:customStyle="1" w:styleId="2f5">
    <w:name w:val="列表2"/>
    <w:basedOn w:val="a"/>
    <w:autoRedefine/>
    <w:uiPriority w:val="99"/>
    <w:qFormat/>
    <w:pPr>
      <w:spacing w:line="360" w:lineRule="exact"/>
      <w:jc w:val="center"/>
    </w:pPr>
    <w:rPr>
      <w:rFonts w:ascii="仿宋_GB2312" w:eastAsia="仿宋_GB2312" w:hAnsi="Times New Roman" w:cs="Times New Roman"/>
      <w:szCs w:val="24"/>
    </w:rPr>
  </w:style>
  <w:style w:type="paragraph" w:customStyle="1" w:styleId="xl104">
    <w:name w:val="xl104"/>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5">
    <w:name w:val="xl105"/>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6">
    <w:name w:val="xl106"/>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7">
    <w:name w:val="xl107"/>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8">
    <w:name w:val="xl108"/>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9">
    <w:name w:val="xl109"/>
    <w:basedOn w:val="a"/>
    <w:autoRedefine/>
    <w:uiPriority w:val="99"/>
    <w:qFormat/>
    <w:pPr>
      <w:widowControl/>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11">
    <w:name w:val="xl111"/>
    <w:basedOn w:val="a"/>
    <w:autoRedefine/>
    <w:uiPriority w:val="99"/>
    <w:qFormat/>
    <w:pPr>
      <w:widowControl/>
      <w:spacing w:before="100" w:beforeAutospacing="1" w:after="100" w:afterAutospacing="1"/>
      <w:jc w:val="center"/>
    </w:pPr>
    <w:rPr>
      <w:rFonts w:ascii="宋体" w:eastAsia="宋体" w:hAnsi="宋体" w:cs="宋体"/>
      <w:kern w:val="0"/>
      <w:sz w:val="24"/>
      <w:szCs w:val="24"/>
    </w:rPr>
  </w:style>
  <w:style w:type="paragraph" w:customStyle="1" w:styleId="xl112">
    <w:name w:val="xl112"/>
    <w:basedOn w:val="a"/>
    <w:autoRedefine/>
    <w:uiPriority w:val="99"/>
    <w:qFormat/>
    <w:pPr>
      <w:widowControl/>
      <w:pBdr>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Style5">
    <w:name w:val="_Style 5"/>
    <w:basedOn w:val="a"/>
    <w:autoRedefine/>
    <w:uiPriority w:val="99"/>
    <w:qFormat/>
    <w:pPr>
      <w:widowControl/>
      <w:adjustRightInd w:val="0"/>
      <w:snapToGrid w:val="0"/>
      <w:spacing w:line="360" w:lineRule="auto"/>
      <w:ind w:firstLineChars="200" w:firstLine="560"/>
      <w:jc w:val="left"/>
    </w:pPr>
    <w:rPr>
      <w:rFonts w:ascii="Times New Roman" w:eastAsia="宋体" w:hAnsi="Times New Roman" w:cs="Times New Roman"/>
      <w:kern w:val="0"/>
      <w:sz w:val="24"/>
    </w:rPr>
  </w:style>
  <w:style w:type="character" w:customStyle="1" w:styleId="Charf0">
    <w:name w:val="苏环院四级标题 Char"/>
    <w:link w:val="afffffe"/>
    <w:autoRedefine/>
    <w:qFormat/>
    <w:locked/>
    <w:rPr>
      <w:rFonts w:ascii="Times New Roman" w:eastAsia="宋体" w:hAnsi="Times New Roman" w:cs="Times New Roman"/>
      <w:b/>
      <w:color w:val="000000"/>
      <w:sz w:val="24"/>
      <w:szCs w:val="24"/>
    </w:rPr>
  </w:style>
  <w:style w:type="paragraph" w:customStyle="1" w:styleId="afffffe">
    <w:name w:val="苏环院四级标题"/>
    <w:basedOn w:val="a"/>
    <w:link w:val="Charf0"/>
    <w:autoRedefine/>
    <w:qFormat/>
    <w:pPr>
      <w:spacing w:line="500" w:lineRule="exact"/>
      <w:jc w:val="left"/>
      <w:outlineLvl w:val="3"/>
    </w:pPr>
    <w:rPr>
      <w:rFonts w:ascii="Times New Roman" w:eastAsia="宋体" w:hAnsi="Times New Roman" w:cs="Times New Roman"/>
      <w:b/>
      <w:color w:val="000000"/>
      <w:sz w:val="24"/>
      <w:szCs w:val="24"/>
    </w:rPr>
  </w:style>
  <w:style w:type="paragraph" w:customStyle="1" w:styleId="xl113">
    <w:name w:val="xl113"/>
    <w:basedOn w:val="a"/>
    <w:autoRedefine/>
    <w:uiPriority w:val="99"/>
    <w:qFormat/>
    <w:pPr>
      <w:widowControl/>
      <w:pBdr>
        <w:left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4">
    <w:name w:val="xl114"/>
    <w:basedOn w:val="a"/>
    <w:autoRedefine/>
    <w:uiPriority w:val="99"/>
    <w:qFormat/>
    <w:pPr>
      <w:widowControl/>
      <w:pBdr>
        <w:left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5">
    <w:name w:val="xl115"/>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6">
    <w:name w:val="xl116"/>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宋体" w:eastAsia="宋体" w:hAnsi="宋体" w:cs="宋体"/>
      <w:kern w:val="0"/>
      <w:szCs w:val="21"/>
    </w:rPr>
  </w:style>
  <w:style w:type="paragraph" w:customStyle="1" w:styleId="xl117">
    <w:name w:val="xl117"/>
    <w:basedOn w:val="a"/>
    <w:autoRedefine/>
    <w:uiPriority w:val="99"/>
    <w:qFormat/>
    <w:pPr>
      <w:widowControl/>
      <w:pBdr>
        <w:left w:val="single" w:sz="8" w:space="0" w:color="auto"/>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8">
    <w:name w:val="xl118"/>
    <w:basedOn w:val="a"/>
    <w:autoRedefine/>
    <w:uiPriority w:val="99"/>
    <w:qFormat/>
    <w:pPr>
      <w:widowControl/>
      <w:pBdr>
        <w:left w:val="single" w:sz="8" w:space="0" w:color="auto"/>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xl119">
    <w:name w:val="xl119"/>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宋体" w:eastAsia="宋体" w:hAnsi="宋体" w:cs="宋体"/>
      <w:kern w:val="0"/>
      <w:szCs w:val="21"/>
    </w:rPr>
  </w:style>
  <w:style w:type="paragraph" w:customStyle="1" w:styleId="xl120">
    <w:name w:val="xl120"/>
    <w:basedOn w:val="a"/>
    <w:autoRedefine/>
    <w:uiPriority w:val="99"/>
    <w:qFormat/>
    <w:pPr>
      <w:widowControl/>
      <w:pBdr>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kern w:val="0"/>
      <w:szCs w:val="21"/>
    </w:rPr>
  </w:style>
  <w:style w:type="paragraph" w:customStyle="1" w:styleId="-lcc">
    <w:name w:val="正文-lcc"/>
    <w:basedOn w:val="a"/>
    <w:autoRedefine/>
    <w:uiPriority w:val="99"/>
    <w:qFormat/>
    <w:pPr>
      <w:snapToGrid w:val="0"/>
      <w:spacing w:line="360" w:lineRule="auto"/>
      <w:ind w:firstLineChars="200" w:firstLine="200"/>
    </w:pPr>
    <w:rPr>
      <w:rFonts w:ascii="Times New Roman" w:eastAsia="仿宋" w:hAnsi="Times New Roman" w:cs="Times New Roman"/>
      <w:color w:val="000000"/>
      <w:sz w:val="24"/>
      <w:szCs w:val="24"/>
    </w:rPr>
  </w:style>
  <w:style w:type="paragraph" w:customStyle="1" w:styleId="chen2">
    <w:name w:val="样式 chen + 首行缩进:  2 字符"/>
    <w:basedOn w:val="a"/>
    <w:autoRedefine/>
    <w:uiPriority w:val="99"/>
    <w:qFormat/>
    <w:pPr>
      <w:spacing w:line="500" w:lineRule="exact"/>
      <w:ind w:firstLineChars="200" w:firstLine="560"/>
    </w:pPr>
    <w:rPr>
      <w:rFonts w:ascii="Times New Roman" w:eastAsia="宋体" w:hAnsi="Times New Roman" w:cs="宋体"/>
      <w:color w:val="000000"/>
      <w:sz w:val="28"/>
      <w:szCs w:val="20"/>
    </w:rPr>
  </w:style>
  <w:style w:type="paragraph" w:customStyle="1" w:styleId="CharCharChar1CharCharCharCharCharCharChar">
    <w:name w:val="Char Char Char1 Char Char Char Char Char Char Char"/>
    <w:basedOn w:val="a"/>
    <w:autoRedefine/>
    <w:uiPriority w:val="99"/>
    <w:qFormat/>
    <w:rPr>
      <w:rFonts w:ascii="Tahoma" w:eastAsia="宋体" w:hAnsi="Tahoma" w:cs="Times New Roman"/>
      <w:sz w:val="24"/>
      <w:szCs w:val="20"/>
    </w:rPr>
  </w:style>
  <w:style w:type="paragraph" w:customStyle="1" w:styleId="affffff">
    <w:name w:val="新正文"/>
    <w:basedOn w:val="a"/>
    <w:link w:val="Charf1"/>
    <w:autoRedefine/>
    <w:qFormat/>
    <w:pPr>
      <w:spacing w:line="500" w:lineRule="exact"/>
      <w:ind w:firstLine="510"/>
    </w:pPr>
    <w:rPr>
      <w:rFonts w:ascii="仿宋_GB2312" w:eastAsia="仿宋_GB2312" w:hAnsi="Times New Roman" w:cs="Times New Roman"/>
      <w:bCs/>
      <w:kern w:val="0"/>
      <w:sz w:val="28"/>
      <w:szCs w:val="20"/>
    </w:rPr>
  </w:style>
  <w:style w:type="paragraph" w:customStyle="1" w:styleId="CharCharCharCharCharCharCharCharChar1CharCharCharCharCharChar">
    <w:name w:val="Char Char Char Char Char Char Char Char Char1 Char Char Char Char Char Char"/>
    <w:basedOn w:val="a"/>
    <w:autoRedefine/>
    <w:uiPriority w:val="99"/>
    <w:qFormat/>
    <w:rPr>
      <w:rFonts w:ascii="Times New Roman" w:eastAsia="宋体" w:hAnsi="Times New Roman" w:cs="Times New Roman"/>
      <w:sz w:val="24"/>
      <w:szCs w:val="24"/>
    </w:rPr>
  </w:style>
  <w:style w:type="paragraph" w:customStyle="1" w:styleId="CharCharChar1CharCharChar">
    <w:name w:val="Char Char Char1 Char Char Char"/>
    <w:basedOn w:val="a"/>
    <w:autoRedefine/>
    <w:uiPriority w:val="99"/>
    <w:qFormat/>
    <w:rPr>
      <w:rFonts w:ascii="宋体" w:eastAsia="宋体" w:hAnsi="宋体" w:cs="宋体"/>
      <w:color w:val="000000"/>
      <w:kern w:val="0"/>
      <w:sz w:val="24"/>
      <w:szCs w:val="24"/>
    </w:rPr>
  </w:style>
  <w:style w:type="paragraph" w:customStyle="1" w:styleId="ParaCharCharChar1CharCharCharCharCharCharCharCharCharChar">
    <w:name w:val="默认段落字体 Para Char Char Char1 Char Char Char Char Char Char Char Char Char Char"/>
    <w:basedOn w:val="a"/>
    <w:autoRedefine/>
    <w:uiPriority w:val="99"/>
    <w:qFormat/>
    <w:rPr>
      <w:rFonts w:ascii="Times New Roman" w:eastAsia="宋体" w:hAnsi="Times New Roman" w:cs="Times New Roman"/>
      <w:sz w:val="24"/>
      <w:szCs w:val="24"/>
    </w:rPr>
  </w:style>
  <w:style w:type="paragraph" w:customStyle="1" w:styleId="Char30">
    <w:name w:val="Char3"/>
    <w:basedOn w:val="a"/>
    <w:autoRedefine/>
    <w:uiPriority w:val="99"/>
    <w:qFormat/>
    <w:pPr>
      <w:spacing w:line="240" w:lineRule="exact"/>
      <w:ind w:firstLineChars="200" w:firstLine="200"/>
    </w:pPr>
    <w:rPr>
      <w:rFonts w:ascii="Times New Roman" w:eastAsia="宋体" w:hAnsi="Times New Roman" w:cs="Times New Roman"/>
      <w:sz w:val="28"/>
      <w:szCs w:val="28"/>
    </w:rPr>
  </w:style>
  <w:style w:type="paragraph" w:customStyle="1" w:styleId="CharChar1CharCharCharChar">
    <w:name w:val="Char Char1 Char Char Char Char"/>
    <w:basedOn w:val="a"/>
    <w:autoRedefine/>
    <w:uiPriority w:val="99"/>
    <w:qFormat/>
    <w:rPr>
      <w:rFonts w:ascii="Times New Roman" w:eastAsia="宋体" w:hAnsi="Times New Roman" w:cs="Times New Roman"/>
      <w:sz w:val="24"/>
      <w:szCs w:val="24"/>
    </w:rPr>
  </w:style>
  <w:style w:type="paragraph" w:customStyle="1" w:styleId="affffff0">
    <w:name w:val="图文框"/>
    <w:basedOn w:val="a"/>
    <w:autoRedefine/>
    <w:uiPriority w:val="99"/>
    <w:qFormat/>
    <w:pPr>
      <w:autoSpaceDE w:val="0"/>
      <w:autoSpaceDN w:val="0"/>
      <w:adjustRightInd w:val="0"/>
      <w:snapToGrid w:val="0"/>
      <w:spacing w:line="400" w:lineRule="atLeast"/>
      <w:jc w:val="center"/>
    </w:pPr>
    <w:rPr>
      <w:rFonts w:ascii="宋体" w:eastAsia="宋体" w:hAnsi="Times New Roman" w:cs="Times New Roman"/>
      <w:kern w:val="0"/>
      <w:szCs w:val="24"/>
    </w:rPr>
  </w:style>
  <w:style w:type="paragraph" w:customStyle="1" w:styleId="affffff1">
    <w:name w:val="环评正文"/>
    <w:basedOn w:val="af4"/>
    <w:autoRedefine/>
    <w:uiPriority w:val="99"/>
    <w:qFormat/>
    <w:pPr>
      <w:widowControl w:val="0"/>
      <w:adjustRightInd/>
      <w:snapToGrid/>
      <w:spacing w:after="0" w:line="500" w:lineRule="exact"/>
      <w:ind w:leftChars="0" w:left="0" w:firstLineChars="200" w:firstLine="560"/>
      <w:jc w:val="both"/>
    </w:pPr>
    <w:rPr>
      <w:rFonts w:ascii="仿宋_GB2312" w:eastAsia="仿宋_GB2312" w:hAnsi="Times New Roman"/>
      <w:kern w:val="2"/>
      <w:sz w:val="28"/>
    </w:rPr>
  </w:style>
  <w:style w:type="paragraph" w:customStyle="1" w:styleId="Char1CharCharCharCharCharCharCharChar1Char">
    <w:name w:val="Char1 Char Char Char Char Char Char Char Char1 Char"/>
    <w:basedOn w:val="a"/>
    <w:autoRedefine/>
    <w:uiPriority w:val="99"/>
    <w:qFormat/>
    <w:rPr>
      <w:rFonts w:ascii="Times New Roman" w:eastAsia="宋体" w:hAnsi="Times New Roman" w:cs="Times New Roman"/>
      <w:szCs w:val="24"/>
    </w:rPr>
  </w:style>
  <w:style w:type="character" w:customStyle="1" w:styleId="1f9">
    <w:name w:val="正文1 字符"/>
    <w:autoRedefine/>
    <w:qFormat/>
    <w:locked/>
    <w:rPr>
      <w:rFonts w:ascii="Times New Roman" w:eastAsia="楷体_GB2312" w:hAnsi="Times New Roman" w:cs="Times New Roman"/>
      <w:sz w:val="32"/>
    </w:rPr>
  </w:style>
  <w:style w:type="character" w:customStyle="1" w:styleId="Char16">
    <w:name w:val="文本 Char1"/>
    <w:link w:val="affffff2"/>
    <w:autoRedefine/>
    <w:qFormat/>
    <w:locked/>
    <w:rPr>
      <w:rFonts w:ascii="Times New Roman" w:eastAsia="宋体" w:hAnsi="Times New Roman" w:cs="Times New Roman"/>
      <w:sz w:val="24"/>
      <w:szCs w:val="24"/>
    </w:rPr>
  </w:style>
  <w:style w:type="paragraph" w:customStyle="1" w:styleId="affffff2">
    <w:name w:val="文本"/>
    <w:basedOn w:val="a"/>
    <w:link w:val="Char16"/>
    <w:autoRedefine/>
    <w:qFormat/>
    <w:pPr>
      <w:spacing w:line="360" w:lineRule="auto"/>
      <w:ind w:firstLineChars="200" w:firstLine="200"/>
    </w:pPr>
    <w:rPr>
      <w:rFonts w:ascii="Times New Roman" w:eastAsia="宋体" w:hAnsi="Times New Roman" w:cs="Times New Roman"/>
      <w:sz w:val="24"/>
      <w:szCs w:val="24"/>
    </w:rPr>
  </w:style>
  <w:style w:type="character" w:customStyle="1" w:styleId="Charf2">
    <w:name w:val="文字 Char"/>
    <w:link w:val="affffff3"/>
    <w:autoRedefine/>
    <w:qFormat/>
    <w:locked/>
    <w:rPr>
      <w:rFonts w:ascii="Times New Roman" w:eastAsia="宋体" w:hAnsi="Times New Roman" w:cs="Times New Roman"/>
      <w:sz w:val="24"/>
      <w:szCs w:val="24"/>
    </w:rPr>
  </w:style>
  <w:style w:type="paragraph" w:customStyle="1" w:styleId="affffff3">
    <w:name w:val="文字"/>
    <w:basedOn w:val="a"/>
    <w:link w:val="Charf2"/>
    <w:autoRedefine/>
    <w:qFormat/>
    <w:pPr>
      <w:spacing w:line="360" w:lineRule="auto"/>
      <w:ind w:firstLineChars="200" w:firstLine="200"/>
    </w:pPr>
    <w:rPr>
      <w:rFonts w:ascii="Times New Roman" w:eastAsia="宋体" w:hAnsi="Times New Roman" w:cs="Times New Roman"/>
      <w:sz w:val="24"/>
      <w:szCs w:val="24"/>
    </w:rPr>
  </w:style>
  <w:style w:type="character" w:customStyle="1" w:styleId="Charf3">
    <w:name w:val="专家意见 Char"/>
    <w:link w:val="affffff4"/>
    <w:autoRedefine/>
    <w:qFormat/>
    <w:locked/>
    <w:rPr>
      <w:rFonts w:ascii="Times New Roman" w:eastAsia="仿宋_GB2312" w:hAnsi="Times New Roman" w:cs="Times New Roman"/>
      <w:b/>
      <w:color w:val="FF0000"/>
      <w:sz w:val="32"/>
      <w:szCs w:val="24"/>
    </w:rPr>
  </w:style>
  <w:style w:type="paragraph" w:customStyle="1" w:styleId="affffff4">
    <w:name w:val="专家意见"/>
    <w:basedOn w:val="a"/>
    <w:link w:val="Charf3"/>
    <w:autoRedefine/>
    <w:qFormat/>
    <w:pPr>
      <w:adjustRightInd w:val="0"/>
      <w:snapToGrid w:val="0"/>
      <w:spacing w:beforeLines="10" w:line="600" w:lineRule="exact"/>
      <w:ind w:firstLineChars="200" w:firstLine="200"/>
    </w:pPr>
    <w:rPr>
      <w:rFonts w:ascii="Times New Roman" w:eastAsia="仿宋_GB2312" w:hAnsi="Times New Roman" w:cs="Times New Roman"/>
      <w:b/>
      <w:color w:val="FF0000"/>
      <w:sz w:val="32"/>
      <w:szCs w:val="24"/>
    </w:rPr>
  </w:style>
  <w:style w:type="paragraph" w:customStyle="1" w:styleId="reader-word-layer">
    <w:name w:val="reader-word-layer"/>
    <w:basedOn w:val="a"/>
    <w:autoRedefine/>
    <w:uiPriority w:val="99"/>
    <w:qFormat/>
    <w:pPr>
      <w:widowControl/>
      <w:spacing w:before="100" w:beforeAutospacing="1" w:after="100" w:afterAutospacing="1"/>
      <w:jc w:val="left"/>
    </w:pPr>
    <w:rPr>
      <w:rFonts w:ascii="宋体" w:eastAsia="宋体" w:hAnsi="宋体" w:cs="宋体"/>
      <w:kern w:val="0"/>
      <w:sz w:val="24"/>
      <w:szCs w:val="24"/>
    </w:rPr>
  </w:style>
  <w:style w:type="paragraph" w:customStyle="1" w:styleId="affffff5">
    <w:name w:val="一级标题"/>
    <w:basedOn w:val="a"/>
    <w:autoRedefine/>
    <w:uiPriority w:val="99"/>
    <w:qFormat/>
    <w:pPr>
      <w:adjustRightInd w:val="0"/>
      <w:snapToGrid w:val="0"/>
      <w:jc w:val="center"/>
      <w:outlineLvl w:val="0"/>
    </w:pPr>
    <w:rPr>
      <w:rFonts w:ascii="Times New Roman" w:eastAsia="方正小标宋简体" w:hAnsi="Times New Roman" w:cs="Times New Roman"/>
      <w:bCs/>
      <w:kern w:val="0"/>
      <w:sz w:val="36"/>
      <w:szCs w:val="24"/>
    </w:rPr>
  </w:style>
  <w:style w:type="paragraph" w:customStyle="1" w:styleId="013">
    <w:name w:val="正文01"/>
    <w:basedOn w:val="a"/>
    <w:link w:val="01Char1"/>
    <w:autoRedefine/>
    <w:qFormat/>
    <w:pPr>
      <w:spacing w:before="60" w:line="460" w:lineRule="exact"/>
      <w:ind w:firstLineChars="200" w:firstLine="200"/>
    </w:pPr>
    <w:rPr>
      <w:rFonts w:ascii="Arial" w:eastAsia="宋体" w:hAnsi="Arial" w:cs="Times New Roman"/>
      <w:kern w:val="0"/>
      <w:sz w:val="24"/>
      <w:szCs w:val="24"/>
    </w:rPr>
  </w:style>
  <w:style w:type="paragraph" w:customStyle="1" w:styleId="02">
    <w:name w:val="样式 列表 + 左侧:  0 厘米 悬挂缩进: 2 字符"/>
    <w:basedOn w:val="afe"/>
    <w:autoRedefine/>
    <w:uiPriority w:val="99"/>
    <w:qFormat/>
    <w:pPr>
      <w:tabs>
        <w:tab w:val="center" w:pos="4153"/>
        <w:tab w:val="right" w:pos="8306"/>
      </w:tabs>
      <w:snapToGrid w:val="0"/>
      <w:spacing w:line="320" w:lineRule="exact"/>
    </w:pPr>
    <w:rPr>
      <w:rFonts w:cs="宋体"/>
      <w:sz w:val="21"/>
      <w:szCs w:val="21"/>
    </w:rPr>
  </w:style>
  <w:style w:type="character" w:customStyle="1" w:styleId="CharChar0">
    <w:name w:val="表格正文 Char Char"/>
    <w:link w:val="affffff6"/>
    <w:autoRedefine/>
    <w:qFormat/>
    <w:locked/>
    <w:rPr>
      <w:sz w:val="24"/>
    </w:rPr>
  </w:style>
  <w:style w:type="paragraph" w:customStyle="1" w:styleId="affffff6">
    <w:name w:val="表格正文"/>
    <w:basedOn w:val="a"/>
    <w:link w:val="CharChar0"/>
    <w:autoRedefine/>
    <w:qFormat/>
    <w:pPr>
      <w:adjustRightInd w:val="0"/>
      <w:spacing w:line="460" w:lineRule="exact"/>
      <w:jc w:val="left"/>
    </w:pPr>
    <w:rPr>
      <w:sz w:val="24"/>
    </w:rPr>
  </w:style>
  <w:style w:type="paragraph" w:customStyle="1" w:styleId="0">
    <w:name w:val="0正文"/>
    <w:basedOn w:val="a"/>
    <w:autoRedefine/>
    <w:uiPriority w:val="99"/>
    <w:qFormat/>
    <w:pPr>
      <w:adjustRightInd w:val="0"/>
      <w:snapToGrid w:val="0"/>
      <w:spacing w:line="360" w:lineRule="auto"/>
      <w:ind w:firstLineChars="200" w:firstLine="480"/>
    </w:pPr>
    <w:rPr>
      <w:rFonts w:ascii="Times New Roman" w:eastAsia="宋体" w:hAnsi="Times New Roman" w:cs="Times New Roman"/>
      <w:kern w:val="0"/>
      <w:sz w:val="24"/>
    </w:rPr>
  </w:style>
  <w:style w:type="paragraph" w:customStyle="1" w:styleId="39">
    <w:name w:val="正文缩进3"/>
    <w:basedOn w:val="a"/>
    <w:autoRedefine/>
    <w:uiPriority w:val="99"/>
    <w:qFormat/>
    <w:pPr>
      <w:adjustRightInd w:val="0"/>
      <w:ind w:firstLineChars="200" w:firstLine="420"/>
    </w:pPr>
    <w:rPr>
      <w:rFonts w:ascii="Times New Roman" w:eastAsia="宋体" w:hAnsi="宋体" w:cs="Times New Roman"/>
      <w:sz w:val="24"/>
      <w:szCs w:val="20"/>
    </w:rPr>
  </w:style>
  <w:style w:type="paragraph" w:customStyle="1" w:styleId="Bodytext1">
    <w:name w:val="Body text|1"/>
    <w:basedOn w:val="a"/>
    <w:autoRedefine/>
    <w:uiPriority w:val="99"/>
    <w:qFormat/>
    <w:pPr>
      <w:spacing w:line="468" w:lineRule="auto"/>
      <w:ind w:firstLine="400"/>
    </w:pPr>
    <w:rPr>
      <w:rFonts w:ascii="宋体" w:eastAsia="宋体" w:hAnsi="宋体" w:cs="宋体"/>
      <w:sz w:val="28"/>
      <w:szCs w:val="28"/>
      <w:lang w:val="zh-TW" w:eastAsia="zh-TW" w:bidi="zh-TW"/>
    </w:rPr>
  </w:style>
  <w:style w:type="character" w:customStyle="1" w:styleId="Charf4">
    <w:name w:val="报告书 方程式 Char"/>
    <w:link w:val="affffff7"/>
    <w:autoRedefine/>
    <w:qFormat/>
    <w:locked/>
    <w:rPr>
      <w:rFonts w:ascii="Cambria" w:eastAsia="仿宋_GB2312" w:hAnsi="Cambria" w:cs="Times New Roman"/>
      <w:sz w:val="28"/>
      <w:szCs w:val="24"/>
      <w:lang w:val="pl-PL"/>
    </w:rPr>
  </w:style>
  <w:style w:type="paragraph" w:customStyle="1" w:styleId="affffff7">
    <w:name w:val="报告书 方程式"/>
    <w:link w:val="Charf4"/>
    <w:autoRedefine/>
    <w:qFormat/>
    <w:pPr>
      <w:spacing w:beforeLines="50" w:afterLines="50" w:line="500" w:lineRule="exact"/>
      <w:jc w:val="center"/>
    </w:pPr>
    <w:rPr>
      <w:rFonts w:ascii="Cambria" w:eastAsia="仿宋_GB2312" w:hAnsi="Cambria" w:cs="Times New Roman"/>
      <w:kern w:val="2"/>
      <w:sz w:val="28"/>
      <w:szCs w:val="24"/>
      <w:lang w:val="pl-PL"/>
    </w:rPr>
  </w:style>
  <w:style w:type="character" w:customStyle="1" w:styleId="Char0">
    <w:name w:val="报告书表格 Char"/>
    <w:link w:val="afff3"/>
    <w:autoRedefine/>
    <w:qFormat/>
    <w:locked/>
    <w:rPr>
      <w:rFonts w:ascii="Arial" w:eastAsia="宋体" w:hAnsi="Arial" w:cs="Times New Roman"/>
      <w:kern w:val="0"/>
      <w:sz w:val="24"/>
      <w:szCs w:val="20"/>
    </w:rPr>
  </w:style>
  <w:style w:type="character" w:customStyle="1" w:styleId="Charf5">
    <w:name w:val="报告表格 Char"/>
    <w:link w:val="affffff8"/>
    <w:autoRedefine/>
    <w:qFormat/>
    <w:locked/>
  </w:style>
  <w:style w:type="paragraph" w:customStyle="1" w:styleId="affffff8">
    <w:name w:val="报告表格"/>
    <w:basedOn w:val="a"/>
    <w:link w:val="Charf5"/>
    <w:autoRedefine/>
    <w:qFormat/>
    <w:pPr>
      <w:autoSpaceDE w:val="0"/>
      <w:autoSpaceDN w:val="0"/>
      <w:adjustRightInd w:val="0"/>
      <w:spacing w:line="320" w:lineRule="exact"/>
      <w:jc w:val="center"/>
    </w:pPr>
  </w:style>
  <w:style w:type="character" w:customStyle="1" w:styleId="13Char">
    <w:name w:val="正文小四首缩1.3行距 Char"/>
    <w:link w:val="131"/>
    <w:autoRedefine/>
    <w:qFormat/>
    <w:locked/>
    <w:rPr>
      <w:bCs/>
      <w:sz w:val="24"/>
      <w:szCs w:val="24"/>
    </w:rPr>
  </w:style>
  <w:style w:type="paragraph" w:customStyle="1" w:styleId="131">
    <w:name w:val="正文小四首缩1.3行距"/>
    <w:basedOn w:val="a"/>
    <w:link w:val="13Char"/>
    <w:autoRedefine/>
    <w:qFormat/>
    <w:pPr>
      <w:spacing w:line="360" w:lineRule="auto"/>
      <w:ind w:firstLineChars="200" w:firstLine="480"/>
    </w:pPr>
    <w:rPr>
      <w:bCs/>
      <w:sz w:val="24"/>
      <w:szCs w:val="24"/>
    </w:rPr>
  </w:style>
  <w:style w:type="character" w:customStyle="1" w:styleId="Charf6">
    <w:name w:val="表格内文字 Char"/>
    <w:link w:val="affffff9"/>
    <w:autoRedefine/>
    <w:qFormat/>
    <w:locked/>
    <w:rPr>
      <w:rFonts w:ascii="Times New Roman" w:eastAsia="宋体" w:hAnsi="Times New Roman" w:cs="宋体"/>
      <w:bCs/>
      <w:szCs w:val="21"/>
    </w:rPr>
  </w:style>
  <w:style w:type="paragraph" w:customStyle="1" w:styleId="affffff9">
    <w:name w:val="表格内文字"/>
    <w:basedOn w:val="a"/>
    <w:link w:val="Charf6"/>
    <w:autoRedefine/>
    <w:qFormat/>
    <w:pPr>
      <w:widowControl/>
      <w:contextualSpacing/>
      <w:jc w:val="center"/>
    </w:pPr>
    <w:rPr>
      <w:rFonts w:ascii="Times New Roman" w:eastAsia="宋体" w:hAnsi="Times New Roman" w:cs="宋体"/>
      <w:bCs/>
      <w:szCs w:val="21"/>
    </w:rPr>
  </w:style>
  <w:style w:type="character" w:customStyle="1" w:styleId="Charf7">
    <w:name w:val="表格 内部文字 Char"/>
    <w:link w:val="affffffa"/>
    <w:autoRedefine/>
    <w:qFormat/>
    <w:locked/>
    <w:rPr>
      <w:rFonts w:ascii="Times New Roman" w:eastAsia="宋体" w:hAnsi="Times New Roman" w:cs="Times New Roman"/>
      <w:color w:val="000000"/>
      <w:szCs w:val="21"/>
    </w:rPr>
  </w:style>
  <w:style w:type="paragraph" w:customStyle="1" w:styleId="affffffa">
    <w:name w:val="表格 内部文字"/>
    <w:link w:val="Charf7"/>
    <w:autoRedefine/>
    <w:qFormat/>
    <w:pPr>
      <w:adjustRightInd w:val="0"/>
      <w:snapToGrid w:val="0"/>
      <w:jc w:val="center"/>
    </w:pPr>
    <w:rPr>
      <w:rFonts w:ascii="Times New Roman" w:eastAsia="宋体" w:hAnsi="Times New Roman" w:cs="Times New Roman"/>
      <w:color w:val="000000"/>
      <w:kern w:val="2"/>
      <w:sz w:val="21"/>
      <w:szCs w:val="21"/>
    </w:rPr>
  </w:style>
  <w:style w:type="character" w:customStyle="1" w:styleId="affffffb">
    <w:name w:val="图表标题 字符"/>
    <w:link w:val="affffffc"/>
    <w:autoRedefine/>
    <w:qFormat/>
    <w:locked/>
    <w:rPr>
      <w:rFonts w:ascii="Times New Roman" w:eastAsia="宋体" w:hAnsi="Times New Roman" w:cs="Times New Roman"/>
      <w:b/>
      <w:bCs/>
      <w:kern w:val="2"/>
      <w:sz w:val="24"/>
      <w:szCs w:val="21"/>
    </w:rPr>
  </w:style>
  <w:style w:type="paragraph" w:customStyle="1" w:styleId="affffffc">
    <w:name w:val="图表标题"/>
    <w:basedOn w:val="a"/>
    <w:link w:val="affffffb"/>
    <w:autoRedefine/>
    <w:qFormat/>
    <w:pPr>
      <w:spacing w:line="500" w:lineRule="exact"/>
      <w:jc w:val="center"/>
      <w:outlineLvl w:val="5"/>
    </w:pPr>
    <w:rPr>
      <w:rFonts w:ascii="Times New Roman" w:eastAsia="宋体" w:hAnsi="Times New Roman" w:cs="Times New Roman"/>
      <w:b/>
      <w:bCs/>
      <w:sz w:val="24"/>
      <w:szCs w:val="21"/>
    </w:rPr>
  </w:style>
  <w:style w:type="character" w:customStyle="1" w:styleId="1fa">
    <w:name w:val="自动标题1 字符"/>
    <w:link w:val="1fb"/>
    <w:qFormat/>
    <w:locked/>
    <w:rPr>
      <w:rFonts w:ascii="Times New Roman" w:eastAsia="宋体" w:hAnsi="Times New Roman" w:cs="Times New Roman"/>
      <w:b/>
      <w:bCs/>
      <w:sz w:val="32"/>
      <w:szCs w:val="36"/>
    </w:rPr>
  </w:style>
  <w:style w:type="paragraph" w:customStyle="1" w:styleId="1fb">
    <w:name w:val="自动标题1"/>
    <w:basedOn w:val="a"/>
    <w:link w:val="1fa"/>
    <w:autoRedefine/>
    <w:qFormat/>
    <w:pPr>
      <w:widowControl/>
      <w:spacing w:beforeLines="50" w:afterLines="50" w:line="500" w:lineRule="exact"/>
      <w:jc w:val="left"/>
      <w:outlineLvl w:val="0"/>
    </w:pPr>
    <w:rPr>
      <w:rFonts w:ascii="Times New Roman" w:eastAsia="宋体" w:hAnsi="Times New Roman" w:cs="Times New Roman"/>
      <w:b/>
      <w:bCs/>
      <w:sz w:val="32"/>
      <w:szCs w:val="36"/>
    </w:rPr>
  </w:style>
  <w:style w:type="character" w:customStyle="1" w:styleId="113">
    <w:name w:val="自动标题1.1 字符"/>
    <w:link w:val="114"/>
    <w:autoRedefine/>
    <w:qFormat/>
    <w:locked/>
    <w:rPr>
      <w:rFonts w:ascii="Times New Roman" w:eastAsia="宋体" w:hAnsi="Times New Roman" w:cs="Times New Roman"/>
      <w:b/>
      <w:bCs/>
      <w:sz w:val="30"/>
      <w:szCs w:val="30"/>
    </w:rPr>
  </w:style>
  <w:style w:type="paragraph" w:customStyle="1" w:styleId="114">
    <w:name w:val="自动标题1.1"/>
    <w:basedOn w:val="a"/>
    <w:link w:val="113"/>
    <w:autoRedefine/>
    <w:qFormat/>
    <w:pPr>
      <w:widowControl/>
      <w:spacing w:beforeLines="50" w:afterLines="50" w:line="500" w:lineRule="exact"/>
      <w:outlineLvl w:val="1"/>
    </w:pPr>
    <w:rPr>
      <w:rFonts w:ascii="Times New Roman" w:eastAsia="宋体" w:hAnsi="Times New Roman" w:cs="Times New Roman"/>
      <w:b/>
      <w:bCs/>
      <w:sz w:val="30"/>
      <w:szCs w:val="30"/>
    </w:rPr>
  </w:style>
  <w:style w:type="character" w:customStyle="1" w:styleId="1110">
    <w:name w:val="自动标题1.1.1 字符"/>
    <w:link w:val="1112"/>
    <w:autoRedefine/>
    <w:qFormat/>
    <w:locked/>
    <w:rPr>
      <w:rFonts w:ascii="Times New Roman" w:eastAsia="宋体" w:hAnsi="Times New Roman" w:cs="Times New Roman"/>
      <w:b/>
      <w:bCs/>
      <w:sz w:val="28"/>
      <w:szCs w:val="28"/>
    </w:rPr>
  </w:style>
  <w:style w:type="paragraph" w:customStyle="1" w:styleId="1112">
    <w:name w:val="自动标题1.1.1"/>
    <w:basedOn w:val="114"/>
    <w:link w:val="1110"/>
    <w:autoRedefine/>
    <w:qFormat/>
    <w:pPr>
      <w:spacing w:beforeLines="0" w:afterLines="0"/>
      <w:ind w:left="709" w:hanging="709"/>
      <w:outlineLvl w:val="2"/>
    </w:pPr>
    <w:rPr>
      <w:sz w:val="28"/>
      <w:szCs w:val="28"/>
    </w:rPr>
  </w:style>
  <w:style w:type="character" w:customStyle="1" w:styleId="11110">
    <w:name w:val="自动标题1.1.1.1 字符"/>
    <w:link w:val="11112"/>
    <w:autoRedefine/>
    <w:qFormat/>
    <w:locked/>
    <w:rPr>
      <w:rFonts w:ascii="Times New Roman" w:eastAsia="宋体" w:hAnsi="Times New Roman" w:cs="Times New Roman"/>
      <w:b/>
      <w:bCs/>
      <w:color w:val="000000"/>
      <w:sz w:val="24"/>
      <w:szCs w:val="24"/>
    </w:rPr>
  </w:style>
  <w:style w:type="paragraph" w:customStyle="1" w:styleId="11112">
    <w:name w:val="自动标题1.1.1.1"/>
    <w:basedOn w:val="a"/>
    <w:link w:val="11110"/>
    <w:autoRedefine/>
    <w:qFormat/>
    <w:pPr>
      <w:widowControl/>
      <w:spacing w:line="500" w:lineRule="exact"/>
      <w:outlineLvl w:val="3"/>
    </w:pPr>
    <w:rPr>
      <w:rFonts w:ascii="Times New Roman" w:eastAsia="宋体" w:hAnsi="Times New Roman" w:cs="Times New Roman"/>
      <w:b/>
      <w:bCs/>
      <w:color w:val="000000"/>
      <w:sz w:val="24"/>
      <w:szCs w:val="24"/>
    </w:rPr>
  </w:style>
  <w:style w:type="paragraph" w:customStyle="1" w:styleId="TOC111">
    <w:name w:val="TOC 标题11"/>
    <w:basedOn w:val="1"/>
    <w:next w:val="a"/>
    <w:autoRedefine/>
    <w:uiPriority w:val="39"/>
    <w:qFormat/>
    <w:pPr>
      <w:tabs>
        <w:tab w:val="clear" w:pos="1440"/>
        <w:tab w:val="left" w:pos="425"/>
      </w:tabs>
      <w:adjustRightInd/>
      <w:snapToGrid/>
      <w:spacing w:before="240" w:after="0" w:line="256" w:lineRule="auto"/>
      <w:outlineLvl w:val="9"/>
    </w:pPr>
    <w:rPr>
      <w:rFonts w:ascii="等线 Light" w:eastAsia="等线 Light" w:hAnsi="等线 Light"/>
      <w:b w:val="0"/>
      <w:bCs w:val="0"/>
      <w:color w:val="2F5496"/>
      <w:kern w:val="0"/>
      <w:sz w:val="32"/>
      <w:szCs w:val="32"/>
    </w:rPr>
  </w:style>
  <w:style w:type="character" w:customStyle="1" w:styleId="Charf8">
    <w:name w:val="表格题 Char"/>
    <w:link w:val="affffffd"/>
    <w:qFormat/>
    <w:locked/>
    <w:rPr>
      <w:rFonts w:ascii="Times New Roman" w:eastAsia="等线" w:hAnsi="Times New Roman" w:cs="Times New Roman"/>
      <w:sz w:val="24"/>
    </w:rPr>
  </w:style>
  <w:style w:type="paragraph" w:customStyle="1" w:styleId="affffffd">
    <w:name w:val="表格题"/>
    <w:basedOn w:val="a"/>
    <w:link w:val="Charf8"/>
    <w:autoRedefine/>
    <w:qFormat/>
    <w:pPr>
      <w:spacing w:line="500" w:lineRule="exact"/>
      <w:jc w:val="center"/>
    </w:pPr>
    <w:rPr>
      <w:rFonts w:ascii="Times New Roman" w:eastAsia="等线" w:hAnsi="Times New Roman" w:cs="Times New Roman"/>
      <w:sz w:val="24"/>
    </w:rPr>
  </w:style>
  <w:style w:type="paragraph" w:customStyle="1" w:styleId="font14">
    <w:name w:val="font14"/>
    <w:basedOn w:val="a"/>
    <w:autoRedefine/>
    <w:uiPriority w:val="99"/>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15">
    <w:name w:val="font15"/>
    <w:basedOn w:val="a"/>
    <w:autoRedefine/>
    <w:uiPriority w:val="99"/>
    <w:qFormat/>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font16">
    <w:name w:val="font16"/>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17">
    <w:name w:val="font17"/>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18">
    <w:name w:val="font18"/>
    <w:basedOn w:val="a"/>
    <w:autoRedefine/>
    <w:uiPriority w:val="99"/>
    <w:qFormat/>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9">
    <w:name w:val="font19"/>
    <w:basedOn w:val="a"/>
    <w:autoRedefine/>
    <w:uiPriority w:val="99"/>
    <w:qFormat/>
    <w:pPr>
      <w:widowControl/>
      <w:spacing w:before="100" w:beforeAutospacing="1" w:after="100" w:afterAutospacing="1"/>
      <w:jc w:val="left"/>
    </w:pPr>
    <w:rPr>
      <w:rFonts w:ascii="楷体" w:eastAsia="楷体" w:hAnsi="楷体" w:cs="宋体"/>
      <w:color w:val="000000"/>
      <w:kern w:val="0"/>
      <w:sz w:val="22"/>
    </w:rPr>
  </w:style>
  <w:style w:type="paragraph" w:customStyle="1" w:styleId="font20">
    <w:name w:val="font20"/>
    <w:basedOn w:val="a"/>
    <w:autoRedefine/>
    <w:uiPriority w:val="99"/>
    <w:qFormat/>
    <w:pPr>
      <w:widowControl/>
      <w:spacing w:before="100" w:beforeAutospacing="1" w:after="100" w:afterAutospacing="1"/>
      <w:jc w:val="left"/>
    </w:pPr>
    <w:rPr>
      <w:rFonts w:ascii="楷体" w:eastAsia="楷体" w:hAnsi="楷体" w:cs="宋体"/>
      <w:kern w:val="0"/>
      <w:sz w:val="18"/>
      <w:szCs w:val="18"/>
    </w:rPr>
  </w:style>
  <w:style w:type="paragraph" w:customStyle="1" w:styleId="font22">
    <w:name w:val="font22"/>
    <w:basedOn w:val="a"/>
    <w:autoRedefine/>
    <w:uiPriority w:val="99"/>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1">
    <w:name w:val="xl121"/>
    <w:basedOn w:val="a"/>
    <w:autoRedefine/>
    <w:uiPriority w:val="99"/>
    <w:qFormat/>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e">
    <w:name w:val="正文海门港"/>
    <w:basedOn w:val="a"/>
    <w:autoRedefine/>
    <w:uiPriority w:val="99"/>
    <w:qFormat/>
    <w:pPr>
      <w:adjustRightInd w:val="0"/>
      <w:snapToGrid w:val="0"/>
      <w:spacing w:line="500" w:lineRule="exact"/>
      <w:ind w:firstLineChars="200" w:firstLine="200"/>
    </w:pPr>
    <w:rPr>
      <w:rFonts w:ascii="Times New Roman" w:eastAsia="宋体" w:hAnsi="Times New Roman" w:cs="Times New Roman"/>
      <w:color w:val="000000"/>
      <w:sz w:val="24"/>
      <w:szCs w:val="28"/>
    </w:rPr>
  </w:style>
  <w:style w:type="character" w:customStyle="1" w:styleId="014">
    <w:name w:val="01报告正文 字符"/>
    <w:link w:val="015"/>
    <w:autoRedefine/>
    <w:qFormat/>
    <w:locked/>
    <w:rPr>
      <w:rFonts w:ascii="宋体" w:eastAsia="宋体" w:hAnsi="宋体" w:cs="宋体"/>
      <w:sz w:val="24"/>
      <w:szCs w:val="24"/>
    </w:rPr>
  </w:style>
  <w:style w:type="paragraph" w:customStyle="1" w:styleId="015">
    <w:name w:val="01报告正文"/>
    <w:basedOn w:val="a"/>
    <w:link w:val="014"/>
    <w:autoRedefine/>
    <w:qFormat/>
    <w:pPr>
      <w:adjustRightInd w:val="0"/>
      <w:snapToGrid w:val="0"/>
      <w:spacing w:line="500" w:lineRule="exact"/>
      <w:ind w:firstLineChars="200" w:firstLine="200"/>
      <w:jc w:val="left"/>
    </w:pPr>
    <w:rPr>
      <w:rFonts w:ascii="宋体" w:eastAsia="宋体" w:hAnsi="宋体" w:cs="宋体"/>
      <w:sz w:val="24"/>
      <w:szCs w:val="24"/>
    </w:rPr>
  </w:style>
  <w:style w:type="character" w:customStyle="1" w:styleId="016">
    <w:name w:val="表格内容01 字符"/>
    <w:link w:val="017"/>
    <w:autoRedefine/>
    <w:qFormat/>
    <w:locked/>
    <w:rPr>
      <w:rFonts w:ascii="Times New Roman" w:eastAsia="宋体" w:hAnsi="Times New Roman" w:cs="Times New Roman"/>
      <w:b/>
      <w:bCs/>
      <w:szCs w:val="21"/>
    </w:rPr>
  </w:style>
  <w:style w:type="paragraph" w:customStyle="1" w:styleId="017">
    <w:name w:val="表格内容01"/>
    <w:basedOn w:val="a"/>
    <w:link w:val="016"/>
    <w:autoRedefine/>
    <w:qFormat/>
    <w:pPr>
      <w:widowControl/>
      <w:jc w:val="center"/>
    </w:pPr>
    <w:rPr>
      <w:rFonts w:ascii="Times New Roman" w:eastAsia="宋体" w:hAnsi="Times New Roman" w:cs="Times New Roman"/>
      <w:b/>
      <w:bCs/>
      <w:szCs w:val="21"/>
    </w:rPr>
  </w:style>
  <w:style w:type="character" w:customStyle="1" w:styleId="018">
    <w:name w:val="图表标题01 字符"/>
    <w:link w:val="019"/>
    <w:autoRedefine/>
    <w:qFormat/>
    <w:locked/>
    <w:rPr>
      <w:rFonts w:ascii="Times New Roman" w:eastAsia="宋体" w:hAnsi="Times New Roman" w:cs="Times New Roman"/>
      <w:b/>
      <w:bCs/>
      <w:sz w:val="24"/>
      <w:szCs w:val="21"/>
    </w:rPr>
  </w:style>
  <w:style w:type="paragraph" w:customStyle="1" w:styleId="019">
    <w:name w:val="图表标题01"/>
    <w:basedOn w:val="a"/>
    <w:link w:val="018"/>
    <w:autoRedefine/>
    <w:qFormat/>
    <w:pPr>
      <w:widowControl/>
      <w:spacing w:line="500" w:lineRule="exact"/>
      <w:jc w:val="center"/>
    </w:pPr>
    <w:rPr>
      <w:rFonts w:ascii="Times New Roman" w:eastAsia="宋体" w:hAnsi="Times New Roman" w:cs="Times New Roman"/>
      <w:b/>
      <w:bCs/>
      <w:sz w:val="24"/>
      <w:szCs w:val="21"/>
    </w:rPr>
  </w:style>
  <w:style w:type="character" w:customStyle="1" w:styleId="01a">
    <w:name w:val="01四级标题 字符"/>
    <w:link w:val="01b"/>
    <w:autoRedefine/>
    <w:qFormat/>
    <w:locked/>
    <w:rPr>
      <w:rFonts w:ascii="Times New Roman" w:eastAsia="宋体" w:hAnsi="Times New Roman" w:cs="Times New Roman"/>
      <w:b/>
      <w:bCs/>
      <w:sz w:val="24"/>
      <w:szCs w:val="24"/>
    </w:rPr>
  </w:style>
  <w:style w:type="paragraph" w:customStyle="1" w:styleId="01b">
    <w:name w:val="01四级标题"/>
    <w:basedOn w:val="a"/>
    <w:link w:val="01a"/>
    <w:autoRedefine/>
    <w:qFormat/>
    <w:pPr>
      <w:widowControl/>
      <w:spacing w:line="500" w:lineRule="exact"/>
      <w:ind w:firstLineChars="200" w:firstLine="200"/>
      <w:outlineLvl w:val="3"/>
    </w:pPr>
    <w:rPr>
      <w:rFonts w:ascii="Times New Roman" w:eastAsia="宋体" w:hAnsi="Times New Roman" w:cs="Times New Roman"/>
      <w:b/>
      <w:bCs/>
      <w:sz w:val="24"/>
      <w:szCs w:val="24"/>
    </w:rPr>
  </w:style>
  <w:style w:type="character" w:customStyle="1" w:styleId="Charf9">
    <w:name w:val="图表 标题 Char"/>
    <w:link w:val="afffffff"/>
    <w:autoRedefine/>
    <w:qFormat/>
    <w:locked/>
    <w:rPr>
      <w:rFonts w:ascii="Times New Roman" w:eastAsia="宋体" w:hAnsi="Times New Roman" w:cs="Times New Roman"/>
      <w:b/>
      <w:sz w:val="24"/>
      <w:szCs w:val="24"/>
    </w:rPr>
  </w:style>
  <w:style w:type="paragraph" w:customStyle="1" w:styleId="afffffff">
    <w:name w:val="图表 标题"/>
    <w:next w:val="-0"/>
    <w:link w:val="Charf9"/>
    <w:autoRedefine/>
    <w:qFormat/>
    <w:pPr>
      <w:adjustRightInd w:val="0"/>
      <w:snapToGrid w:val="0"/>
      <w:spacing w:line="500" w:lineRule="exact"/>
      <w:jc w:val="center"/>
    </w:pPr>
    <w:rPr>
      <w:rFonts w:ascii="Times New Roman" w:eastAsia="宋体" w:hAnsi="Times New Roman" w:cs="Times New Roman"/>
      <w:b/>
      <w:kern w:val="2"/>
      <w:sz w:val="24"/>
      <w:szCs w:val="24"/>
    </w:rPr>
  </w:style>
  <w:style w:type="character" w:customStyle="1" w:styleId="01c">
    <w:name w:val="一级标题01 字符"/>
    <w:link w:val="01"/>
    <w:autoRedefine/>
    <w:qFormat/>
    <w:locked/>
    <w:rPr>
      <w:rFonts w:ascii="Times New Roman" w:eastAsia="宋体" w:hAnsi="Times New Roman" w:cs="Times New Roman"/>
      <w:b/>
      <w:bCs/>
      <w:sz w:val="32"/>
      <w:szCs w:val="32"/>
    </w:rPr>
  </w:style>
  <w:style w:type="paragraph" w:customStyle="1" w:styleId="01">
    <w:name w:val="一级标题01"/>
    <w:basedOn w:val="a"/>
    <w:link w:val="01c"/>
    <w:autoRedefine/>
    <w:qFormat/>
    <w:pPr>
      <w:widowControl/>
      <w:numPr>
        <w:numId w:val="3"/>
      </w:numPr>
      <w:spacing w:beforeLines="50" w:afterLines="50" w:line="500" w:lineRule="exact"/>
      <w:ind w:left="850" w:firstLine="0"/>
      <w:outlineLvl w:val="0"/>
    </w:pPr>
    <w:rPr>
      <w:rFonts w:ascii="Times New Roman" w:eastAsia="宋体" w:hAnsi="Times New Roman" w:cs="Times New Roman"/>
      <w:b/>
      <w:bCs/>
      <w:sz w:val="32"/>
      <w:szCs w:val="32"/>
    </w:rPr>
  </w:style>
  <w:style w:type="character" w:customStyle="1" w:styleId="01d">
    <w:name w:val="二级标题01 字符"/>
    <w:link w:val="010"/>
    <w:autoRedefine/>
    <w:qFormat/>
    <w:locked/>
    <w:rPr>
      <w:rFonts w:ascii="Times New Roman" w:eastAsia="宋体" w:hAnsi="Times New Roman" w:cs="Times New Roman"/>
      <w:b/>
      <w:bCs/>
      <w:sz w:val="30"/>
      <w:szCs w:val="30"/>
    </w:rPr>
  </w:style>
  <w:style w:type="paragraph" w:customStyle="1" w:styleId="010">
    <w:name w:val="二级标题01"/>
    <w:basedOn w:val="01"/>
    <w:link w:val="01d"/>
    <w:autoRedefine/>
    <w:qFormat/>
    <w:pPr>
      <w:numPr>
        <w:ilvl w:val="1"/>
      </w:numPr>
      <w:ind w:left="1984"/>
      <w:outlineLvl w:val="1"/>
    </w:pPr>
    <w:rPr>
      <w:sz w:val="30"/>
      <w:szCs w:val="30"/>
    </w:rPr>
  </w:style>
  <w:style w:type="character" w:customStyle="1" w:styleId="01e">
    <w:name w:val="三级标题01 字符"/>
    <w:link w:val="011"/>
    <w:autoRedefine/>
    <w:qFormat/>
    <w:locked/>
    <w:rPr>
      <w:rFonts w:ascii="Times New Roman" w:eastAsia="宋体" w:hAnsi="Times New Roman" w:cs="Times New Roman"/>
      <w:b/>
      <w:bCs/>
      <w:sz w:val="28"/>
      <w:szCs w:val="28"/>
    </w:rPr>
  </w:style>
  <w:style w:type="paragraph" w:customStyle="1" w:styleId="011">
    <w:name w:val="三级标题01"/>
    <w:basedOn w:val="010"/>
    <w:link w:val="01e"/>
    <w:autoRedefine/>
    <w:qFormat/>
    <w:pPr>
      <w:numPr>
        <w:ilvl w:val="2"/>
      </w:numPr>
      <w:ind w:left="2836"/>
      <w:outlineLvl w:val="2"/>
    </w:pPr>
    <w:rPr>
      <w:sz w:val="28"/>
      <w:szCs w:val="28"/>
    </w:rPr>
  </w:style>
  <w:style w:type="character" w:customStyle="1" w:styleId="01f">
    <w:name w:val="四级标题01 字符"/>
    <w:link w:val="012"/>
    <w:autoRedefine/>
    <w:qFormat/>
    <w:locked/>
    <w:rPr>
      <w:rFonts w:ascii="Times New Roman" w:eastAsia="宋体" w:hAnsi="Times New Roman" w:cs="Times New Roman"/>
      <w:b/>
      <w:bCs/>
      <w:sz w:val="24"/>
      <w:szCs w:val="28"/>
    </w:rPr>
  </w:style>
  <w:style w:type="paragraph" w:customStyle="1" w:styleId="012">
    <w:name w:val="四级标题01"/>
    <w:basedOn w:val="011"/>
    <w:link w:val="01f"/>
    <w:autoRedefine/>
    <w:qFormat/>
    <w:pPr>
      <w:numPr>
        <w:ilvl w:val="3"/>
      </w:numPr>
      <w:spacing w:beforeLines="0" w:afterLines="0"/>
      <w:outlineLvl w:val="3"/>
    </w:pPr>
    <w:rPr>
      <w:sz w:val="24"/>
    </w:rPr>
  </w:style>
  <w:style w:type="paragraph" w:customStyle="1" w:styleId="afffffff0">
    <w:name w:val="表格标题海门港"/>
    <w:basedOn w:val="a"/>
    <w:autoRedefine/>
    <w:uiPriority w:val="99"/>
    <w:qFormat/>
    <w:pPr>
      <w:widowControl/>
      <w:spacing w:line="500" w:lineRule="exact"/>
      <w:jc w:val="center"/>
    </w:pPr>
    <w:rPr>
      <w:rFonts w:ascii="Times New Roman" w:eastAsia="宋体" w:hAnsi="Times New Roman" w:cs="Times New Roman"/>
      <w:b/>
      <w:sz w:val="24"/>
      <w:szCs w:val="20"/>
    </w:rPr>
  </w:style>
  <w:style w:type="character" w:customStyle="1" w:styleId="01f0">
    <w:name w:val="01表格内容 字符"/>
    <w:link w:val="01f1"/>
    <w:autoRedefine/>
    <w:qFormat/>
    <w:locked/>
    <w:rPr>
      <w:rFonts w:ascii="Times New Roman" w:eastAsia="宋体" w:hAnsi="Times New Roman" w:cs="Times New Roman"/>
      <w:b/>
      <w:bCs/>
      <w:szCs w:val="21"/>
    </w:rPr>
  </w:style>
  <w:style w:type="paragraph" w:customStyle="1" w:styleId="01f1">
    <w:name w:val="01表格内容"/>
    <w:basedOn w:val="a"/>
    <w:link w:val="01f0"/>
    <w:autoRedefine/>
    <w:qFormat/>
    <w:pPr>
      <w:widowControl/>
      <w:jc w:val="center"/>
    </w:pPr>
    <w:rPr>
      <w:rFonts w:ascii="Times New Roman" w:eastAsia="宋体" w:hAnsi="Times New Roman" w:cs="Times New Roman"/>
      <w:b/>
      <w:bCs/>
      <w:szCs w:val="21"/>
    </w:rPr>
  </w:style>
  <w:style w:type="character" w:customStyle="1" w:styleId="01f2">
    <w:name w:val="01图表标题 字符"/>
    <w:link w:val="01f3"/>
    <w:autoRedefine/>
    <w:qFormat/>
    <w:locked/>
    <w:rPr>
      <w:rFonts w:ascii="Times New Roman" w:eastAsia="宋体" w:hAnsi="Times New Roman" w:cs="Times New Roman"/>
      <w:b/>
      <w:bCs/>
      <w:sz w:val="24"/>
      <w:szCs w:val="21"/>
    </w:rPr>
  </w:style>
  <w:style w:type="paragraph" w:customStyle="1" w:styleId="01f3">
    <w:name w:val="01图表标题"/>
    <w:basedOn w:val="a"/>
    <w:link w:val="01f2"/>
    <w:autoRedefine/>
    <w:qFormat/>
    <w:pPr>
      <w:widowControl/>
      <w:spacing w:line="500" w:lineRule="exact"/>
      <w:jc w:val="center"/>
    </w:pPr>
    <w:rPr>
      <w:rFonts w:ascii="Times New Roman" w:eastAsia="宋体" w:hAnsi="Times New Roman" w:cs="Times New Roman"/>
      <w:b/>
      <w:bCs/>
      <w:sz w:val="24"/>
      <w:szCs w:val="21"/>
    </w:rPr>
  </w:style>
  <w:style w:type="paragraph" w:customStyle="1" w:styleId="afffffff1">
    <w:name w:val="表格内容海门港"/>
    <w:basedOn w:val="a"/>
    <w:autoRedefine/>
    <w:uiPriority w:val="99"/>
    <w:qFormat/>
    <w:pPr>
      <w:widowControl/>
      <w:jc w:val="center"/>
    </w:pPr>
    <w:rPr>
      <w:rFonts w:ascii="Times New Roman" w:eastAsia="宋体" w:hAnsi="Times New Roman" w:cs="Times New Roman"/>
      <w:szCs w:val="21"/>
    </w:rPr>
  </w:style>
  <w:style w:type="paragraph" w:customStyle="1" w:styleId="afffffff2">
    <w:name w:val="长强表格内文字"/>
    <w:basedOn w:val="a"/>
    <w:autoRedefine/>
    <w:uiPriority w:val="99"/>
    <w:qFormat/>
    <w:pPr>
      <w:widowControl/>
      <w:contextualSpacing/>
      <w:jc w:val="center"/>
    </w:pPr>
    <w:rPr>
      <w:rFonts w:ascii="Times New Roman" w:eastAsia="宋体" w:hAnsi="Times New Roman" w:cs="宋体"/>
      <w:bCs/>
      <w:szCs w:val="21"/>
    </w:rPr>
  </w:style>
  <w:style w:type="character" w:customStyle="1" w:styleId="afffffff3">
    <w:name w:val="长强图表标题 字符"/>
    <w:link w:val="afffffff4"/>
    <w:qFormat/>
    <w:locked/>
    <w:rPr>
      <w:rFonts w:ascii="Times New Roman" w:eastAsia="宋体" w:hAnsi="Times New Roman" w:cs="Times New Roman"/>
      <w:b/>
      <w:bCs/>
      <w:sz w:val="24"/>
      <w:szCs w:val="21"/>
    </w:rPr>
  </w:style>
  <w:style w:type="paragraph" w:customStyle="1" w:styleId="afffffff4">
    <w:name w:val="长强图表标题"/>
    <w:basedOn w:val="a"/>
    <w:link w:val="afffffff3"/>
    <w:autoRedefine/>
    <w:qFormat/>
    <w:pPr>
      <w:widowControl/>
      <w:spacing w:line="500" w:lineRule="exact"/>
      <w:jc w:val="center"/>
    </w:pPr>
    <w:rPr>
      <w:rFonts w:ascii="Times New Roman" w:eastAsia="宋体" w:hAnsi="Times New Roman" w:cs="Times New Roman"/>
      <w:b/>
      <w:bCs/>
      <w:sz w:val="24"/>
      <w:szCs w:val="21"/>
    </w:rPr>
  </w:style>
  <w:style w:type="character" w:customStyle="1" w:styleId="1fc">
    <w:name w:val="长强自动标题1 字符"/>
    <w:link w:val="1fd"/>
    <w:autoRedefine/>
    <w:qFormat/>
    <w:locked/>
    <w:rPr>
      <w:rFonts w:ascii="Times New Roman" w:eastAsia="宋体" w:hAnsi="Times New Roman" w:cs="Times New Roman"/>
      <w:b/>
      <w:bCs/>
      <w:sz w:val="32"/>
      <w:szCs w:val="36"/>
    </w:rPr>
  </w:style>
  <w:style w:type="paragraph" w:customStyle="1" w:styleId="1fd">
    <w:name w:val="长强自动标题1"/>
    <w:basedOn w:val="a"/>
    <w:link w:val="1fc"/>
    <w:autoRedefine/>
    <w:qFormat/>
    <w:pPr>
      <w:widowControl/>
      <w:spacing w:beforeLines="50" w:afterLines="50" w:line="500" w:lineRule="exact"/>
      <w:jc w:val="left"/>
      <w:outlineLvl w:val="0"/>
    </w:pPr>
    <w:rPr>
      <w:rFonts w:ascii="Times New Roman" w:eastAsia="宋体" w:hAnsi="Times New Roman" w:cs="Times New Roman"/>
      <w:b/>
      <w:bCs/>
      <w:sz w:val="32"/>
      <w:szCs w:val="36"/>
    </w:rPr>
  </w:style>
  <w:style w:type="character" w:customStyle="1" w:styleId="115">
    <w:name w:val="长强自动标题1.1 字符"/>
    <w:link w:val="116"/>
    <w:qFormat/>
    <w:locked/>
    <w:rPr>
      <w:rFonts w:ascii="Times New Roman" w:eastAsia="宋体" w:hAnsi="Times New Roman" w:cs="Times New Roman"/>
      <w:b/>
      <w:bCs/>
      <w:sz w:val="30"/>
      <w:szCs w:val="30"/>
    </w:rPr>
  </w:style>
  <w:style w:type="paragraph" w:customStyle="1" w:styleId="116">
    <w:name w:val="长强自动标题1.1"/>
    <w:basedOn w:val="a"/>
    <w:link w:val="115"/>
    <w:autoRedefine/>
    <w:qFormat/>
    <w:pPr>
      <w:widowControl/>
      <w:spacing w:beforeLines="50" w:afterLines="50" w:line="500" w:lineRule="exact"/>
      <w:outlineLvl w:val="1"/>
    </w:pPr>
    <w:rPr>
      <w:rFonts w:ascii="Times New Roman" w:eastAsia="宋体" w:hAnsi="Times New Roman" w:cs="Times New Roman"/>
      <w:b/>
      <w:bCs/>
      <w:sz w:val="30"/>
      <w:szCs w:val="30"/>
    </w:rPr>
  </w:style>
  <w:style w:type="character" w:customStyle="1" w:styleId="1113">
    <w:name w:val="长强自动标题1.1.1 字符"/>
    <w:link w:val="1114"/>
    <w:autoRedefine/>
    <w:qFormat/>
    <w:locked/>
    <w:rPr>
      <w:rFonts w:ascii="Times New Roman" w:eastAsia="宋体" w:hAnsi="Times New Roman" w:cs="Times New Roman"/>
      <w:b/>
      <w:bCs/>
      <w:sz w:val="28"/>
      <w:szCs w:val="28"/>
    </w:rPr>
  </w:style>
  <w:style w:type="paragraph" w:customStyle="1" w:styleId="1114">
    <w:name w:val="长强自动标题1.1.1"/>
    <w:basedOn w:val="116"/>
    <w:link w:val="1113"/>
    <w:autoRedefine/>
    <w:qFormat/>
    <w:pPr>
      <w:spacing w:beforeLines="0" w:afterLines="0"/>
      <w:ind w:left="709" w:hanging="709"/>
      <w:outlineLvl w:val="2"/>
    </w:pPr>
    <w:rPr>
      <w:sz w:val="28"/>
      <w:szCs w:val="28"/>
    </w:rPr>
  </w:style>
  <w:style w:type="character" w:customStyle="1" w:styleId="11113">
    <w:name w:val="长强自动标题1.1.1.1 字符"/>
    <w:link w:val="11114"/>
    <w:autoRedefine/>
    <w:qFormat/>
    <w:locked/>
    <w:rPr>
      <w:rFonts w:ascii="Times New Roman" w:eastAsia="宋体" w:hAnsi="Times New Roman" w:cs="Times New Roman"/>
      <w:b/>
      <w:bCs/>
      <w:color w:val="000000"/>
      <w:sz w:val="24"/>
      <w:szCs w:val="24"/>
    </w:rPr>
  </w:style>
  <w:style w:type="paragraph" w:customStyle="1" w:styleId="11114">
    <w:name w:val="长强自动标题1.1.1.1"/>
    <w:basedOn w:val="a"/>
    <w:link w:val="11113"/>
    <w:autoRedefine/>
    <w:qFormat/>
    <w:pPr>
      <w:widowControl/>
      <w:spacing w:line="500" w:lineRule="exact"/>
      <w:outlineLvl w:val="3"/>
    </w:pPr>
    <w:rPr>
      <w:rFonts w:ascii="Times New Roman" w:eastAsia="宋体" w:hAnsi="Times New Roman" w:cs="Times New Roman"/>
      <w:b/>
      <w:bCs/>
      <w:color w:val="000000"/>
      <w:sz w:val="24"/>
      <w:szCs w:val="24"/>
    </w:rPr>
  </w:style>
  <w:style w:type="character" w:customStyle="1" w:styleId="2f6">
    <w:name w:val="正文2 字符"/>
    <w:link w:val="2f7"/>
    <w:autoRedefine/>
    <w:qFormat/>
    <w:locked/>
    <w:rPr>
      <w:rFonts w:ascii="Times New Roman" w:eastAsia="宋体" w:hAnsi="Times New Roman" w:cs="Times New Roman"/>
      <w:sz w:val="24"/>
    </w:rPr>
  </w:style>
  <w:style w:type="paragraph" w:customStyle="1" w:styleId="2f7">
    <w:name w:val="正文2"/>
    <w:basedOn w:val="1a"/>
    <w:link w:val="2f6"/>
    <w:autoRedefine/>
    <w:qFormat/>
    <w:pPr>
      <w:spacing w:line="500" w:lineRule="exact"/>
    </w:pPr>
    <w:rPr>
      <w:rFonts w:ascii="Times New Roman" w:hAnsi="Times New Roman" w:cs="Times New Roman"/>
    </w:rPr>
  </w:style>
  <w:style w:type="character" w:customStyle="1" w:styleId="00">
    <w:name w:val="00正文内容 字符"/>
    <w:link w:val="000"/>
    <w:autoRedefine/>
    <w:qFormat/>
    <w:locked/>
    <w:rPr>
      <w:rFonts w:ascii="Times New Roman" w:eastAsia="宋体" w:hAnsi="Times New Roman" w:cs="Times New Roman"/>
      <w:color w:val="000000"/>
      <w:sz w:val="24"/>
      <w:szCs w:val="28"/>
    </w:rPr>
  </w:style>
  <w:style w:type="paragraph" w:customStyle="1" w:styleId="000">
    <w:name w:val="00正文内容"/>
    <w:link w:val="00"/>
    <w:autoRedefine/>
    <w:qFormat/>
    <w:pPr>
      <w:spacing w:line="500" w:lineRule="exact"/>
      <w:ind w:firstLineChars="200" w:firstLine="200"/>
      <w:jc w:val="both"/>
    </w:pPr>
    <w:rPr>
      <w:rFonts w:ascii="Times New Roman" w:eastAsia="宋体" w:hAnsi="Times New Roman" w:cs="Times New Roman"/>
      <w:color w:val="000000"/>
      <w:kern w:val="2"/>
      <w:sz w:val="24"/>
      <w:szCs w:val="28"/>
    </w:rPr>
  </w:style>
  <w:style w:type="character" w:customStyle="1" w:styleId="2f8">
    <w:name w:val="表格2 字符"/>
    <w:link w:val="2f9"/>
    <w:autoRedefine/>
    <w:qFormat/>
    <w:locked/>
    <w:rPr>
      <w:rFonts w:ascii="Times New Roman" w:eastAsia="宋体" w:hAnsi="Times New Roman" w:cs="Times New Roman"/>
      <w:color w:val="000000"/>
      <w:szCs w:val="24"/>
    </w:rPr>
  </w:style>
  <w:style w:type="paragraph" w:customStyle="1" w:styleId="2f9">
    <w:name w:val="表格2"/>
    <w:basedOn w:val="a"/>
    <w:link w:val="2f8"/>
    <w:autoRedefine/>
    <w:qFormat/>
    <w:pPr>
      <w:jc w:val="center"/>
    </w:pPr>
    <w:rPr>
      <w:rFonts w:ascii="Times New Roman" w:eastAsia="宋体" w:hAnsi="Times New Roman" w:cs="Times New Roman"/>
      <w:color w:val="000000"/>
      <w:szCs w:val="24"/>
    </w:rPr>
  </w:style>
  <w:style w:type="character" w:customStyle="1" w:styleId="Charfa">
    <w:name w:val="报告书 插图 Char"/>
    <w:link w:val="afffffff5"/>
    <w:qFormat/>
    <w:locked/>
    <w:rPr>
      <w:rFonts w:ascii="Times New Roman" w:eastAsia="仿宋_GB2312" w:hAnsi="Times New Roman" w:cs="Times New Roman"/>
      <w:sz w:val="28"/>
      <w:szCs w:val="24"/>
    </w:rPr>
  </w:style>
  <w:style w:type="paragraph" w:customStyle="1" w:styleId="afffffff5">
    <w:name w:val="报告书 插图"/>
    <w:link w:val="Charfa"/>
    <w:autoRedefine/>
    <w:qFormat/>
    <w:pPr>
      <w:spacing w:beforeLines="50" w:afterLines="50" w:line="500" w:lineRule="exact"/>
      <w:ind w:firstLine="200"/>
      <w:jc w:val="center"/>
    </w:pPr>
    <w:rPr>
      <w:rFonts w:ascii="Times New Roman" w:eastAsia="仿宋_GB2312" w:hAnsi="Times New Roman" w:cs="Times New Roman"/>
      <w:kern w:val="2"/>
      <w:sz w:val="28"/>
      <w:szCs w:val="24"/>
    </w:rPr>
  </w:style>
  <w:style w:type="character" w:customStyle="1" w:styleId="Charfb">
    <w:name w:val="报告书 公式 Char"/>
    <w:link w:val="afffffff6"/>
    <w:autoRedefine/>
    <w:qFormat/>
    <w:locked/>
    <w:rPr>
      <w:rFonts w:ascii="Cambria Math" w:eastAsia="仿宋_GB2312" w:hAnsi="Cambria Math" w:cs="Times New Roman"/>
      <w:sz w:val="28"/>
      <w:szCs w:val="24"/>
    </w:rPr>
  </w:style>
  <w:style w:type="paragraph" w:customStyle="1" w:styleId="afffffff6">
    <w:name w:val="报告书 公式"/>
    <w:link w:val="Charfb"/>
    <w:autoRedefine/>
    <w:qFormat/>
    <w:pPr>
      <w:spacing w:beforeLines="50" w:afterLines="50" w:line="500" w:lineRule="exact"/>
      <w:ind w:firstLine="200"/>
      <w:jc w:val="center"/>
    </w:pPr>
    <w:rPr>
      <w:rFonts w:ascii="Cambria Math" w:eastAsia="仿宋_GB2312" w:hAnsi="Cambria Math" w:cs="Times New Roman"/>
      <w:kern w:val="2"/>
      <w:sz w:val="28"/>
      <w:szCs w:val="24"/>
    </w:rPr>
  </w:style>
  <w:style w:type="character" w:customStyle="1" w:styleId="1Char3">
    <w:name w:val="标题 1级 Char"/>
    <w:link w:val="1fe"/>
    <w:autoRedefine/>
    <w:qFormat/>
    <w:locked/>
    <w:rPr>
      <w:rFonts w:ascii="Times New Roman" w:eastAsia="仿宋_GB2312" w:hAnsi="Times New Roman" w:cs="Times New Roman"/>
      <w:b/>
      <w:bCs/>
      <w:sz w:val="36"/>
      <w:szCs w:val="44"/>
    </w:rPr>
  </w:style>
  <w:style w:type="paragraph" w:customStyle="1" w:styleId="1fe">
    <w:name w:val="标题 1级"/>
    <w:next w:val="afffffb"/>
    <w:link w:val="1Char3"/>
    <w:autoRedefine/>
    <w:qFormat/>
    <w:pPr>
      <w:keepNext/>
      <w:pageBreakBefore/>
      <w:snapToGrid w:val="0"/>
      <w:spacing w:beforeLines="50" w:afterLines="50" w:line="500" w:lineRule="exact"/>
      <w:ind w:firstLine="200"/>
      <w:jc w:val="both"/>
      <w:outlineLvl w:val="0"/>
    </w:pPr>
    <w:rPr>
      <w:rFonts w:ascii="Times New Roman" w:eastAsia="仿宋_GB2312" w:hAnsi="Times New Roman" w:cs="Times New Roman"/>
      <w:b/>
      <w:bCs/>
      <w:kern w:val="2"/>
      <w:sz w:val="36"/>
      <w:szCs w:val="44"/>
    </w:rPr>
  </w:style>
  <w:style w:type="character" w:customStyle="1" w:styleId="2Char">
    <w:name w:val="标题 2级 Char"/>
    <w:link w:val="2fa"/>
    <w:autoRedefine/>
    <w:qFormat/>
    <w:locked/>
    <w:rPr>
      <w:rFonts w:ascii="Times New Roman" w:eastAsia="仿宋_GB2312" w:hAnsi="Times New Roman" w:cs="Times New Roman"/>
      <w:b/>
      <w:bCs/>
      <w:sz w:val="32"/>
      <w:szCs w:val="28"/>
    </w:rPr>
  </w:style>
  <w:style w:type="paragraph" w:customStyle="1" w:styleId="2fa">
    <w:name w:val="标题 2级"/>
    <w:next w:val="afffffb"/>
    <w:link w:val="2Char"/>
    <w:autoRedefine/>
    <w:qFormat/>
    <w:pPr>
      <w:keepNext/>
      <w:keepLines/>
      <w:spacing w:beforeLines="20" w:afterLines="20" w:line="500" w:lineRule="exact"/>
      <w:ind w:firstLine="200"/>
      <w:jc w:val="both"/>
      <w:outlineLvl w:val="1"/>
    </w:pPr>
    <w:rPr>
      <w:rFonts w:ascii="Times New Roman" w:eastAsia="仿宋_GB2312" w:hAnsi="Times New Roman" w:cs="Times New Roman"/>
      <w:b/>
      <w:bCs/>
      <w:kern w:val="2"/>
      <w:sz w:val="32"/>
      <w:szCs w:val="28"/>
    </w:rPr>
  </w:style>
  <w:style w:type="character" w:customStyle="1" w:styleId="3Char">
    <w:name w:val="标题 3级 Char"/>
    <w:link w:val="3a"/>
    <w:autoRedefine/>
    <w:qFormat/>
    <w:locked/>
    <w:rPr>
      <w:rFonts w:ascii="Times New Roman" w:eastAsia="仿宋_GB2312" w:hAnsi="Times New Roman" w:cs="Times New Roman"/>
      <w:b/>
      <w:bCs/>
      <w:sz w:val="28"/>
      <w:szCs w:val="28"/>
    </w:rPr>
  </w:style>
  <w:style w:type="paragraph" w:customStyle="1" w:styleId="3a">
    <w:name w:val="标题 3级"/>
    <w:link w:val="3Char"/>
    <w:autoRedefine/>
    <w:qFormat/>
    <w:pPr>
      <w:keepNext/>
      <w:keepLines/>
      <w:spacing w:before="120" w:after="120" w:line="500" w:lineRule="exact"/>
      <w:ind w:firstLine="200"/>
      <w:jc w:val="both"/>
      <w:outlineLvl w:val="2"/>
    </w:pPr>
    <w:rPr>
      <w:rFonts w:ascii="Times New Roman" w:eastAsia="仿宋_GB2312" w:hAnsi="Times New Roman" w:cs="Times New Roman"/>
      <w:b/>
      <w:bCs/>
      <w:kern w:val="2"/>
      <w:sz w:val="28"/>
      <w:szCs w:val="28"/>
    </w:rPr>
  </w:style>
  <w:style w:type="character" w:customStyle="1" w:styleId="4Char">
    <w:name w:val="标题 4级 Char"/>
    <w:link w:val="46"/>
    <w:autoRedefine/>
    <w:qFormat/>
    <w:locked/>
    <w:rPr>
      <w:rFonts w:ascii="Times New Roman" w:eastAsia="仿宋_GB2312" w:hAnsi="Times New Roman" w:cs="Times New Roman"/>
      <w:b/>
      <w:sz w:val="28"/>
      <w:szCs w:val="24"/>
    </w:rPr>
  </w:style>
  <w:style w:type="paragraph" w:customStyle="1" w:styleId="46">
    <w:name w:val="标题 4级"/>
    <w:link w:val="4Char"/>
    <w:autoRedefine/>
    <w:qFormat/>
    <w:pPr>
      <w:spacing w:line="500" w:lineRule="exact"/>
      <w:ind w:firstLine="200"/>
      <w:jc w:val="both"/>
      <w:outlineLvl w:val="3"/>
    </w:pPr>
    <w:rPr>
      <w:rFonts w:ascii="Times New Roman" w:eastAsia="仿宋_GB2312" w:hAnsi="Times New Roman" w:cs="Times New Roman"/>
      <w:b/>
      <w:kern w:val="2"/>
      <w:sz w:val="28"/>
      <w:szCs w:val="24"/>
    </w:rPr>
  </w:style>
  <w:style w:type="character" w:customStyle="1" w:styleId="5Char0">
    <w:name w:val="标题 5级 Char"/>
    <w:link w:val="56"/>
    <w:autoRedefine/>
    <w:qFormat/>
    <w:locked/>
    <w:rPr>
      <w:rFonts w:ascii="Times New Roman" w:eastAsia="仿宋_GB2312" w:hAnsi="Times New Roman" w:cs="Times New Roman"/>
      <w:b/>
      <w:sz w:val="28"/>
      <w:szCs w:val="24"/>
    </w:rPr>
  </w:style>
  <w:style w:type="paragraph" w:customStyle="1" w:styleId="56">
    <w:name w:val="标题 5级"/>
    <w:link w:val="5Char0"/>
    <w:autoRedefine/>
    <w:qFormat/>
    <w:pPr>
      <w:spacing w:line="500" w:lineRule="exact"/>
      <w:ind w:firstLine="200"/>
      <w:jc w:val="both"/>
      <w:outlineLvl w:val="4"/>
    </w:pPr>
    <w:rPr>
      <w:rFonts w:ascii="Times New Roman" w:eastAsia="仿宋_GB2312" w:hAnsi="Times New Roman" w:cs="Times New Roman"/>
      <w:b/>
      <w:kern w:val="2"/>
      <w:sz w:val="28"/>
      <w:szCs w:val="24"/>
    </w:rPr>
  </w:style>
  <w:style w:type="character" w:customStyle="1" w:styleId="6Char">
    <w:name w:val="标题 6级 Char"/>
    <w:link w:val="62"/>
    <w:autoRedefine/>
    <w:qFormat/>
    <w:locked/>
    <w:rPr>
      <w:rFonts w:ascii="Times New Roman" w:eastAsia="仿宋_GB2312" w:hAnsi="Times New Roman" w:cs="Times New Roman"/>
      <w:b/>
      <w:sz w:val="28"/>
      <w:szCs w:val="24"/>
    </w:rPr>
  </w:style>
  <w:style w:type="paragraph" w:customStyle="1" w:styleId="62">
    <w:name w:val="标题 6级"/>
    <w:link w:val="6Char"/>
    <w:autoRedefine/>
    <w:qFormat/>
    <w:pPr>
      <w:spacing w:line="500" w:lineRule="exact"/>
      <w:ind w:firstLineChars="200" w:firstLine="200"/>
      <w:jc w:val="both"/>
      <w:outlineLvl w:val="5"/>
    </w:pPr>
    <w:rPr>
      <w:rFonts w:ascii="Times New Roman" w:eastAsia="仿宋_GB2312" w:hAnsi="Times New Roman" w:cs="Times New Roman"/>
      <w:b/>
      <w:kern w:val="2"/>
      <w:sz w:val="28"/>
      <w:szCs w:val="24"/>
    </w:rPr>
  </w:style>
  <w:style w:type="character" w:customStyle="1" w:styleId="Charfc">
    <w:name w:val="表格 标题 Char"/>
    <w:link w:val="afffffff7"/>
    <w:autoRedefine/>
    <w:qFormat/>
    <w:locked/>
    <w:rPr>
      <w:rFonts w:ascii="Times New Roman" w:eastAsia="仿宋_GB2312" w:hAnsi="Times New Roman" w:cs="Times New Roman"/>
      <w:b/>
      <w:sz w:val="24"/>
      <w:szCs w:val="24"/>
    </w:rPr>
  </w:style>
  <w:style w:type="paragraph" w:customStyle="1" w:styleId="afffffff7">
    <w:name w:val="表格 标题"/>
    <w:link w:val="Charfc"/>
    <w:autoRedefine/>
    <w:qFormat/>
    <w:pPr>
      <w:snapToGrid w:val="0"/>
      <w:spacing w:beforeLines="20" w:afterLines="20" w:line="500" w:lineRule="exact"/>
      <w:ind w:firstLine="200"/>
      <w:jc w:val="center"/>
    </w:pPr>
    <w:rPr>
      <w:rFonts w:ascii="Times New Roman" w:eastAsia="仿宋_GB2312" w:hAnsi="Times New Roman" w:cs="Times New Roman"/>
      <w:b/>
      <w:kern w:val="2"/>
      <w:sz w:val="24"/>
      <w:szCs w:val="24"/>
    </w:rPr>
  </w:style>
  <w:style w:type="character" w:customStyle="1" w:styleId="Charfd">
    <w:name w:val="表格 标注 Char"/>
    <w:link w:val="afffffff8"/>
    <w:autoRedefine/>
    <w:qFormat/>
    <w:locked/>
    <w:rPr>
      <w:rFonts w:ascii="Times New Roman" w:eastAsia="仿宋_GB2312" w:hAnsi="Times New Roman" w:cs="Times New Roman"/>
      <w:sz w:val="18"/>
      <w:szCs w:val="18"/>
    </w:rPr>
  </w:style>
  <w:style w:type="paragraph" w:customStyle="1" w:styleId="afffffff8">
    <w:name w:val="表格 标注"/>
    <w:link w:val="Charfd"/>
    <w:autoRedefine/>
    <w:qFormat/>
    <w:pPr>
      <w:widowControl w:val="0"/>
      <w:snapToGrid w:val="0"/>
      <w:spacing w:line="500" w:lineRule="exact"/>
      <w:ind w:firstLine="200"/>
      <w:jc w:val="both"/>
    </w:pPr>
    <w:rPr>
      <w:rFonts w:ascii="Times New Roman" w:eastAsia="仿宋_GB2312" w:hAnsi="Times New Roman" w:cs="Times New Roman"/>
      <w:kern w:val="2"/>
      <w:sz w:val="18"/>
      <w:szCs w:val="18"/>
    </w:rPr>
  </w:style>
  <w:style w:type="character" w:customStyle="1" w:styleId="Charfe">
    <w:name w:val="表格 普通文字 Char"/>
    <w:link w:val="afffffff9"/>
    <w:autoRedefine/>
    <w:qFormat/>
    <w:locked/>
    <w:rPr>
      <w:rFonts w:ascii="Times New Roman" w:eastAsia="仿宋_GB2312" w:hAnsi="Times New Roman" w:cs="Times New Roman"/>
    </w:rPr>
  </w:style>
  <w:style w:type="paragraph" w:customStyle="1" w:styleId="afffffff9">
    <w:name w:val="表格 普通文字"/>
    <w:basedOn w:val="a"/>
    <w:link w:val="Charfe"/>
    <w:autoRedefine/>
    <w:qFormat/>
    <w:pPr>
      <w:snapToGrid w:val="0"/>
      <w:jc w:val="center"/>
    </w:pPr>
    <w:rPr>
      <w:rFonts w:ascii="Times New Roman" w:eastAsia="仿宋_GB2312" w:hAnsi="Times New Roman" w:cs="Times New Roman"/>
    </w:rPr>
  </w:style>
  <w:style w:type="character" w:customStyle="1" w:styleId="Charff">
    <w:name w:val="表格 首行文字 Char"/>
    <w:link w:val="afffffffa"/>
    <w:autoRedefine/>
    <w:uiPriority w:val="99"/>
    <w:qFormat/>
    <w:locked/>
    <w:rPr>
      <w:rFonts w:ascii="Times New Roman" w:eastAsia="仿宋_GB2312" w:hAnsi="Times New Roman" w:cs="Times New Roman"/>
      <w:b/>
      <w:szCs w:val="21"/>
    </w:rPr>
  </w:style>
  <w:style w:type="paragraph" w:customStyle="1" w:styleId="afffffffa">
    <w:name w:val="表格 首行文字"/>
    <w:basedOn w:val="a"/>
    <w:link w:val="Charff"/>
    <w:autoRedefine/>
    <w:uiPriority w:val="99"/>
    <w:qFormat/>
    <w:pPr>
      <w:widowControl/>
      <w:snapToGrid w:val="0"/>
      <w:jc w:val="center"/>
    </w:pPr>
    <w:rPr>
      <w:rFonts w:ascii="Times New Roman" w:eastAsia="仿宋_GB2312" w:hAnsi="Times New Roman" w:cs="Times New Roman"/>
      <w:b/>
      <w:szCs w:val="21"/>
    </w:rPr>
  </w:style>
  <w:style w:type="paragraph" w:customStyle="1" w:styleId="afffffffb">
    <w:name w:val="表格首行"/>
    <w:basedOn w:val="a"/>
    <w:autoRedefine/>
    <w:uiPriority w:val="99"/>
    <w:qFormat/>
    <w:pPr>
      <w:adjustRightInd w:val="0"/>
      <w:snapToGrid w:val="0"/>
      <w:jc w:val="center"/>
    </w:pPr>
    <w:rPr>
      <w:rFonts w:ascii="Times New Roman" w:eastAsia="仿宋_GB2312" w:hAnsi="Times New Roman" w:cs="Times New Roman"/>
      <w:b/>
    </w:rPr>
  </w:style>
  <w:style w:type="character" w:customStyle="1" w:styleId="-1">
    <w:name w:val="宁-正文 字符"/>
    <w:link w:val="-2"/>
    <w:autoRedefine/>
    <w:qFormat/>
    <w:locked/>
    <w:rPr>
      <w:rFonts w:ascii="Times New Roman" w:eastAsia="仿宋_GB2312" w:hAnsi="Times New Roman" w:cs="Times New Roman"/>
      <w:sz w:val="28"/>
    </w:rPr>
  </w:style>
  <w:style w:type="paragraph" w:customStyle="1" w:styleId="-2">
    <w:name w:val="宁-正文"/>
    <w:basedOn w:val="a"/>
    <w:link w:val="-1"/>
    <w:autoRedefine/>
    <w:qFormat/>
    <w:pPr>
      <w:spacing w:line="500" w:lineRule="exact"/>
      <w:ind w:firstLineChars="200" w:firstLine="200"/>
    </w:pPr>
    <w:rPr>
      <w:rFonts w:ascii="Times New Roman" w:eastAsia="仿宋_GB2312" w:hAnsi="Times New Roman" w:cs="Times New Roman"/>
      <w:sz w:val="28"/>
    </w:rPr>
  </w:style>
  <w:style w:type="character" w:customStyle="1" w:styleId="-3">
    <w:name w:val="宁-表格标题 字符"/>
    <w:link w:val="-4"/>
    <w:autoRedefine/>
    <w:qFormat/>
    <w:locked/>
    <w:rPr>
      <w:rFonts w:ascii="Times New Roman" w:eastAsia="仿宋_GB2312" w:hAnsi="Times New Roman" w:cs="Times New Roman"/>
      <w:b/>
      <w:sz w:val="24"/>
    </w:rPr>
  </w:style>
  <w:style w:type="paragraph" w:customStyle="1" w:styleId="-4">
    <w:name w:val="宁-表格标题"/>
    <w:basedOn w:val="a"/>
    <w:link w:val="-3"/>
    <w:autoRedefine/>
    <w:qFormat/>
    <w:pPr>
      <w:spacing w:line="500" w:lineRule="exact"/>
      <w:jc w:val="center"/>
    </w:pPr>
    <w:rPr>
      <w:rFonts w:ascii="Times New Roman" w:eastAsia="仿宋_GB2312" w:hAnsi="Times New Roman" w:cs="Times New Roman"/>
      <w:b/>
      <w:sz w:val="24"/>
    </w:rPr>
  </w:style>
  <w:style w:type="paragraph" w:customStyle="1" w:styleId="xl122">
    <w:name w:val="xl122"/>
    <w:basedOn w:val="a"/>
    <w:autoRedefine/>
    <w:uiPriority w:val="99"/>
    <w:qFormat/>
    <w:pPr>
      <w:widowControl/>
      <w:pBdr>
        <w:bottom w:val="single" w:sz="8" w:space="0" w:color="000000"/>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23">
    <w:name w:val="xl123"/>
    <w:basedOn w:val="a"/>
    <w:autoRedefine/>
    <w:uiPriority w:val="99"/>
    <w:qFormat/>
    <w:pPr>
      <w:widowControl/>
      <w:pBdr>
        <w:bottom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4">
    <w:name w:val="xl124"/>
    <w:basedOn w:val="a"/>
    <w:autoRedefine/>
    <w:uiPriority w:val="99"/>
    <w:qFormat/>
    <w:pPr>
      <w:widowControl/>
      <w:pBdr>
        <w:bottom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5">
    <w:name w:val="xl125"/>
    <w:basedOn w:val="a"/>
    <w:autoRedefine/>
    <w:uiPriority w:val="99"/>
    <w:qFormat/>
    <w:pPr>
      <w:widowControl/>
      <w:pBdr>
        <w:right w:val="single" w:sz="8" w:space="0" w:color="000000"/>
      </w:pBdr>
      <w:spacing w:before="100" w:beforeAutospacing="1" w:after="100" w:afterAutospacing="1"/>
    </w:pPr>
    <w:rPr>
      <w:rFonts w:ascii="Times New Roman" w:eastAsia="宋体" w:hAnsi="Times New Roman" w:cs="Times New Roman"/>
      <w:kern w:val="0"/>
      <w:sz w:val="18"/>
      <w:szCs w:val="18"/>
    </w:rPr>
  </w:style>
  <w:style w:type="paragraph" w:customStyle="1" w:styleId="xl126">
    <w:name w:val="xl126"/>
    <w:basedOn w:val="a"/>
    <w:autoRedefine/>
    <w:uiPriority w:val="99"/>
    <w:qFormat/>
    <w:pPr>
      <w:widowControl/>
      <w:spacing w:before="100" w:beforeAutospacing="1" w:after="100" w:afterAutospacing="1"/>
      <w:jc w:val="right"/>
    </w:pPr>
    <w:rPr>
      <w:rFonts w:ascii="Times New Roman" w:eastAsia="宋体" w:hAnsi="Times New Roman" w:cs="Times New Roman"/>
      <w:kern w:val="0"/>
      <w:sz w:val="18"/>
      <w:szCs w:val="18"/>
    </w:rPr>
  </w:style>
  <w:style w:type="paragraph" w:customStyle="1" w:styleId="xl127">
    <w:name w:val="xl127"/>
    <w:basedOn w:val="a"/>
    <w:autoRedefine/>
    <w:uiPriority w:val="99"/>
    <w:qFormat/>
    <w:pPr>
      <w:widowControl/>
      <w:pBdr>
        <w:bottom w:val="single" w:sz="8" w:space="0" w:color="000000"/>
        <w:right w:val="single" w:sz="8" w:space="0" w:color="000000"/>
      </w:pBdr>
      <w:spacing w:before="100" w:beforeAutospacing="1" w:after="100" w:afterAutospacing="1"/>
      <w:ind w:firstLineChars="200" w:firstLine="200"/>
      <w:jc w:val="left"/>
    </w:pPr>
    <w:rPr>
      <w:rFonts w:ascii="Times New Roman" w:eastAsia="宋体" w:hAnsi="Times New Roman" w:cs="Times New Roman"/>
      <w:kern w:val="0"/>
      <w:sz w:val="18"/>
      <w:szCs w:val="18"/>
    </w:rPr>
  </w:style>
  <w:style w:type="paragraph" w:customStyle="1" w:styleId="xl128">
    <w:name w:val="xl128"/>
    <w:basedOn w:val="a"/>
    <w:autoRedefine/>
    <w:uiPriority w:val="99"/>
    <w:qFormat/>
    <w:pPr>
      <w:widowControl/>
      <w:pBdr>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29">
    <w:name w:val="xl129"/>
    <w:basedOn w:val="a"/>
    <w:autoRedefine/>
    <w:uiPriority w:val="99"/>
    <w:qFormat/>
    <w:pPr>
      <w:widowControl/>
      <w:pBdr>
        <w:bottom w:val="single" w:sz="12" w:space="0" w:color="000000"/>
        <w:right w:val="single" w:sz="8" w:space="0" w:color="000000"/>
      </w:pBdr>
      <w:spacing w:before="100" w:beforeAutospacing="1" w:after="100" w:afterAutospacing="1"/>
      <w:jc w:val="center"/>
    </w:pPr>
    <w:rPr>
      <w:rFonts w:ascii="宋体" w:eastAsia="宋体" w:hAnsi="宋体" w:cs="宋体"/>
      <w:kern w:val="0"/>
      <w:sz w:val="18"/>
      <w:szCs w:val="18"/>
    </w:rPr>
  </w:style>
  <w:style w:type="paragraph" w:customStyle="1" w:styleId="xl130">
    <w:name w:val="xl130"/>
    <w:basedOn w:val="a"/>
    <w:autoRedefine/>
    <w:uiPriority w:val="99"/>
    <w:qFormat/>
    <w:pPr>
      <w:widowControl/>
      <w:pBdr>
        <w:bottom w:val="single" w:sz="12"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1">
    <w:name w:val="xl131"/>
    <w:basedOn w:val="a"/>
    <w:autoRedefine/>
    <w:uiPriority w:val="99"/>
    <w:qFormat/>
    <w:pPr>
      <w:widowControl/>
      <w:pBdr>
        <w:bottom w:val="single" w:sz="12"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2">
    <w:name w:val="xl132"/>
    <w:basedOn w:val="a"/>
    <w:autoRedefine/>
    <w:uiPriority w:val="99"/>
    <w:qFormat/>
    <w:pPr>
      <w:widowControl/>
      <w:pBdr>
        <w:top w:val="single" w:sz="8" w:space="0" w:color="000000"/>
        <w:left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3">
    <w:name w:val="xl133"/>
    <w:basedOn w:val="a"/>
    <w:autoRedefine/>
    <w:uiPriority w:val="99"/>
    <w:qFormat/>
    <w:pPr>
      <w:widowControl/>
      <w:pBdr>
        <w:left w:val="single" w:sz="8" w:space="0" w:color="000000"/>
        <w:bottom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4">
    <w:name w:val="xl134"/>
    <w:basedOn w:val="a"/>
    <w:autoRedefine/>
    <w:uiPriority w:val="99"/>
    <w:qFormat/>
    <w:pPr>
      <w:widowControl/>
      <w:pBdr>
        <w:top w:val="single" w:sz="8" w:space="0" w:color="000000"/>
        <w:lef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5">
    <w:name w:val="xl135"/>
    <w:basedOn w:val="a"/>
    <w:autoRedefine/>
    <w:uiPriority w:val="99"/>
    <w:qFormat/>
    <w:pPr>
      <w:widowControl/>
      <w:pBdr>
        <w:left w:val="single" w:sz="8" w:space="0" w:color="000000"/>
        <w:bottom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6">
    <w:name w:val="xl136"/>
    <w:basedOn w:val="a"/>
    <w:autoRedefine/>
    <w:uiPriority w:val="99"/>
    <w:qFormat/>
    <w:pPr>
      <w:widowControl/>
      <w:pBdr>
        <w:top w:val="single" w:sz="12" w:space="0" w:color="000000"/>
        <w:lef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7">
    <w:name w:val="xl137"/>
    <w:basedOn w:val="a"/>
    <w:autoRedefine/>
    <w:uiPriority w:val="99"/>
    <w:qFormat/>
    <w:pPr>
      <w:widowControl/>
      <w:pBdr>
        <w:top w:val="single" w:sz="12" w:space="0" w:color="000000"/>
        <w:left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38">
    <w:name w:val="xl138"/>
    <w:basedOn w:val="a"/>
    <w:autoRedefine/>
    <w:uiPriority w:val="99"/>
    <w:qFormat/>
    <w:pPr>
      <w:widowControl/>
      <w:pBdr>
        <w:top w:val="single" w:sz="12" w:space="0" w:color="000000"/>
        <w:left w:val="single" w:sz="8" w:space="0" w:color="000000"/>
        <w:right w:val="single" w:sz="8" w:space="0" w:color="000000"/>
      </w:pBdr>
      <w:spacing w:before="100" w:beforeAutospacing="1" w:after="100" w:afterAutospacing="1"/>
      <w:jc w:val="right"/>
    </w:pPr>
    <w:rPr>
      <w:rFonts w:ascii="Times New Roman" w:eastAsia="宋体" w:hAnsi="Times New Roman" w:cs="Times New Roman"/>
      <w:kern w:val="0"/>
      <w:sz w:val="18"/>
      <w:szCs w:val="18"/>
    </w:rPr>
  </w:style>
  <w:style w:type="paragraph" w:customStyle="1" w:styleId="xl139">
    <w:name w:val="xl139"/>
    <w:basedOn w:val="a"/>
    <w:autoRedefine/>
    <w:uiPriority w:val="99"/>
    <w:qFormat/>
    <w:pPr>
      <w:widowControl/>
      <w:pBdr>
        <w:top w:val="single" w:sz="12" w:space="0" w:color="000000"/>
        <w:right w:val="single" w:sz="8" w:space="0" w:color="000000"/>
      </w:pBdr>
      <w:spacing w:before="100" w:beforeAutospacing="1" w:after="100" w:afterAutospacing="1"/>
      <w:jc w:val="center"/>
    </w:pPr>
    <w:rPr>
      <w:rFonts w:ascii="Times New Roman" w:eastAsia="宋体" w:hAnsi="Times New Roman" w:cs="Times New Roman"/>
      <w:kern w:val="0"/>
      <w:sz w:val="18"/>
      <w:szCs w:val="18"/>
    </w:rPr>
  </w:style>
  <w:style w:type="character" w:customStyle="1" w:styleId="afffffffc">
    <w:name w:val="正文格式 字符"/>
    <w:autoRedefine/>
    <w:qFormat/>
    <w:locked/>
    <w:rPr>
      <w:sz w:val="24"/>
      <w:szCs w:val="28"/>
    </w:rPr>
  </w:style>
  <w:style w:type="paragraph" w:customStyle="1" w:styleId="CharCharCharCharCharCharCharCharCharChar">
    <w:name w:val="Char Char Char Char Char Char Char Char Char Char"/>
    <w:basedOn w:val="a"/>
    <w:autoRedefine/>
    <w:uiPriority w:val="99"/>
    <w:qFormat/>
    <w:rPr>
      <w:rFonts w:ascii="黑体" w:eastAsia="黑体" w:hAnsi="黑体" w:cs="Times New Roman"/>
      <w:b/>
      <w:spacing w:val="10"/>
      <w:sz w:val="28"/>
      <w:szCs w:val="20"/>
    </w:rPr>
  </w:style>
  <w:style w:type="paragraph" w:customStyle="1" w:styleId="9CharCharChar7Char">
    <w:name w:val="9 Char Char Char7 Char"/>
    <w:basedOn w:val="a"/>
    <w:autoRedefine/>
    <w:uiPriority w:val="99"/>
    <w:qFormat/>
    <w:pPr>
      <w:spacing w:line="240" w:lineRule="exact"/>
      <w:ind w:firstLineChars="200" w:firstLine="200"/>
    </w:pPr>
    <w:rPr>
      <w:rFonts w:ascii="Times New Roman" w:eastAsia="宋体" w:hAnsi="Times New Roman" w:cs="Times New Roman"/>
      <w:sz w:val="28"/>
      <w:szCs w:val="28"/>
    </w:rPr>
  </w:style>
  <w:style w:type="character" w:customStyle="1" w:styleId="Charff0">
    <w:name w:val="样式 自动设置 Char"/>
    <w:link w:val="afffffffd"/>
    <w:autoRedefine/>
    <w:qFormat/>
    <w:locked/>
    <w:rPr>
      <w:rFonts w:ascii="宋体" w:eastAsia="宋体" w:hAnsi="宋体" w:cs="宋体"/>
      <w:sz w:val="24"/>
      <w:szCs w:val="24"/>
    </w:rPr>
  </w:style>
  <w:style w:type="paragraph" w:customStyle="1" w:styleId="afffffffd">
    <w:name w:val="样式 自动设置"/>
    <w:basedOn w:val="a"/>
    <w:link w:val="Charff0"/>
    <w:autoRedefine/>
    <w:qFormat/>
    <w:pPr>
      <w:autoSpaceDE w:val="0"/>
      <w:autoSpaceDN w:val="0"/>
      <w:adjustRightInd w:val="0"/>
      <w:snapToGrid w:val="0"/>
      <w:spacing w:beforeLines="50" w:line="288" w:lineRule="auto"/>
      <w:ind w:firstLineChars="200" w:firstLine="200"/>
    </w:pPr>
    <w:rPr>
      <w:rFonts w:ascii="宋体" w:eastAsia="宋体" w:hAnsi="宋体" w:cs="宋体"/>
      <w:sz w:val="24"/>
      <w:szCs w:val="24"/>
    </w:rPr>
  </w:style>
  <w:style w:type="character" w:customStyle="1" w:styleId="117">
    <w:name w:val="表格11 字符"/>
    <w:link w:val="118"/>
    <w:autoRedefine/>
    <w:qFormat/>
    <w:locked/>
    <w:rPr>
      <w:rFonts w:ascii="宋体" w:eastAsia="Times New Roman" w:hAnsi="宋体" w:cs="Times New Roman"/>
      <w:b/>
      <w:bCs/>
      <w:color w:val="000000"/>
      <w:sz w:val="18"/>
      <w:szCs w:val="18"/>
    </w:rPr>
  </w:style>
  <w:style w:type="paragraph" w:customStyle="1" w:styleId="118">
    <w:name w:val="表格11"/>
    <w:basedOn w:val="a"/>
    <w:link w:val="117"/>
    <w:autoRedefine/>
    <w:qFormat/>
    <w:pPr>
      <w:widowControl/>
      <w:adjustRightInd w:val="0"/>
      <w:snapToGrid w:val="0"/>
      <w:jc w:val="center"/>
    </w:pPr>
    <w:rPr>
      <w:rFonts w:ascii="宋体" w:eastAsia="Times New Roman" w:hAnsi="宋体" w:cs="Times New Roman"/>
      <w:b/>
      <w:bCs/>
      <w:color w:val="000000"/>
      <w:sz w:val="18"/>
      <w:szCs w:val="18"/>
    </w:rPr>
  </w:style>
  <w:style w:type="character" w:styleId="afffffffe">
    <w:name w:val="Placeholder Text"/>
    <w:autoRedefine/>
    <w:uiPriority w:val="99"/>
    <w:semiHidden/>
    <w:qFormat/>
    <w:rPr>
      <w:color w:val="808080"/>
    </w:rPr>
  </w:style>
  <w:style w:type="character" w:customStyle="1" w:styleId="spelle">
    <w:name w:val="spelle"/>
    <w:autoRedefine/>
    <w:qFormat/>
  </w:style>
  <w:style w:type="character" w:customStyle="1" w:styleId="1ff">
    <w:name w:val="批注主题 字符1"/>
    <w:basedOn w:val="a0"/>
    <w:autoRedefine/>
    <w:qFormat/>
    <w:rPr>
      <w:b/>
      <w:bCs/>
      <w:kern w:val="2"/>
      <w:sz w:val="21"/>
      <w:szCs w:val="22"/>
    </w:rPr>
  </w:style>
  <w:style w:type="character" w:customStyle="1" w:styleId="2Char2">
    <w:name w:val="标题 2 Char2"/>
    <w:basedOn w:val="a0"/>
    <w:autoRedefine/>
    <w:uiPriority w:val="9"/>
    <w:qFormat/>
    <w:rPr>
      <w:rFonts w:ascii="等线 Light" w:eastAsia="等线 Light" w:hAnsi="等线 Light" w:cs="Times New Roman" w:hint="eastAsia"/>
      <w:b/>
      <w:bCs/>
      <w:sz w:val="32"/>
      <w:szCs w:val="32"/>
    </w:rPr>
  </w:style>
  <w:style w:type="character" w:customStyle="1" w:styleId="3Char10">
    <w:name w:val="标题 3 Char1"/>
    <w:basedOn w:val="a0"/>
    <w:autoRedefine/>
    <w:uiPriority w:val="9"/>
    <w:qFormat/>
    <w:rPr>
      <w:b/>
      <w:bCs/>
      <w:sz w:val="32"/>
      <w:szCs w:val="32"/>
    </w:rPr>
  </w:style>
  <w:style w:type="character" w:customStyle="1" w:styleId="normaltextrun">
    <w:name w:val="normaltextrun"/>
    <w:basedOn w:val="a0"/>
    <w:qFormat/>
  </w:style>
  <w:style w:type="character" w:customStyle="1" w:styleId="textczf0o">
    <w:name w:val="text_czf0o"/>
    <w:basedOn w:val="a0"/>
    <w:autoRedefine/>
    <w:qFormat/>
  </w:style>
  <w:style w:type="character" w:customStyle="1" w:styleId="122">
    <w:name w:val="标题 1 字符2"/>
    <w:autoRedefine/>
    <w:qFormat/>
    <w:rPr>
      <w:b/>
      <w:bCs/>
      <w:kern w:val="44"/>
      <w:sz w:val="44"/>
      <w:szCs w:val="44"/>
    </w:rPr>
  </w:style>
  <w:style w:type="character" w:customStyle="1" w:styleId="221">
    <w:name w:val="标题 2 字符2"/>
    <w:autoRedefine/>
    <w:qFormat/>
    <w:rPr>
      <w:rFonts w:ascii="等线 Light" w:eastAsia="等线 Light" w:hAnsi="等线 Light" w:cs="Times New Roman" w:hint="eastAsia"/>
      <w:b/>
      <w:bCs/>
      <w:sz w:val="32"/>
      <w:szCs w:val="32"/>
    </w:rPr>
  </w:style>
  <w:style w:type="character" w:customStyle="1" w:styleId="420">
    <w:name w:val="标题 4 字符2"/>
    <w:autoRedefine/>
    <w:qFormat/>
    <w:rPr>
      <w:rFonts w:ascii="等线 Light" w:eastAsia="等线 Light" w:hAnsi="等线 Light" w:cs="Times New Roman" w:hint="eastAsia"/>
      <w:b/>
      <w:bCs/>
      <w:sz w:val="28"/>
      <w:szCs w:val="28"/>
    </w:rPr>
  </w:style>
  <w:style w:type="character" w:customStyle="1" w:styleId="520">
    <w:name w:val="标题 5 字符2"/>
    <w:autoRedefine/>
    <w:qFormat/>
    <w:rPr>
      <w:rFonts w:ascii="仿宋_GB2312" w:eastAsia="仿宋_GB2312" w:hint="eastAsia"/>
      <w:b/>
      <w:bCs/>
      <w:szCs w:val="24"/>
    </w:rPr>
  </w:style>
  <w:style w:type="character" w:customStyle="1" w:styleId="620">
    <w:name w:val="标题 6 字符2"/>
    <w:autoRedefine/>
    <w:uiPriority w:val="9"/>
    <w:qFormat/>
    <w:rPr>
      <w:rFonts w:ascii="仿宋_GB2312" w:eastAsia="仿宋_GB2312" w:hint="eastAsia"/>
      <w:b/>
      <w:bCs/>
      <w:szCs w:val="24"/>
    </w:rPr>
  </w:style>
  <w:style w:type="character" w:customStyle="1" w:styleId="720">
    <w:name w:val="标题 7 字符2"/>
    <w:autoRedefine/>
    <w:qFormat/>
    <w:rPr>
      <w:b/>
      <w:bCs/>
      <w:szCs w:val="24"/>
    </w:rPr>
  </w:style>
  <w:style w:type="character" w:customStyle="1" w:styleId="82">
    <w:name w:val="标题 8 字符2"/>
    <w:autoRedefine/>
    <w:uiPriority w:val="99"/>
    <w:qFormat/>
    <w:rPr>
      <w:rFonts w:ascii="Arial" w:eastAsia="黑体" w:hAnsi="Arial" w:cs="Arial" w:hint="default"/>
      <w:szCs w:val="24"/>
    </w:rPr>
  </w:style>
  <w:style w:type="character" w:customStyle="1" w:styleId="920">
    <w:name w:val="标题 9 字符2"/>
    <w:autoRedefine/>
    <w:qFormat/>
    <w:rPr>
      <w:rFonts w:ascii="Arial" w:eastAsia="黑体" w:hAnsi="Arial" w:cs="Arial" w:hint="default"/>
      <w:sz w:val="21"/>
      <w:szCs w:val="21"/>
    </w:rPr>
  </w:style>
  <w:style w:type="character" w:customStyle="1" w:styleId="font61">
    <w:name w:val="font61"/>
    <w:autoRedefine/>
    <w:qFormat/>
    <w:rPr>
      <w:rFonts w:ascii="Times New Roman" w:hAnsi="Times New Roman" w:cs="Times New Roman" w:hint="default"/>
      <w:color w:val="000000"/>
      <w:sz w:val="21"/>
      <w:szCs w:val="21"/>
      <w:u w:val="none"/>
    </w:rPr>
  </w:style>
  <w:style w:type="character" w:customStyle="1" w:styleId="cChar1">
    <w:name w:val="网格型c Char1"/>
    <w:autoRedefine/>
    <w:qFormat/>
    <w:rPr>
      <w:rFonts w:ascii="宋体" w:eastAsia="宋体" w:hAnsi="宋体" w:hint="eastAsia"/>
      <w:kern w:val="2"/>
      <w:sz w:val="21"/>
      <w:szCs w:val="21"/>
      <w:lang w:val="en-US" w:eastAsia="zh-CN" w:bidi="ar-SA"/>
    </w:rPr>
  </w:style>
  <w:style w:type="character" w:customStyle="1" w:styleId="cChar2">
    <w:name w:val="网格型c Char2"/>
    <w:autoRedefine/>
    <w:semiHidden/>
    <w:qFormat/>
    <w:rPr>
      <w:rFonts w:ascii="宋体" w:eastAsia="宋体" w:hAnsi="宋体" w:hint="eastAsia"/>
      <w:kern w:val="2"/>
      <w:sz w:val="21"/>
      <w:szCs w:val="21"/>
      <w:lang w:val="en-US" w:eastAsia="zh-CN" w:bidi="ar-SA"/>
    </w:rPr>
  </w:style>
  <w:style w:type="character" w:customStyle="1" w:styleId="font101">
    <w:name w:val="font101"/>
    <w:autoRedefine/>
    <w:qFormat/>
    <w:rPr>
      <w:rFonts w:ascii="Times New Roman" w:hAnsi="Times New Roman" w:cs="Times New Roman" w:hint="default"/>
      <w:color w:val="000000"/>
      <w:sz w:val="21"/>
      <w:szCs w:val="21"/>
      <w:u w:val="none"/>
    </w:rPr>
  </w:style>
  <w:style w:type="character" w:customStyle="1" w:styleId="1ff0">
    <w:name w:val="尾注文本 字符1"/>
    <w:autoRedefine/>
    <w:semiHidden/>
    <w:qFormat/>
    <w:locked/>
    <w:rPr>
      <w:rFonts w:ascii="仿宋_GB2312" w:eastAsia="仿宋_GB2312" w:hint="eastAsia"/>
      <w:sz w:val="28"/>
      <w:szCs w:val="24"/>
    </w:rPr>
  </w:style>
  <w:style w:type="character" w:customStyle="1" w:styleId="1ff1">
    <w:name w:val="正文缩进 字符1"/>
    <w:autoRedefine/>
    <w:qFormat/>
    <w:rPr>
      <w:rFonts w:ascii="仿宋_GB2312" w:eastAsia="仿宋_GB2312" w:hint="eastAsia"/>
      <w:sz w:val="28"/>
      <w:szCs w:val="24"/>
    </w:rPr>
  </w:style>
  <w:style w:type="character" w:customStyle="1" w:styleId="font91">
    <w:name w:val="font91"/>
    <w:autoRedefine/>
    <w:qFormat/>
    <w:rPr>
      <w:rFonts w:ascii="Times New Roman" w:hAnsi="Times New Roman" w:cs="Times New Roman" w:hint="default"/>
      <w:color w:val="000000"/>
      <w:sz w:val="21"/>
      <w:szCs w:val="21"/>
      <w:u w:val="none"/>
    </w:rPr>
  </w:style>
  <w:style w:type="character" w:customStyle="1" w:styleId="font21">
    <w:name w:val="font21"/>
    <w:autoRedefine/>
    <w:qFormat/>
    <w:rPr>
      <w:rFonts w:ascii="宋体" w:eastAsia="宋体" w:hAnsi="宋体" w:cs="宋体" w:hint="eastAsia"/>
      <w:b/>
      <w:color w:val="000000"/>
      <w:sz w:val="21"/>
      <w:szCs w:val="21"/>
      <w:u w:val="none"/>
    </w:rPr>
  </w:style>
  <w:style w:type="character" w:customStyle="1" w:styleId="93">
    <w:name w:val="标题9"/>
    <w:autoRedefine/>
    <w:semiHidden/>
    <w:qFormat/>
  </w:style>
  <w:style w:type="character" w:customStyle="1" w:styleId="cChar">
    <w:name w:val="网格型c Char"/>
    <w:autoRedefine/>
    <w:qFormat/>
    <w:rPr>
      <w:rFonts w:ascii="宋体" w:eastAsia="宋体" w:hAnsi="宋体" w:hint="eastAsia"/>
      <w:kern w:val="2"/>
      <w:sz w:val="21"/>
      <w:szCs w:val="21"/>
      <w:lang w:val="en-US" w:eastAsia="zh-CN" w:bidi="ar-SA"/>
    </w:rPr>
  </w:style>
  <w:style w:type="character" w:customStyle="1" w:styleId="24">
    <w:name w:val="尾注文本 字符2"/>
    <w:link w:val="af6"/>
    <w:autoRedefine/>
    <w:uiPriority w:val="99"/>
    <w:qFormat/>
    <w:locked/>
    <w:rPr>
      <w:rFonts w:ascii="仿宋_GB2312" w:eastAsia="仿宋_GB2312" w:hAnsi="等线" w:cs="Times New Roman"/>
      <w:sz w:val="28"/>
      <w:szCs w:val="24"/>
    </w:rPr>
  </w:style>
  <w:style w:type="character" w:customStyle="1" w:styleId="3b">
    <w:name w:val="尾注文本 字符3"/>
    <w:basedOn w:val="a0"/>
    <w:autoRedefine/>
    <w:uiPriority w:val="99"/>
    <w:semiHidden/>
    <w:qFormat/>
  </w:style>
  <w:style w:type="character" w:customStyle="1" w:styleId="Char17">
    <w:name w:val="尾注文本 Char1"/>
    <w:autoRedefine/>
    <w:qFormat/>
    <w:rPr>
      <w:rFonts w:ascii="仿宋_GB2312" w:eastAsia="仿宋_GB2312" w:hint="eastAsia"/>
      <w:kern w:val="2"/>
      <w:sz w:val="28"/>
      <w:szCs w:val="24"/>
    </w:rPr>
  </w:style>
  <w:style w:type="character" w:customStyle="1" w:styleId="6Char0">
    <w:name w:val="标题6 Char"/>
    <w:autoRedefine/>
    <w:qFormat/>
    <w:rPr>
      <w:rFonts w:ascii="Arial" w:eastAsia="楷体_GB2312" w:hAnsi="Arial" w:cs="Arial" w:hint="default"/>
    </w:rPr>
  </w:style>
  <w:style w:type="character" w:customStyle="1" w:styleId="73">
    <w:name w:val="标题7"/>
    <w:autoRedefine/>
    <w:semiHidden/>
    <w:qFormat/>
  </w:style>
  <w:style w:type="character" w:customStyle="1" w:styleId="font81">
    <w:name w:val="font81"/>
    <w:autoRedefine/>
    <w:qFormat/>
    <w:rPr>
      <w:rFonts w:ascii="Times New Roman" w:hAnsi="Times New Roman" w:cs="Times New Roman" w:hint="default"/>
      <w:color w:val="000000"/>
      <w:sz w:val="21"/>
      <w:szCs w:val="21"/>
      <w:u w:val="none"/>
      <w:vertAlign w:val="subscript"/>
    </w:rPr>
  </w:style>
  <w:style w:type="character" w:customStyle="1" w:styleId="apple-style-span">
    <w:name w:val="apple-style-span"/>
    <w:basedOn w:val="a0"/>
    <w:autoRedefine/>
    <w:qFormat/>
  </w:style>
  <w:style w:type="character" w:customStyle="1" w:styleId="fonttext1">
    <w:name w:val="font_text1"/>
    <w:autoRedefine/>
    <w:qFormat/>
    <w:rPr>
      <w:sz w:val="24"/>
      <w:szCs w:val="24"/>
    </w:rPr>
  </w:style>
  <w:style w:type="character" w:customStyle="1" w:styleId="1ff2">
    <w:name w:val="文档结构图 字符1"/>
    <w:basedOn w:val="a0"/>
    <w:autoRedefine/>
    <w:semiHidden/>
    <w:qFormat/>
    <w:rPr>
      <w:rFonts w:ascii="Microsoft YaHei UI" w:eastAsia="Microsoft YaHei UI" w:hAnsi="Microsoft YaHei UI" w:hint="eastAsia"/>
      <w:sz w:val="18"/>
      <w:szCs w:val="18"/>
    </w:rPr>
  </w:style>
  <w:style w:type="character" w:customStyle="1" w:styleId="310">
    <w:name w:val="正文文本缩进 3 字符1"/>
    <w:basedOn w:val="a0"/>
    <w:autoRedefine/>
    <w:qFormat/>
    <w:rPr>
      <w:sz w:val="16"/>
      <w:szCs w:val="16"/>
    </w:rPr>
  </w:style>
  <w:style w:type="character" w:customStyle="1" w:styleId="13">
    <w:name w:val="标题 字符1"/>
    <w:link w:val="aff2"/>
    <w:autoRedefine/>
    <w:uiPriority w:val="99"/>
    <w:qFormat/>
    <w:locked/>
    <w:rPr>
      <w:rFonts w:ascii="仿宋_GB2312" w:eastAsia="仿宋_GB2312" w:hAnsi="等线" w:cs="Times New Roman"/>
      <w:b/>
      <w:bCs/>
      <w:sz w:val="24"/>
      <w:szCs w:val="32"/>
    </w:rPr>
  </w:style>
  <w:style w:type="character" w:customStyle="1" w:styleId="2fb">
    <w:name w:val="标题 字符2"/>
    <w:basedOn w:val="a0"/>
    <w:autoRedefine/>
    <w:qFormat/>
    <w:rPr>
      <w:rFonts w:ascii="等线 Light" w:eastAsia="等线 Light" w:hAnsi="等线 Light" w:cs="Times New Roman" w:hint="eastAsia"/>
      <w:b/>
      <w:bCs/>
      <w:sz w:val="32"/>
      <w:szCs w:val="32"/>
    </w:rPr>
  </w:style>
  <w:style w:type="character" w:customStyle="1" w:styleId="CharChar1">
    <w:name w:val="表格内容 Char Char"/>
    <w:autoRedefine/>
    <w:qFormat/>
    <w:rPr>
      <w:rFonts w:ascii="Arial" w:eastAsia="仿宋_GB2312" w:hAnsi="Arial" w:cs="Arial" w:hint="default"/>
      <w:sz w:val="24"/>
    </w:rPr>
  </w:style>
  <w:style w:type="character" w:customStyle="1" w:styleId="215">
    <w:name w:val="正文文本缩进 2 字符1"/>
    <w:basedOn w:val="a0"/>
    <w:autoRedefine/>
    <w:semiHidden/>
    <w:qFormat/>
  </w:style>
  <w:style w:type="character" w:customStyle="1" w:styleId="1Char4">
    <w:name w:val="样式1 Char"/>
    <w:autoRedefine/>
    <w:qFormat/>
    <w:rPr>
      <w:rFonts w:ascii="Times New Roman" w:eastAsia="宋体" w:hAnsi="Times New Roman" w:cs="Times New Roman" w:hint="default"/>
      <w:sz w:val="21"/>
    </w:rPr>
  </w:style>
  <w:style w:type="character" w:customStyle="1" w:styleId="aboutus1">
    <w:name w:val="aboutus1"/>
    <w:autoRedefine/>
    <w:qFormat/>
    <w:rPr>
      <w:rFonts w:ascii="ˎ̥" w:hAnsi="ˎ̥" w:hint="default"/>
      <w:color w:val="000000"/>
      <w:sz w:val="18"/>
      <w:szCs w:val="18"/>
      <w:u w:val="none"/>
    </w:rPr>
  </w:style>
  <w:style w:type="character" w:customStyle="1" w:styleId="affffffff">
    <w:name w:val="题注 字符"/>
    <w:autoRedefine/>
    <w:uiPriority w:val="35"/>
    <w:qFormat/>
    <w:locked/>
    <w:rPr>
      <w:rFonts w:ascii="仿宋_GB2312" w:eastAsia="仿宋_GB2312" w:cs="Arial" w:hint="eastAsia"/>
      <w:b/>
      <w:sz w:val="24"/>
      <w:szCs w:val="21"/>
    </w:rPr>
  </w:style>
  <w:style w:type="character" w:customStyle="1" w:styleId="1ff3">
    <w:name w:val="正文文本 字符1"/>
    <w:basedOn w:val="a0"/>
    <w:autoRedefine/>
    <w:uiPriority w:val="99"/>
    <w:qFormat/>
  </w:style>
  <w:style w:type="character" w:customStyle="1" w:styleId="1ff4">
    <w:name w:val="批注框文本 字符1"/>
    <w:autoRedefine/>
    <w:uiPriority w:val="99"/>
    <w:qFormat/>
    <w:rPr>
      <w:sz w:val="18"/>
      <w:szCs w:val="18"/>
    </w:rPr>
  </w:style>
  <w:style w:type="character" w:customStyle="1" w:styleId="CharCharChar">
    <w:name w:val="表格内容 Char Char Char"/>
    <w:autoRedefine/>
    <w:qFormat/>
    <w:rPr>
      <w:szCs w:val="21"/>
    </w:rPr>
  </w:style>
  <w:style w:type="character" w:customStyle="1" w:styleId="1115">
    <w:name w:val="未处理的提及111"/>
    <w:autoRedefine/>
    <w:uiPriority w:val="99"/>
    <w:semiHidden/>
    <w:qFormat/>
    <w:rPr>
      <w:color w:val="605E5C"/>
      <w:shd w:val="clear" w:color="auto" w:fill="E1DFDD"/>
    </w:rPr>
  </w:style>
  <w:style w:type="character" w:customStyle="1" w:styleId="119">
    <w:name w:val="未处理的提及11"/>
    <w:autoRedefine/>
    <w:uiPriority w:val="99"/>
    <w:semiHidden/>
    <w:qFormat/>
    <w:rPr>
      <w:color w:val="605E5C"/>
      <w:shd w:val="clear" w:color="auto" w:fill="E1DFDD"/>
    </w:rPr>
  </w:style>
  <w:style w:type="character" w:customStyle="1" w:styleId="2fc">
    <w:name w:val="未处理的提及2"/>
    <w:autoRedefine/>
    <w:uiPriority w:val="99"/>
    <w:semiHidden/>
    <w:qFormat/>
    <w:rPr>
      <w:color w:val="605E5C"/>
      <w:shd w:val="clear" w:color="auto" w:fill="E1DFDD"/>
    </w:rPr>
  </w:style>
  <w:style w:type="character" w:customStyle="1" w:styleId="3c">
    <w:name w:val="未处理的提及3"/>
    <w:autoRedefine/>
    <w:uiPriority w:val="99"/>
    <w:semiHidden/>
    <w:qFormat/>
    <w:rPr>
      <w:color w:val="605E5C"/>
      <w:shd w:val="clear" w:color="auto" w:fill="E1DFDD"/>
    </w:rPr>
  </w:style>
  <w:style w:type="character" w:customStyle="1" w:styleId="affffffff0">
    <w:name w:val="表格内容 字符"/>
    <w:autoRedefine/>
    <w:qFormat/>
    <w:rPr>
      <w:rFonts w:ascii="Times New Roman" w:eastAsia="宋体" w:hAnsi="Times New Roman" w:cs="Times New Roman" w:hint="default"/>
      <w:bCs/>
      <w:szCs w:val="21"/>
    </w:rPr>
  </w:style>
  <w:style w:type="character" w:customStyle="1" w:styleId="affffffff1">
    <w:name w:val="表格正文 字符"/>
    <w:autoRedefine/>
    <w:qFormat/>
    <w:rPr>
      <w:rFonts w:ascii="Times New Roman" w:eastAsia="宋体" w:hAnsi="Times New Roman" w:cs="Times New Roman" w:hint="default"/>
      <w:bCs/>
      <w:szCs w:val="20"/>
    </w:rPr>
  </w:style>
  <w:style w:type="character" w:customStyle="1" w:styleId="affffffff2">
    <w:name w:val="表格标题_"/>
    <w:autoRedefine/>
    <w:qFormat/>
    <w:locked/>
    <w:rPr>
      <w:b/>
      <w:sz w:val="24"/>
      <w:szCs w:val="24"/>
    </w:rPr>
  </w:style>
  <w:style w:type="character" w:customStyle="1" w:styleId="Char18">
    <w:name w:val="批注文字 Char1"/>
    <w:autoRedefine/>
    <w:uiPriority w:val="99"/>
    <w:semiHidden/>
    <w:qFormat/>
    <w:locked/>
    <w:rPr>
      <w:rFonts w:ascii="Times New Roman" w:hAnsi="Times New Roman" w:cs="Times New Roman" w:hint="default"/>
      <w:kern w:val="2"/>
      <w:sz w:val="21"/>
      <w:szCs w:val="22"/>
    </w:rPr>
  </w:style>
  <w:style w:type="character" w:customStyle="1" w:styleId="Charff1">
    <w:name w:val="批注文字 Char"/>
    <w:autoRedefine/>
    <w:qFormat/>
    <w:rPr>
      <w:kern w:val="2"/>
      <w:sz w:val="21"/>
      <w:szCs w:val="24"/>
    </w:rPr>
  </w:style>
  <w:style w:type="character" w:customStyle="1" w:styleId="fontstyle21">
    <w:name w:val="fontstyle21"/>
    <w:autoRedefine/>
    <w:qFormat/>
    <w:rPr>
      <w:rFonts w:ascii="TimesNewRomanPSMT" w:eastAsia="TimesNewRomanPSMT" w:hAnsi="TimesNewRomanPSMT" w:cs="TimesNewRomanPSMT" w:hint="default"/>
      <w:color w:val="000000"/>
      <w:sz w:val="22"/>
      <w:szCs w:val="22"/>
    </w:rPr>
  </w:style>
  <w:style w:type="character" w:customStyle="1" w:styleId="2Char0">
    <w:name w:val="正文文本缩进 2 Char"/>
    <w:autoRedefine/>
    <w:qFormat/>
    <w:rPr>
      <w:rFonts w:ascii="宋体" w:eastAsia="仿宋_GB2312" w:hAnsi="宋体" w:hint="eastAsia"/>
      <w:spacing w:val="4"/>
      <w:kern w:val="18"/>
      <w:sz w:val="28"/>
    </w:rPr>
  </w:style>
  <w:style w:type="character" w:customStyle="1" w:styleId="2Char1">
    <w:name w:val="正文文本缩进 2 Char1"/>
    <w:autoRedefine/>
    <w:qFormat/>
    <w:rPr>
      <w:kern w:val="2"/>
      <w:sz w:val="21"/>
      <w:szCs w:val="24"/>
    </w:rPr>
  </w:style>
  <w:style w:type="character" w:customStyle="1" w:styleId="Charff2">
    <w:name w:val="题注 Char"/>
    <w:qFormat/>
    <w:rPr>
      <w:b/>
      <w:sz w:val="24"/>
      <w:lang w:val="zh-CN" w:eastAsia="zh-CN"/>
    </w:rPr>
  </w:style>
  <w:style w:type="character" w:customStyle="1" w:styleId="3d">
    <w:name w:val="批注文字 字符3"/>
    <w:basedOn w:val="a0"/>
    <w:autoRedefine/>
    <w:uiPriority w:val="99"/>
    <w:qFormat/>
    <w:rPr>
      <w:rFonts w:ascii="Times New Roman" w:hAnsi="Times New Roman" w:cs="Times New Roman" w:hint="default"/>
      <w:kern w:val="2"/>
      <w:sz w:val="24"/>
      <w:szCs w:val="21"/>
    </w:rPr>
  </w:style>
  <w:style w:type="table" w:customStyle="1" w:styleId="11a">
    <w:name w:val="网格型11"/>
    <w:basedOn w:val="a1"/>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d">
    <w:name w:val="表格主题2"/>
    <w:basedOn w:val="a1"/>
    <w:unhideWhenUsed/>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G11">
    <w:name w:val="BG11"/>
    <w:basedOn w:val="a1"/>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2fe">
    <w:name w:val="网格型浅色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e">
    <w:name w:val="网格型浅色3"/>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23">
    <w:name w:val="表格主题22"/>
    <w:basedOn w:val="a1"/>
    <w:autoRedefine/>
    <w:qFormat/>
    <w:pPr>
      <w:widowControl w:val="0"/>
      <w:adjustRightInd w:val="0"/>
      <w:spacing w:line="360" w:lineRule="atLeast"/>
      <w:jc w:val="center"/>
    </w:pPr>
    <w:rPr>
      <w:rFonts w:ascii="Times New Roman" w:eastAsia="宋体" w:hAnsi="Times New Roman" w:cs="Times New Roman"/>
      <w:sz w:val="24"/>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0000">
    <w:name w:val="表格000"/>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affffffff3">
    <w:name w:val="三线式表格"/>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TableNormal1">
    <w:name w:val="Table Normal1"/>
    <w:basedOn w:val="a1"/>
    <w:uiPriority w:val="2"/>
    <w:semiHidden/>
    <w:qFormat/>
    <w:pPr>
      <w:widowControl w:val="0"/>
      <w:autoSpaceDE w:val="0"/>
      <w:autoSpaceDN w:val="0"/>
    </w:pPr>
    <w:rPr>
      <w:rFonts w:cs="Times New Roman"/>
      <w:sz w:val="22"/>
      <w:lang w:eastAsia="en-US"/>
    </w:rPr>
    <w:tblPr>
      <w:tblCellMar>
        <w:left w:w="0" w:type="dxa"/>
        <w:right w:w="0" w:type="dxa"/>
      </w:tblCellMar>
    </w:tblPr>
  </w:style>
  <w:style w:type="table" w:customStyle="1" w:styleId="1116">
    <w:name w:val="网格型111"/>
    <w:basedOn w:val="a1"/>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网格型浅色1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47">
    <w:name w:val="网格型浅色4"/>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S1">
    <w:name w:val="S表格样式1"/>
    <w:basedOn w:val="aff8"/>
    <w:qFormat/>
    <w:pPr>
      <w:widowControl w:val="0"/>
      <w:adjustRightInd/>
      <w:snapToGrid/>
      <w:spacing w:after="0" w:line="240" w:lineRule="atLeast"/>
      <w:ind w:firstLine="414"/>
      <w:jc w:val="center"/>
    </w:pPr>
    <w:rPr>
      <w:rFonts w:ascii="Times New Roman" w:eastAsia="宋体" w:hAnsi="Times New Roman"/>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vAlign w:val="center"/>
    </w:tcPr>
    <w:tblStylePr w:type="lastRow">
      <w:tblPr/>
      <w:tcPr>
        <w:tcBorders>
          <w:tl2br w:val="nil"/>
          <w:tr2bl w:val="nil"/>
        </w:tcBorders>
      </w:tcPr>
    </w:tblStylePr>
    <w:tblStylePr w:type="lastCol">
      <w:tblPr/>
      <w:tcPr>
        <w:tcBorders>
          <w:tl2br w:val="nil"/>
          <w:tr2bl w:val="nil"/>
        </w:tcBorders>
      </w:tcPr>
    </w:tblStylePr>
    <w:tblStylePr w:type="nwCell">
      <w:tblPr/>
      <w:tcPr>
        <w:tcBorders>
          <w:tl2br w:val="nil"/>
        </w:tcBorders>
      </w:tcPr>
    </w:tblStylePr>
  </w:style>
  <w:style w:type="table" w:customStyle="1" w:styleId="57">
    <w:name w:val="网格型浅色5"/>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16">
    <w:name w:val="网格型21"/>
    <w:basedOn w:val="a1"/>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网格型浅色121"/>
    <w:basedOn w:val="a1"/>
    <w:autoRedefine/>
    <w:uiPriority w:val="40"/>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211">
    <w:name w:val="网格型浅色121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17">
    <w:name w:val="网格型浅色21"/>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11">
    <w:name w:val="网格型浅色3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ff5">
    <w:name w:val="三线式表格1"/>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83">
    <w:name w:val="网格型 83"/>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8">
    <w:name w:val="网格型4"/>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 71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1115">
    <w:name w:val="网格型11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网格型 6111"/>
    <w:basedOn w:val="a1"/>
    <w:autoRedefine/>
    <w:semiHidden/>
    <w:qFormat/>
    <w:rPr>
      <w:rFonts w:cs="Times New Roman"/>
    </w:rPr>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0">
    <w:name w:val="网格型 82"/>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1">
    <w:name w:val="网格型 621"/>
    <w:basedOn w:val="a1"/>
    <w:autoRedefine/>
    <w:semiHidden/>
    <w:qFormat/>
    <w:rPr>
      <w:rFonts w:cs="Times New Roman"/>
    </w:rPr>
    <w:tbl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yp">
    <w:name w:val="yp格式"/>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58">
    <w:name w:val="网格型5"/>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网格型 812"/>
    <w:basedOn w:val="a1"/>
    <w:autoRedefine/>
    <w:semiHidden/>
    <w:qFormat/>
    <w:rPr>
      <w:rFonts w:cs="Times New Roman"/>
    </w:rPr>
    <w:tbl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30">
    <w:name w:val="网页型 23"/>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2">
    <w:name w:val="网格型31"/>
    <w:basedOn w:val="a1"/>
    <w:autoRedefine/>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网页型 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7">
    <w:name w:val="网页型 1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8">
    <w:name w:val="网页型 2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1">
    <w:name w:val="网格型 81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style>
  <w:style w:type="table" w:customStyle="1" w:styleId="811">
    <w:name w:val="网格型 8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11">
    <w:name w:val="网格型2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 7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1">
    <w:name w:val="网页型 3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3">
    <w:name w:val="网页型 3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32">
    <w:name w:val="网页型 13"/>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3">
    <w:name w:val="网格型71"/>
    <w:basedOn w:val="a1"/>
    <w:autoRedefine/>
    <w:uiPriority w:val="3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网格型 6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
    <w:name w:val="网格型 7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3">
    <w:name w:val="网页型 12"/>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30">
    <w:name w:val="网格型 73"/>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4">
    <w:name w:val="网页型 22"/>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30">
    <w:name w:val="网页型 33"/>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
    <w:name w:val="网页型 32"/>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11">
    <w:name w:val="网格型 611"/>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2">
    <w:name w:val="网页型 2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0">
    <w:name w:val="网格型 8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0">
    <w:name w:val="网页型 112"/>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11">
    <w:name w:val="网格型 7111"/>
    <w:basedOn w:val="a1"/>
    <w:autoRedefine/>
    <w:semiHidden/>
    <w:qFormat/>
    <w:rPr>
      <w:rFonts w:cs="Times New Roman"/>
    </w:rPr>
    <w:tblPr/>
    <w:tblStylePr w:type="lastCol">
      <w:rPr>
        <w:b w:val="0"/>
        <w:bCs w:val="0"/>
      </w:rPr>
      <w:tblPr/>
      <w:tcPr>
        <w:tcBorders>
          <w:top w:val="nil"/>
          <w:left w:val="nil"/>
          <w:bottom w:val="nil"/>
          <w:right w:val="nil"/>
          <w:insideH w:val="nil"/>
          <w:insideV w:val="nil"/>
          <w:tl2br w:val="nil"/>
          <w:tr2bl w:val="nil"/>
        </w:tcBorders>
      </w:tcPr>
    </w:tblStylePr>
  </w:style>
  <w:style w:type="table" w:customStyle="1" w:styleId="affffffff4">
    <w:name w:val="苏环院表格"/>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0">
    <w:name w:val="111140"/>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84">
    <w:name w:val="网格型8"/>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11112"/>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74">
    <w:name w:val="网格型 74"/>
    <w:basedOn w:val="a1"/>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40">
    <w:name w:val="网格型 84"/>
    <w:basedOn w:val="a1"/>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40">
    <w:name w:val="网页型 14"/>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0">
    <w:name w:val="网页型 24"/>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40">
    <w:name w:val="网页型 34"/>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31">
    <w:name w:val="网格型 831"/>
    <w:basedOn w:val="a1"/>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12">
    <w:name w:val="网格型 711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11">
    <w:name w:val="网格型 61111"/>
    <w:basedOn w:val="a1"/>
    <w:autoRedefine/>
    <w:semiHidden/>
    <w:qFormat/>
    <w:rPr>
      <w:rFonts w:cs="Times New Roman"/>
    </w:rPr>
    <w:tbl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
    <w:name w:val="网格型 82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6211">
    <w:name w:val="网格型 6211"/>
    <w:basedOn w:val="a1"/>
    <w:autoRedefine/>
    <w:semiHidden/>
    <w:qFormat/>
    <w:rPr>
      <w:rFonts w:cs="Times New Roman"/>
    </w:rPr>
    <w:tbl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yp1">
    <w:name w:val="yp格式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8121">
    <w:name w:val="网格型 8121"/>
    <w:basedOn w:val="a1"/>
    <w:autoRedefine/>
    <w:semiHidden/>
    <w:qFormat/>
    <w:rPr>
      <w:rFonts w:cs="Times New Roman"/>
    </w:rPr>
    <w:tbl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1111">
    <w:name w:val="111111"/>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231">
    <w:name w:val="网页型 231"/>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30">
    <w:name w:val="网页型 113"/>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6">
    <w:name w:val="网页型 11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0">
    <w:name w:val="网页型 212"/>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11">
    <w:name w:val="网格型 81111"/>
    <w:basedOn w:val="a1"/>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style>
  <w:style w:type="table" w:customStyle="1" w:styleId="813">
    <w:name w:val="网格型 813"/>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20">
    <w:name w:val="网格型 712"/>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110">
    <w:name w:val="网页型 31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120">
    <w:name w:val="网页型 312"/>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310">
    <w:name w:val="网页型 131"/>
    <w:basedOn w:val="a1"/>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220">
    <w:name w:val="网格型 62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0">
    <w:name w:val="网格型 72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212">
    <w:name w:val="网页型 12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31">
    <w:name w:val="网格型 73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0">
    <w:name w:val="网页型 221"/>
    <w:basedOn w:val="a1"/>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31">
    <w:name w:val="网页型 33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0">
    <w:name w:val="网页型 32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6112">
    <w:name w:val="网格型 6112"/>
    <w:basedOn w:val="a1"/>
    <w:autoRedefine/>
    <w:semiHidden/>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10">
    <w:name w:val="网页型 21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12">
    <w:name w:val="网格型 8112"/>
    <w:basedOn w:val="a1"/>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21">
    <w:name w:val="网页型 112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1111">
    <w:name w:val="网格型 71111"/>
    <w:basedOn w:val="a1"/>
    <w:autoRedefine/>
    <w:semiHidden/>
    <w:qFormat/>
    <w:rPr>
      <w:rFonts w:cs="Times New Roman"/>
    </w:rPr>
    <w:tblPr/>
    <w:tblStylePr w:type="lastCol">
      <w:rPr>
        <w:b w:val="0"/>
        <w:bCs w:val="0"/>
      </w:rPr>
      <w:tblPr/>
      <w:tcPr>
        <w:tcBorders>
          <w:top w:val="nil"/>
          <w:left w:val="nil"/>
          <w:bottom w:val="nil"/>
          <w:right w:val="nil"/>
          <w:insideH w:val="nil"/>
          <w:insideV w:val="nil"/>
          <w:tl2br w:val="nil"/>
          <w:tr2bl w:val="nil"/>
        </w:tcBorders>
      </w:tcPr>
    </w:tblStylePr>
  </w:style>
  <w:style w:type="table" w:customStyle="1" w:styleId="1ff6">
    <w:name w:val="苏环院表格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11">
    <w:name w:val="网格型41"/>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网格型81"/>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网页型 34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41">
    <w:name w:val="网页型 241"/>
    <w:basedOn w:val="a1"/>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741">
    <w:name w:val="网格型 74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1">
    <w:name w:val="网页型 141"/>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yp11">
    <w:name w:val="yp格式1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511">
    <w:name w:val="网格型51"/>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网格型 841"/>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4">
    <w:name w:val="网格型12"/>
    <w:basedOn w:val="a1"/>
    <w:autoRedefine/>
    <w:uiPriority w:val="5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225">
    <w:name w:val="网格型22"/>
    <w:basedOn w:val="a1"/>
    <w:autoRedefine/>
    <w:uiPriority w:val="59"/>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1"/>
    <w:autoRedefine/>
    <w:qFormat/>
    <w:pPr>
      <w:widowControl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网格型61"/>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网页型 113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1">
    <w:name w:val="网页型 212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8131">
    <w:name w:val="网格型 813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21">
    <w:name w:val="网格型 712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1">
    <w:name w:val="网页型 312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21">
    <w:name w:val="111121"/>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Courier" w:hAnsi="Times New Roman" w:cs="Times New Roman" w:hint="default"/>
        <w:b/>
        <w:sz w:val="21"/>
        <w:szCs w:val="21"/>
      </w:rPr>
    </w:tblStylePr>
  </w:style>
  <w:style w:type="table" w:customStyle="1" w:styleId="11d">
    <w:name w:val="苏环院表格1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8">
    <w:name w:val="网格型浅色111"/>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1111401">
    <w:name w:val="1111401"/>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33">
    <w:name w:val="网格型浅色13"/>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14">
    <w:name w:val="无格式表格 31"/>
    <w:basedOn w:val="a1"/>
    <w:autoRedefine/>
    <w:uiPriority w:val="43"/>
    <w:qFormat/>
    <w:rPr>
      <w:rFonts w:cs="Times New Roma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11">
    <w:name w:val="Table 11"/>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样式12"/>
    <w:basedOn w:val="a1"/>
    <w:autoRedefine/>
    <w:uiPriority w:val="99"/>
    <w:qFormat/>
    <w:pPr>
      <w:jc w:val="center"/>
    </w:pPr>
    <w:rPr>
      <w:rFonts w:eastAsia="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02">
    <w:name w:val="1111402"/>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9">
    <w:name w:val="杨4"/>
    <w:basedOn w:val="a1"/>
    <w:autoRedefine/>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111130"/>
    <w:basedOn w:val="a1"/>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48">
    <w:name w:val="111148"/>
    <w:basedOn w:val="a1"/>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11131">
    <w:name w:val="11113"/>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Batang" w:hAnsi="Times New Roman" w:cs="Times New Roman" w:hint="default"/>
        <w:b/>
        <w:sz w:val="21"/>
        <w:szCs w:val="21"/>
      </w:rPr>
    </w:tblStylePr>
  </w:style>
  <w:style w:type="table" w:customStyle="1" w:styleId="affffffff5">
    <w:name w:val="毛的表格"/>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sanxian">
    <w:name w:val="sanxian"/>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0924">
    <w:name w:val="09表格三线表24"/>
    <w:basedOn w:val="a1"/>
    <w:autoRedefine/>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0912">
    <w:name w:val="09表格三线表12"/>
    <w:basedOn w:val="a1"/>
    <w:autoRedefine/>
    <w:uiPriority w:val="3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b/>
      </w:rPr>
    </w:tblStylePr>
  </w:style>
  <w:style w:type="table" w:customStyle="1" w:styleId="1ff7">
    <w:name w:val="表格类型1"/>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
    <w:name w:val="表格类型2"/>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类型3"/>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类型4"/>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类型5"/>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类型6"/>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类型7"/>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类型8"/>
    <w:basedOn w:val="a1"/>
    <w:autoRedefine/>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6">
    <w:name w:val="环评"/>
    <w:basedOn w:val="a1"/>
    <w:autoRedefine/>
    <w:uiPriority w:val="99"/>
    <w:qFormat/>
    <w:rPr>
      <w:rFonts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sanxian1">
    <w:name w:val="sanxian1"/>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ff8">
    <w:name w:val="杨1"/>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basedOn w:val="a1"/>
    <w:autoRedefine/>
    <w:semiHidden/>
    <w:qFormat/>
    <w:rPr>
      <w:rFonts w:cs="Times New Roman"/>
    </w:rPr>
    <w:tblPr>
      <w:tblCellMar>
        <w:left w:w="0" w:type="dxa"/>
        <w:right w:w="0" w:type="dxa"/>
      </w:tblCellMar>
    </w:tblPr>
  </w:style>
  <w:style w:type="table" w:customStyle="1" w:styleId="affffffff7">
    <w:name w:val="公司表格样式"/>
    <w:basedOn w:val="a1"/>
    <w:autoRedefine/>
    <w:uiPriority w:val="99"/>
    <w:qFormat/>
    <w:pPr>
      <w:jc w:val="center"/>
    </w:pPr>
    <w:rPr>
      <w:rFonts w:ascii="Times New Roman" w:eastAsia="宋体" w:hAnsi="Times New Roman" w:cs="Times New Roman"/>
    </w:rPr>
    <w:tblPr>
      <w:tblBorders>
        <w:top w:val="single" w:sz="12" w:space="0" w:color="auto"/>
        <w:bottom w:val="single" w:sz="12" w:space="0" w:color="auto"/>
        <w:insideH w:val="single" w:sz="2" w:space="0" w:color="auto"/>
        <w:insideV w:val="single" w:sz="2" w:space="0" w:color="auto"/>
      </w:tblBorders>
    </w:tblPr>
    <w:tcPr>
      <w:vAlign w:val="center"/>
    </w:tcPr>
  </w:style>
  <w:style w:type="table" w:customStyle="1" w:styleId="111112">
    <w:name w:val="111112"/>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1e">
    <w:name w:val="表格主题11"/>
    <w:basedOn w:val="a1"/>
    <w:autoRedefine/>
    <w:uiPriority w:val="99"/>
    <w:qFormat/>
    <w:pPr>
      <w:widowControl w:val="0"/>
      <w:spacing w:line="500" w:lineRule="exact"/>
      <w:ind w:firstLineChars="200" w:firstLine="20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11114"/>
    <w:basedOn w:val="a1"/>
    <w:autoRedefine/>
    <w:qFormat/>
    <w:pPr>
      <w:jc w:val="center"/>
    </w:pPr>
    <w:rPr>
      <w:rFonts w:eastAsia="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94">
    <w:name w:val="网格型9"/>
    <w:basedOn w:val="a1"/>
    <w:autoRedefine/>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autoRedefine/>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样式13"/>
    <w:basedOn w:val="a1"/>
    <w:autoRedefine/>
    <w:uiPriority w:val="99"/>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43">
    <w:name w:val="网格型浅色14"/>
    <w:basedOn w:val="a1"/>
    <w:autoRedefine/>
    <w:uiPriority w:val="40"/>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BG12">
    <w:name w:val="BG12"/>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50">
    <w:name w:val="11115"/>
    <w:basedOn w:val="a1"/>
    <w:autoRedefine/>
    <w:qFormat/>
    <w:pPr>
      <w:adjustRightInd w:val="0"/>
      <w:snapToGrid w:val="0"/>
      <w:spacing w:line="320" w:lineRule="exac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ascii="Times New Roman" w:eastAsia="宋体" w:hAnsi="Times New Roman" w:cs="Times New Roman" w:hint="default"/>
        <w:b/>
        <w:sz w:val="21"/>
        <w:szCs w:val="21"/>
      </w:rPr>
    </w:tblStylePr>
  </w:style>
  <w:style w:type="table" w:customStyle="1" w:styleId="1220">
    <w:name w:val="网格型浅色12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26">
    <w:name w:val="网格型浅色22"/>
    <w:basedOn w:val="a1"/>
    <w:autoRedefine/>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323">
    <w:name w:val="网格型浅色32"/>
    <w:basedOn w:val="a1"/>
    <w:uiPriority w:val="40"/>
    <w:qFormat/>
    <w:pPr>
      <w:jc w:val="both"/>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style>
  <w:style w:type="table" w:customStyle="1" w:styleId="2ff0">
    <w:name w:val="三线式表格2"/>
    <w:basedOn w:val="a1"/>
    <w:autoRedefine/>
    <w:qFormat/>
    <w:pPr>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BG121">
    <w:name w:val="BG12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35">
    <w:name w:val="网格型13"/>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样式14"/>
    <w:basedOn w:val="a1"/>
    <w:uiPriority w:val="99"/>
    <w:qFormat/>
    <w:pPr>
      <w:adjustRightInd w:val="0"/>
      <w:snapToGrid w:val="0"/>
    </w:pPr>
    <w:rPr>
      <w:rFonts w:eastAsia="宋体"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50">
    <w:name w:val="网格型浅色15"/>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61">
    <w:name w:val="网格型浅色16"/>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70">
    <w:name w:val="网格型浅色17"/>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45">
    <w:name w:val="网格型14"/>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主题3"/>
    <w:basedOn w:val="a1"/>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网格型 75"/>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50">
    <w:name w:val="网格型 85"/>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51">
    <w:name w:val="网页型 15"/>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50">
    <w:name w:val="网页型 25"/>
    <w:basedOn w:val="a1"/>
    <w:autoRedefine/>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50">
    <w:name w:val="网页型 35"/>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52">
    <w:name w:val="样式15"/>
    <w:basedOn w:val="a1"/>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80">
    <w:name w:val="网格型浅色18"/>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BG13">
    <w:name w:val="BG13"/>
    <w:basedOn w:val="a1"/>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60">
    <w:name w:val="11116"/>
    <w:basedOn w:val="a1"/>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232">
    <w:name w:val="网格型浅色23"/>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32">
    <w:name w:val="网格型浅色33"/>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113">
    <w:name w:val="表格主题211"/>
    <w:basedOn w:val="a1"/>
    <w:autoRedefine/>
    <w:qFormat/>
    <w:pPr>
      <w:widowControl w:val="0"/>
      <w:adjustRightInd w:val="0"/>
      <w:spacing w:line="360" w:lineRule="atLeast"/>
      <w:jc w:val="center"/>
    </w:pPr>
    <w:rPr>
      <w:rFonts w:ascii="Times New Roman" w:eastAsia="宋体" w:hAnsi="Times New Roman" w:cs="Times New Roman"/>
      <w:sz w:val="24"/>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StylePr>
  </w:style>
  <w:style w:type="table" w:customStyle="1" w:styleId="0001">
    <w:name w:val="表格000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StylePr>
  </w:style>
  <w:style w:type="table" w:customStyle="1" w:styleId="TableNormal3">
    <w:name w:val="Table Normal3"/>
    <w:basedOn w:val="a1"/>
    <w:uiPriority w:val="2"/>
    <w:semiHidden/>
    <w:unhideWhenUsed/>
    <w:qFormat/>
    <w:pPr>
      <w:widowControl w:val="0"/>
      <w:autoSpaceDE w:val="0"/>
      <w:autoSpaceDN w:val="0"/>
    </w:pPr>
    <w:rPr>
      <w:sz w:val="22"/>
      <w:lang w:eastAsia="en-US"/>
    </w:rPr>
    <w:tblPr>
      <w:tblCellMar>
        <w:left w:w="0" w:type="dxa"/>
        <w:right w:w="0" w:type="dxa"/>
      </w:tblCellMar>
    </w:tblPr>
  </w:style>
  <w:style w:type="table" w:customStyle="1" w:styleId="TableNormal11">
    <w:name w:val="Table Normal11"/>
    <w:basedOn w:val="a1"/>
    <w:uiPriority w:val="2"/>
    <w:semiHidden/>
    <w:unhideWhenUsed/>
    <w:qFormat/>
    <w:pPr>
      <w:widowControl w:val="0"/>
      <w:autoSpaceDE w:val="0"/>
      <w:autoSpaceDN w:val="0"/>
    </w:pPr>
    <w:rPr>
      <w:sz w:val="22"/>
      <w:lang w:eastAsia="en-US"/>
    </w:rPr>
    <w:tblPr>
      <w:tblCellMar>
        <w:left w:w="0" w:type="dxa"/>
        <w:right w:w="0" w:type="dxa"/>
      </w:tblCellMar>
    </w:tblPr>
  </w:style>
  <w:style w:type="table" w:customStyle="1" w:styleId="153">
    <w:name w:val="网格型15"/>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网格型浅色112"/>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412">
    <w:name w:val="网格型浅色4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512">
    <w:name w:val="网格型浅色5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33">
    <w:name w:val="网格型2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样式111"/>
    <w:basedOn w:val="a1"/>
    <w:autoRedefine/>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230">
    <w:name w:val="网格型浅色123"/>
    <w:basedOn w:val="a1"/>
    <w:autoRedefine/>
    <w:uiPriority w:val="40"/>
    <w:qFormat/>
    <w:pPr>
      <w:jc w:val="center"/>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BG111">
    <w:name w:val="BG111"/>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13">
    <w:name w:val="111113"/>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2111">
    <w:name w:val="网格型浅色1211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114">
    <w:name w:val="网格型浅色211"/>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112">
    <w:name w:val="网格型浅色31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123">
    <w:name w:val="网格型112"/>
    <w:basedOn w:val="a1"/>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p2">
    <w:name w:val="yp格式2"/>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40">
    <w:name w:val="网页型 114"/>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30">
    <w:name w:val="网页型 213"/>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8140">
    <w:name w:val="网格型 814"/>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30">
    <w:name w:val="网格型 713"/>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30">
    <w:name w:val="网页型 313"/>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ff1">
    <w:name w:val="苏环院表格2"/>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3411">
    <w:name w:val="网页型 3411"/>
    <w:basedOn w:val="a1"/>
    <w:autoRedefine/>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411">
    <w:name w:val="网页型 2411"/>
    <w:basedOn w:val="a1"/>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7411">
    <w:name w:val="网格型 7411"/>
    <w:basedOn w:val="a1"/>
    <w:autoRedefine/>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411">
    <w:name w:val="网页型 1411"/>
    <w:basedOn w:val="a1"/>
    <w:autoRedefine/>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yp111">
    <w:name w:val="yp格式111"/>
    <w:basedOn w:val="a1"/>
    <w:autoRedefine/>
    <w:qFormat/>
    <w:pPr>
      <w:jc w:val="center"/>
    </w:pPr>
    <w:rPr>
      <w:rFonts w:ascii="Times New Roman" w:eastAsia="Times New Roman" w:hAnsi="Times New Roman" w:cs="Times New Roman"/>
    </w:rPr>
    <w:tblPr>
      <w:tblBorders>
        <w:top w:val="single" w:sz="12" w:space="0" w:color="000000"/>
        <w:bottom w:val="single" w:sz="12" w:space="0" w:color="000000"/>
        <w:insideH w:val="single" w:sz="6" w:space="0" w:color="000000"/>
        <w:insideV w:val="single" w:sz="6" w:space="0" w:color="000000"/>
      </w:tblBorders>
    </w:tbl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8411">
    <w:name w:val="网格型 8411"/>
    <w:basedOn w:val="a1"/>
    <w:autoRedefine/>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311">
    <w:name w:val="网页型 11311"/>
    <w:basedOn w:val="a1"/>
    <w:autoRedefine/>
    <w:semiHidden/>
    <w:qFormat/>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211">
    <w:name w:val="网页型 21211"/>
    <w:basedOn w:val="a1"/>
    <w:autoRedefine/>
    <w:semiHidden/>
    <w:qFormat/>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81311">
    <w:name w:val="网格型 81311"/>
    <w:basedOn w:val="a1"/>
    <w:autoRedefine/>
    <w:semiHidden/>
    <w:qFormat/>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71211">
    <w:name w:val="网格型 71211"/>
    <w:basedOn w:val="a1"/>
    <w:autoRedefine/>
    <w:semiHidden/>
    <w:qFormat/>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31211">
    <w:name w:val="网页型 31211"/>
    <w:basedOn w:val="a1"/>
    <w:autoRedefine/>
    <w:semiHidden/>
    <w:qFormat/>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11211">
    <w:name w:val="111121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Courier"/>
        <w:b/>
        <w:sz w:val="21"/>
      </w:rPr>
    </w:tblStylePr>
  </w:style>
  <w:style w:type="table" w:customStyle="1" w:styleId="111a">
    <w:name w:val="苏环院表格11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11117">
    <w:name w:val="网格型浅色1111"/>
    <w:basedOn w:val="a1"/>
    <w:autoRedefine/>
    <w:uiPriority w:val="40"/>
    <w:qFormat/>
    <w:pPr>
      <w:jc w:val="both"/>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1311">
    <w:name w:val="网格型浅色131"/>
    <w:basedOn w:val="a1"/>
    <w:autoRedefine/>
    <w:uiPriority w:val="40"/>
    <w:qFormat/>
    <w:pPr>
      <w:jc w:val="both"/>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113">
    <w:name w:val="无格式表格 311"/>
    <w:basedOn w:val="a1"/>
    <w:autoRedefine/>
    <w:uiPriority w:val="43"/>
    <w:qFormat/>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11310">
    <w:name w:val="11113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Batang"/>
        <w:b/>
        <w:sz w:val="21"/>
      </w:rPr>
    </w:tblStylePr>
  </w:style>
  <w:style w:type="table" w:customStyle="1" w:styleId="1ff9">
    <w:name w:val="毛的表格1"/>
    <w:basedOn w:val="a1"/>
    <w:autoRedefine/>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shd w:val="clear" w:color="auto" w:fill="auto"/>
      <w:vAlign w:val="center"/>
    </w:tcPr>
  </w:style>
  <w:style w:type="table" w:customStyle="1" w:styleId="09241">
    <w:name w:val="09表格三线表241"/>
    <w:basedOn w:val="a1"/>
    <w:autoRedefine/>
    <w:uiPriority w:val="3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Pr/>
      <w:trPr>
        <w:tblHeader/>
      </w:trPr>
    </w:tblStylePr>
  </w:style>
  <w:style w:type="table" w:customStyle="1" w:styleId="09121">
    <w:name w:val="09表格三线表121"/>
    <w:basedOn w:val="a1"/>
    <w:autoRedefine/>
    <w:uiPriority w:val="39"/>
    <w:qFormat/>
    <w:pPr>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b/>
      </w:rPr>
      <w:tblPr/>
      <w:trPr>
        <w:tblHeader/>
      </w:trPr>
    </w:tblStylePr>
  </w:style>
  <w:style w:type="table" w:customStyle="1" w:styleId="1ffa">
    <w:name w:val="公司表格样式1"/>
    <w:basedOn w:val="a1"/>
    <w:autoRedefine/>
    <w:uiPriority w:val="99"/>
    <w:qFormat/>
    <w:pPr>
      <w:jc w:val="center"/>
    </w:pPr>
    <w:rPr>
      <w:rFonts w:ascii="Times New Roman" w:eastAsia="宋体" w:hAnsi="Times New Roman" w:cs="Times New Roman"/>
    </w:rPr>
    <w:tblPr>
      <w:jc w:val="center"/>
      <w:tblBorders>
        <w:top w:val="single" w:sz="12" w:space="0" w:color="auto"/>
        <w:bottom w:val="single" w:sz="12" w:space="0" w:color="auto"/>
        <w:insideH w:val="single" w:sz="2" w:space="0" w:color="auto"/>
        <w:insideV w:val="single" w:sz="2" w:space="0" w:color="auto"/>
      </w:tblBorders>
    </w:tblPr>
    <w:trPr>
      <w:jc w:val="center"/>
    </w:trPr>
    <w:tcPr>
      <w:vAlign w:val="center"/>
    </w:tcPr>
  </w:style>
  <w:style w:type="table" w:customStyle="1" w:styleId="1111121">
    <w:name w:val="111112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111410">
    <w:name w:val="111141"/>
    <w:basedOn w:val="a1"/>
    <w:autoRedefine/>
    <w:qFormat/>
    <w:pPr>
      <w:jc w:val="center"/>
    </w:pPr>
    <w:rPr>
      <w:rFonts w:eastAsia="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101">
    <w:name w:val="网格型101"/>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样式131"/>
    <w:basedOn w:val="a1"/>
    <w:autoRedefine/>
    <w:uiPriority w:val="99"/>
    <w:qFormat/>
    <w:pPr>
      <w:adjustRightInd w:val="0"/>
      <w:snapToGrid w:val="0"/>
    </w:pPr>
    <w:rPr>
      <w:rFonts w:eastAsia="宋体"/>
    </w:rPr>
    <w:tblPr>
      <w:jc w:val="center"/>
      <w:tblBorders>
        <w:top w:val="single" w:sz="12" w:space="0" w:color="auto"/>
        <w:bottom w:val="single" w:sz="12" w:space="0" w:color="auto"/>
        <w:insideH w:val="single" w:sz="4" w:space="0" w:color="auto"/>
        <w:insideV w:val="single" w:sz="4" w:space="0" w:color="auto"/>
      </w:tblBorders>
    </w:tblPr>
    <w:trPr>
      <w:cantSplit/>
      <w:jc w:val="center"/>
    </w:trPr>
    <w:tcPr>
      <w:vAlign w:val="center"/>
    </w:tcPr>
  </w:style>
  <w:style w:type="table" w:customStyle="1" w:styleId="1410">
    <w:name w:val="网格型浅色141"/>
    <w:basedOn w:val="a1"/>
    <w:autoRedefine/>
    <w:uiPriority w:val="40"/>
    <w:qFormat/>
    <w:pPr>
      <w:jc w:val="center"/>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style>
  <w:style w:type="table" w:customStyle="1" w:styleId="BG122">
    <w:name w:val="BG122"/>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table" w:customStyle="1" w:styleId="111151">
    <w:name w:val="111151"/>
    <w:basedOn w:val="a1"/>
    <w:autoRedefine/>
    <w:qFormat/>
    <w:pPr>
      <w:adjustRightInd w:val="0"/>
      <w:snapToGrid w:val="0"/>
      <w:spacing w:line="320" w:lineRule="exact"/>
      <w:jc w:val="center"/>
    </w:pPr>
    <w:rPr>
      <w:rFonts w:ascii="Times New Roman" w:eastAsia="宋体" w:hAnsi="Times New Roman" w:cs="Times New Roman"/>
    </w:rPr>
    <w:tblPr>
      <w:jc w:val="center"/>
      <w:tblBorders>
        <w:top w:val="single" w:sz="12" w:space="0" w:color="auto"/>
        <w:bottom w:val="single" w:sz="12" w:space="0" w:color="auto"/>
        <w:insideH w:val="single" w:sz="4" w:space="0" w:color="auto"/>
        <w:insideV w:val="single" w:sz="4" w:space="0" w:color="auto"/>
      </w:tblBorders>
    </w:tblPr>
    <w:trPr>
      <w:jc w:val="center"/>
    </w:trPr>
    <w:tcPr>
      <w:vAlign w:val="center"/>
    </w:tcPr>
    <w:tblStylePr w:type="firstRow">
      <w:rPr>
        <w:rFonts w:eastAsia="宋体"/>
        <w:b/>
        <w:sz w:val="21"/>
      </w:rPr>
    </w:tblStylePr>
  </w:style>
  <w:style w:type="table" w:customStyle="1" w:styleId="1221">
    <w:name w:val="网格型浅色122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2211">
    <w:name w:val="网格型浅色221"/>
    <w:basedOn w:val="a1"/>
    <w:autoRedefine/>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3211">
    <w:name w:val="网格型浅色321"/>
    <w:basedOn w:val="a1"/>
    <w:uiPriority w:val="40"/>
    <w:qFormat/>
    <w:pPr>
      <w:jc w:val="both"/>
    </w:pPr>
    <w:rPr>
      <w:rFonts w:ascii="Times New Roman" w:eastAsia="宋体" w:hAnsi="Times New Roman"/>
    </w:rPr>
    <w:tblPr>
      <w:jc w:val="center"/>
      <w:tblBorders>
        <w:top w:val="single" w:sz="12" w:space="0" w:color="auto"/>
        <w:bottom w:val="single" w:sz="12" w:space="0" w:color="auto"/>
        <w:insideH w:val="single" w:sz="4" w:space="0" w:color="auto"/>
        <w:insideV w:val="single" w:sz="4" w:space="0" w:color="auto"/>
      </w:tblBorders>
    </w:tblPr>
    <w:trPr>
      <w:jc w:val="center"/>
    </w:trPr>
  </w:style>
  <w:style w:type="table" w:customStyle="1" w:styleId="BG1211">
    <w:name w:val="BG1211"/>
    <w:basedOn w:val="a1"/>
    <w:autoRedefine/>
    <w:qFormat/>
    <w:pPr>
      <w:jc w:val="center"/>
    </w:pPr>
    <w:rPr>
      <w:rFonts w:ascii="Times New Roman" w:eastAsia="Times New Roman" w:hAnsi="Times New Roman" w:cs="Times New Roman"/>
    </w:rPr>
    <w:tblPr>
      <w:jc w:val="center"/>
      <w:tblBorders>
        <w:top w:val="single" w:sz="12" w:space="0" w:color="000000"/>
        <w:bottom w:val="single" w:sz="12" w:space="0" w:color="000000"/>
        <w:insideH w:val="single" w:sz="6" w:space="0" w:color="000000"/>
        <w:insideV w:val="single" w:sz="6" w:space="0" w:color="000000"/>
      </w:tblBorders>
    </w:tblPr>
    <w:trPr>
      <w:jc w:val="center"/>
    </w:trPr>
    <w:tcPr>
      <w:tcMar>
        <w:left w:w="28" w:type="dxa"/>
        <w:right w:w="28" w:type="dxa"/>
      </w:tcMar>
      <w:vAlign w:val="center"/>
    </w:tcPr>
    <w:tblStylePr w:type="firstRow">
      <w:tblPr/>
      <w:tcPr>
        <w:tcBorders>
          <w:top w:val="single" w:sz="12" w:space="0" w:color="000000"/>
          <w:left w:val="nil"/>
          <w:bottom w:val="single" w:sz="2" w:space="0" w:color="000000"/>
          <w:right w:val="nil"/>
          <w:insideH w:val="nil"/>
          <w:insideV w:val="single" w:sz="2" w:space="0" w:color="auto"/>
          <w:tl2br w:val="nil"/>
          <w:tr2bl w:val="nil"/>
        </w:tcBorders>
      </w:tcPr>
    </w:tblStylePr>
  </w:style>
  <w:style w:type="paragraph" w:customStyle="1" w:styleId="k">
    <w:name w:val="（k表）表"/>
    <w:basedOn w:val="afff8"/>
    <w:qFormat/>
    <w:pPr>
      <w:topLinePunct/>
      <w:adjustRightInd w:val="0"/>
      <w:snapToGrid w:val="0"/>
      <w:spacing w:line="360" w:lineRule="auto"/>
      <w:jc w:val="center"/>
    </w:pPr>
    <w:rPr>
      <w:rFonts w:ascii="Times New Roman" w:hAnsi="Times New Roman"/>
      <w:bCs/>
      <w:snapToGrid w:val="0"/>
      <w:kern w:val="0"/>
    </w:rPr>
  </w:style>
  <w:style w:type="paragraph" w:customStyle="1" w:styleId="k0">
    <w:name w:val="（k标）"/>
    <w:basedOn w:val="a"/>
    <w:qFormat/>
    <w:pPr>
      <w:widowControl/>
      <w:spacing w:line="500" w:lineRule="exact"/>
      <w:jc w:val="center"/>
    </w:pPr>
    <w:rPr>
      <w:rFonts w:ascii="Times New Roman" w:eastAsia="宋体" w:hAnsi="Times New Roman" w:cs="Times New Roman"/>
      <w:b/>
      <w:bCs/>
      <w:sz w:val="24"/>
      <w:szCs w:val="24"/>
    </w:rPr>
  </w:style>
  <w:style w:type="character" w:customStyle="1" w:styleId="affffffff8">
    <w:name w:val="表格文字 字符"/>
    <w:basedOn w:val="a0"/>
    <w:qFormat/>
    <w:rPr>
      <w:rFonts w:ascii="Times New Roman" w:eastAsia="宋体" w:hAnsi="Times New Roman" w:cs="Times New Roman"/>
      <w:color w:val="000000" w:themeColor="text1"/>
      <w:szCs w:val="21"/>
    </w:rPr>
  </w:style>
  <w:style w:type="character" w:customStyle="1" w:styleId="HTML0">
    <w:name w:val="HTML 预设格式 字符"/>
    <w:basedOn w:val="a0"/>
    <w:link w:val="HTML"/>
    <w:uiPriority w:val="99"/>
    <w:qFormat/>
    <w:rPr>
      <w:rFonts w:ascii="宋体" w:eastAsia="宋体" w:hAnsi="宋体" w:cs="宋体"/>
      <w:sz w:val="24"/>
      <w:szCs w:val="24"/>
    </w:rPr>
  </w:style>
  <w:style w:type="paragraph" w:customStyle="1" w:styleId="TOC20">
    <w:name w:val="TOC 标题2"/>
    <w:basedOn w:val="1"/>
    <w:next w:val="a"/>
    <w:uiPriority w:val="39"/>
    <w:unhideWhenUsed/>
    <w:qFormat/>
    <w:pPr>
      <w:tabs>
        <w:tab w:val="clear" w:pos="1440"/>
      </w:tabs>
      <w:adjustRightInd/>
      <w:snapToGrid/>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001">
    <w:name w:val="00表文"/>
    <w:basedOn w:val="a"/>
    <w:qFormat/>
    <w:pPr>
      <w:adjustRightInd w:val="0"/>
      <w:snapToGrid w:val="0"/>
      <w:jc w:val="center"/>
    </w:pPr>
    <w:rPr>
      <w:rFonts w:ascii="Times New Roman" w:eastAsia="宋体" w:hAnsi="Times New Roman" w:cs="Times New Roman"/>
      <w:snapToGrid w:val="0"/>
      <w:color w:val="000000"/>
      <w:kern w:val="0"/>
      <w:szCs w:val="21"/>
    </w:rPr>
  </w:style>
  <w:style w:type="paragraph" w:customStyle="1" w:styleId="affffffff9">
    <w:name w:val="*正文"/>
    <w:qFormat/>
    <w:pPr>
      <w:spacing w:line="500" w:lineRule="exact"/>
      <w:ind w:firstLineChars="200" w:firstLine="200"/>
      <w:jc w:val="both"/>
    </w:pPr>
    <w:rPr>
      <w:rFonts w:ascii="Times New Roman" w:eastAsia="仿宋_GB2312" w:hAnsi="Times New Roman" w:cs="Times New Roman"/>
      <w:color w:val="000000"/>
      <w:sz w:val="28"/>
    </w:rPr>
  </w:style>
  <w:style w:type="character" w:customStyle="1" w:styleId="Charff3">
    <w:name w:val="图表文字 Char"/>
    <w:link w:val="affffffffa"/>
    <w:qFormat/>
    <w:locked/>
    <w:rPr>
      <w:rFonts w:ascii="Times New Roman" w:eastAsia="宋体" w:hAnsi="Times New Roman" w:cs="Times New Roman"/>
      <w:bCs/>
    </w:rPr>
  </w:style>
  <w:style w:type="paragraph" w:customStyle="1" w:styleId="affffffffa">
    <w:name w:val="图表文字"/>
    <w:basedOn w:val="1"/>
    <w:next w:val="a"/>
    <w:link w:val="Charff3"/>
    <w:qFormat/>
    <w:pPr>
      <w:keepNext w:val="0"/>
      <w:keepLines w:val="0"/>
      <w:widowControl w:val="0"/>
      <w:tabs>
        <w:tab w:val="clear" w:pos="1440"/>
      </w:tabs>
      <w:spacing w:before="0" w:after="0" w:line="300" w:lineRule="exact"/>
      <w:jc w:val="center"/>
      <w:outlineLvl w:val="9"/>
    </w:pPr>
    <w:rPr>
      <w:rFonts w:ascii="Times New Roman" w:eastAsia="宋体" w:hAnsi="Times New Roman"/>
      <w:b w:val="0"/>
      <w:kern w:val="0"/>
      <w:sz w:val="20"/>
      <w:szCs w:val="20"/>
    </w:rPr>
  </w:style>
  <w:style w:type="paragraph" w:customStyle="1" w:styleId="1-">
    <w:name w:val="1-正文"/>
    <w:basedOn w:val="a"/>
    <w:qFormat/>
    <w:pPr>
      <w:spacing w:line="440" w:lineRule="exact"/>
      <w:ind w:firstLineChars="200" w:firstLine="200"/>
    </w:pPr>
    <w:rPr>
      <w:rFonts w:ascii="Times New Roman" w:eastAsia="宋体" w:hAnsi="Times New Roman" w:cs="Times New Roman"/>
      <w:sz w:val="24"/>
      <w:szCs w:val="21"/>
    </w:rPr>
  </w:style>
  <w:style w:type="paragraph" w:customStyle="1" w:styleId="3f1">
    <w:name w:val="修订3"/>
    <w:hidden/>
    <w:uiPriority w:val="99"/>
    <w:semiHidden/>
    <w:qFormat/>
    <w:rPr>
      <w:rFonts w:ascii="Times New Roman" w:eastAsia="宋体" w:hAnsi="Times New Roman" w:cstheme="minorBidi"/>
      <w:kern w:val="2"/>
      <w:sz w:val="24"/>
      <w:szCs w:val="22"/>
    </w:rPr>
  </w:style>
  <w:style w:type="table" w:customStyle="1" w:styleId="1111111">
    <w:name w:val="1111111"/>
    <w:basedOn w:val="aff7"/>
    <w:qFormat/>
    <w:pPr>
      <w:widowControl w:val="0"/>
      <w:jc w:val="center"/>
    </w:pPr>
    <w:rPr>
      <w:rFonts w:ascii="Times New Roman" w:eastAsia="宋体" w:hAnsi="Times New Roman" w:cs="Times New Roman"/>
      <w:szCs w:val="21"/>
    </w:rPr>
    <w:tblPr/>
    <w:tcPr>
      <w:vAlign w:val="center"/>
    </w:tcPr>
  </w:style>
  <w:style w:type="character" w:customStyle="1" w:styleId="affff2">
    <w:name w:val="表文 字符"/>
    <w:link w:val="affff1"/>
    <w:qFormat/>
    <w:rPr>
      <w:rFonts w:ascii="Arial" w:eastAsia="宋体" w:hAnsi="Arial" w:cs="Times New Roman"/>
      <w:kern w:val="2"/>
      <w:sz w:val="21"/>
    </w:rPr>
  </w:style>
  <w:style w:type="table" w:customStyle="1" w:styleId="affffffffb">
    <w:name w:val="！三线表"/>
    <w:basedOn w:val="a1"/>
    <w:uiPriority w:val="99"/>
    <w:qFormat/>
    <w:pPr>
      <w:jc w:val="center"/>
    </w:pPr>
    <w:rPr>
      <w:rFonts w:ascii="Times New Roman" w:eastAsia="仿宋_GB2312" w:hAnsi="Times New Roman"/>
    </w:rPr>
    <w:tblPr>
      <w:jc w:val="center"/>
      <w:tblBorders>
        <w:top w:val="single" w:sz="4" w:space="0" w:color="auto"/>
        <w:bottom w:val="single" w:sz="4" w:space="0" w:color="auto"/>
        <w:insideH w:val="single" w:sz="4" w:space="0" w:color="auto"/>
        <w:insideV w:val="single" w:sz="4" w:space="0" w:color="auto"/>
      </w:tblBorders>
    </w:tblPr>
    <w:trPr>
      <w:cantSplit/>
      <w:jc w:val="center"/>
    </w:trPr>
    <w:tcPr>
      <w:vAlign w:val="center"/>
    </w:tcPr>
  </w:style>
  <w:style w:type="character" w:customStyle="1" w:styleId="affffffffc">
    <w:name w:val="表头 字符"/>
    <w:qFormat/>
    <w:rPr>
      <w:rFonts w:ascii="Times New Roman" w:eastAsia="仿宋_GB2312" w:hAnsi="Times New Roman" w:cs="Times New Roman"/>
      <w:b/>
      <w:bCs/>
      <w:sz w:val="24"/>
      <w:szCs w:val="24"/>
    </w:rPr>
  </w:style>
  <w:style w:type="table" w:customStyle="1" w:styleId="1ffb">
    <w:name w:val="！三线表1"/>
    <w:basedOn w:val="a1"/>
    <w:qFormat/>
    <w:pPr>
      <w:jc w:val="center"/>
    </w:pPr>
    <w:rPr>
      <w:rFonts w:ascii="Times New Roman" w:eastAsia="仿宋_GB2312" w:hAnsi="Times New Roman" w:cs="Times New Roman"/>
    </w:rPr>
    <w:tblPr>
      <w:tblBorders>
        <w:top w:val="single" w:sz="4" w:space="0" w:color="auto"/>
        <w:bottom w:val="single" w:sz="4" w:space="0" w:color="auto"/>
        <w:insideH w:val="single" w:sz="4" w:space="0" w:color="auto"/>
        <w:insideV w:val="single" w:sz="4" w:space="0" w:color="auto"/>
      </w:tblBorders>
    </w:tblPr>
    <w:tcPr>
      <w:vAlign w:val="center"/>
    </w:tcPr>
  </w:style>
  <w:style w:type="paragraph" w:customStyle="1" w:styleId="affffffffd">
    <w:name w:val="表头、图尾"/>
    <w:next w:val="a"/>
    <w:link w:val="Charff4"/>
    <w:qFormat/>
    <w:pPr>
      <w:spacing w:line="500" w:lineRule="exact"/>
      <w:jc w:val="center"/>
    </w:pPr>
    <w:rPr>
      <w:rFonts w:ascii="Times New Roman" w:eastAsia="宋体" w:hAnsi="Times New Roman" w:cs="Times New Roman"/>
      <w:b/>
      <w:kern w:val="2"/>
      <w:sz w:val="24"/>
    </w:rPr>
  </w:style>
  <w:style w:type="character" w:customStyle="1" w:styleId="Charff4">
    <w:name w:val="表头、图尾 Char"/>
    <w:basedOn w:val="a0"/>
    <w:link w:val="affffffffd"/>
    <w:qFormat/>
    <w:rPr>
      <w:rFonts w:ascii="Times New Roman" w:eastAsia="宋体" w:hAnsi="Times New Roman" w:cs="Times New Roman"/>
      <w:b/>
      <w:kern w:val="2"/>
      <w:sz w:val="24"/>
    </w:rPr>
  </w:style>
  <w:style w:type="paragraph" w:customStyle="1" w:styleId="-5">
    <w:name w:val="标题-图表"/>
    <w:basedOn w:val="a"/>
    <w:link w:val="-6"/>
    <w:qFormat/>
    <w:pPr>
      <w:spacing w:line="500" w:lineRule="exact"/>
      <w:jc w:val="center"/>
    </w:pPr>
    <w:rPr>
      <w:rFonts w:ascii="Times New Roman" w:eastAsia="宋体" w:hAnsi="Times New Roman"/>
      <w:b/>
      <w:sz w:val="24"/>
    </w:rPr>
  </w:style>
  <w:style w:type="character" w:customStyle="1" w:styleId="-6">
    <w:name w:val="标题-图表 字符"/>
    <w:basedOn w:val="a0"/>
    <w:link w:val="-5"/>
    <w:qFormat/>
    <w:rPr>
      <w:rFonts w:ascii="Times New Roman" w:eastAsia="宋体" w:hAnsi="Times New Roman"/>
      <w:b/>
      <w:kern w:val="2"/>
      <w:sz w:val="24"/>
      <w:szCs w:val="22"/>
    </w:rPr>
  </w:style>
  <w:style w:type="paragraph" w:customStyle="1" w:styleId="affffffffe">
    <w:name w:val="【表头】"/>
    <w:basedOn w:val="a"/>
    <w:qFormat/>
    <w:pPr>
      <w:adjustRightInd w:val="0"/>
      <w:spacing w:line="500" w:lineRule="exact"/>
      <w:jc w:val="center"/>
      <w:textAlignment w:val="baseline"/>
    </w:pPr>
    <w:rPr>
      <w:rFonts w:ascii="Times New Roman" w:eastAsia="宋体" w:hAnsi="Times New Roman" w:cs="Arial"/>
      <w:b/>
      <w:sz w:val="24"/>
      <w:szCs w:val="20"/>
    </w:rPr>
  </w:style>
  <w:style w:type="character" w:customStyle="1" w:styleId="afff0">
    <w:name w:val="列表段落 字符"/>
    <w:basedOn w:val="a0"/>
    <w:link w:val="afff"/>
    <w:uiPriority w:val="1"/>
    <w:qFormat/>
    <w:rPr>
      <w:rFonts w:ascii="Times New Roman" w:eastAsia="宋体" w:hAnsi="Times New Roman" w:cs="Times New Roman"/>
      <w:kern w:val="2"/>
      <w:sz w:val="21"/>
      <w:szCs w:val="22"/>
    </w:rPr>
  </w:style>
  <w:style w:type="paragraph" w:customStyle="1" w:styleId="421">
    <w:name w:val="标题4（内标2）"/>
    <w:basedOn w:val="a7"/>
    <w:next w:val="a"/>
    <w:link w:val="42Char"/>
    <w:qFormat/>
    <w:pPr>
      <w:spacing w:line="500" w:lineRule="exact"/>
      <w:ind w:firstLineChars="200" w:firstLine="562"/>
      <w:outlineLvl w:val="3"/>
    </w:pPr>
    <w:rPr>
      <w:rFonts w:ascii="Times New Roman" w:eastAsia="仿宋_GB2312" w:hAnsi="Times New Roman" w:cs="Times New Roman"/>
      <w:b/>
      <w:sz w:val="28"/>
      <w:szCs w:val="22"/>
    </w:rPr>
  </w:style>
  <w:style w:type="character" w:customStyle="1" w:styleId="42Char">
    <w:name w:val="标题4（内标2） Char"/>
    <w:basedOn w:val="a0"/>
    <w:link w:val="421"/>
    <w:qFormat/>
    <w:rPr>
      <w:rFonts w:ascii="Times New Roman" w:eastAsia="仿宋_GB2312" w:hAnsi="Times New Roman" w:cs="Times New Roman"/>
      <w:b/>
      <w:kern w:val="2"/>
      <w:sz w:val="28"/>
      <w:szCs w:val="22"/>
    </w:rPr>
  </w:style>
  <w:style w:type="character" w:customStyle="1" w:styleId="Char21">
    <w:name w:val="表中文字 Char2"/>
    <w:link w:val="afffffffff"/>
    <w:qFormat/>
    <w:locked/>
    <w:rPr>
      <w:rFonts w:ascii="宋体" w:eastAsia="宋体" w:hAnsi="宋体" w:cs="宋体"/>
      <w:sz w:val="24"/>
    </w:rPr>
  </w:style>
  <w:style w:type="paragraph" w:customStyle="1" w:styleId="afffffffff">
    <w:name w:val="表中文字"/>
    <w:basedOn w:val="a"/>
    <w:link w:val="Char21"/>
    <w:qFormat/>
    <w:pPr>
      <w:widowControl/>
      <w:adjustRightInd w:val="0"/>
      <w:snapToGrid w:val="0"/>
      <w:spacing w:line="240" w:lineRule="atLeast"/>
      <w:jc w:val="center"/>
    </w:pPr>
    <w:rPr>
      <w:rFonts w:ascii="宋体" w:eastAsia="宋体" w:hAnsi="宋体" w:cs="宋体"/>
      <w:kern w:val="0"/>
      <w:sz w:val="24"/>
      <w:szCs w:val="20"/>
    </w:rPr>
  </w:style>
  <w:style w:type="paragraph" w:customStyle="1" w:styleId="CharCharCharCharCharCharCharCharChar">
    <w:name w:val="样式 纯文本纯文本 Char Char Char纯文本 Char Char纯文本 Char Char Char Char ..."/>
    <w:basedOn w:val="af2"/>
    <w:qFormat/>
    <w:pPr>
      <w:spacing w:line="360" w:lineRule="auto"/>
      <w:ind w:firstLineChars="200" w:firstLine="200"/>
    </w:pPr>
    <w:rPr>
      <w:rFonts w:hAnsi="宋体" w:cs="宋体"/>
      <w:sz w:val="24"/>
    </w:rPr>
  </w:style>
  <w:style w:type="paragraph" w:customStyle="1" w:styleId="86">
    <w:name w:val="样式8"/>
    <w:basedOn w:val="50"/>
    <w:qFormat/>
    <w:pPr>
      <w:widowControl w:val="0"/>
      <w:adjustRightInd/>
      <w:snapToGrid/>
      <w:spacing w:before="0" w:after="0" w:line="300" w:lineRule="auto"/>
      <w:ind w:hanging="1008"/>
      <w:jc w:val="both"/>
    </w:pPr>
    <w:rPr>
      <w:rFonts w:ascii="Times New Roman" w:eastAsia="仿宋_GB2312" w:hAnsi="Times New Roman"/>
      <w:b w:val="0"/>
      <w:kern w:val="2"/>
    </w:rPr>
  </w:style>
  <w:style w:type="paragraph" w:customStyle="1" w:styleId="4b">
    <w:name w:val="4"/>
    <w:basedOn w:val="a"/>
    <w:next w:val="25"/>
    <w:qFormat/>
    <w:rPr>
      <w:rFonts w:ascii="Times New Roman" w:eastAsia="仿宋_GB2312" w:hAnsi="Times New Roman" w:cs="Times New Roman"/>
      <w:sz w:val="24"/>
      <w:szCs w:val="24"/>
    </w:rPr>
  </w:style>
  <w:style w:type="character" w:customStyle="1" w:styleId="Char19">
    <w:name w:val="正文缩进 Char1"/>
    <w:qFormat/>
    <w:rPr>
      <w:rFonts w:ascii="Times New Roman" w:eastAsia="宋体" w:hAnsi="Times New Roman" w:cs="Times New Roman"/>
      <w:kern w:val="0"/>
      <w:sz w:val="24"/>
      <w:szCs w:val="20"/>
    </w:rPr>
  </w:style>
  <w:style w:type="paragraph" w:customStyle="1" w:styleId="4c">
    <w:name w:val="正文 4"/>
    <w:basedOn w:val="a"/>
    <w:link w:val="4Char0"/>
    <w:qFormat/>
    <w:pPr>
      <w:overflowPunct w:val="0"/>
      <w:autoSpaceDE w:val="0"/>
      <w:autoSpaceDN w:val="0"/>
      <w:adjustRightInd w:val="0"/>
      <w:snapToGrid w:val="0"/>
      <w:spacing w:line="360" w:lineRule="auto"/>
      <w:ind w:firstLineChars="200" w:firstLine="480"/>
    </w:pPr>
    <w:rPr>
      <w:rFonts w:ascii="Times New Roman" w:eastAsia="宋体" w:hAnsi="Times New Roman" w:cs="Times New Roman"/>
      <w:bCs/>
      <w:snapToGrid w:val="0"/>
      <w:kern w:val="0"/>
      <w:szCs w:val="24"/>
    </w:rPr>
  </w:style>
  <w:style w:type="paragraph" w:customStyle="1" w:styleId="afffffffff0">
    <w:name w:val="表格题目"/>
    <w:basedOn w:val="a"/>
    <w:link w:val="Charff5"/>
    <w:qFormat/>
    <w:pPr>
      <w:widowControl/>
      <w:adjustRightInd w:val="0"/>
      <w:snapToGrid w:val="0"/>
      <w:spacing w:line="500" w:lineRule="exact"/>
      <w:jc w:val="center"/>
    </w:pPr>
    <w:rPr>
      <w:rFonts w:ascii="Times New Roman" w:eastAsia="仿宋_GB2312" w:hAnsi="Times New Roman" w:cs="Times New Roman"/>
      <w:b/>
      <w:sz w:val="24"/>
    </w:rPr>
  </w:style>
  <w:style w:type="character" w:customStyle="1" w:styleId="Charff5">
    <w:name w:val="表格题目 Char"/>
    <w:link w:val="afffffffff0"/>
    <w:qFormat/>
    <w:rPr>
      <w:rFonts w:ascii="Times New Roman" w:eastAsia="仿宋_GB2312" w:hAnsi="Times New Roman" w:cs="Times New Roman"/>
      <w:b/>
      <w:kern w:val="2"/>
      <w:sz w:val="24"/>
      <w:szCs w:val="22"/>
    </w:rPr>
  </w:style>
  <w:style w:type="paragraph" w:customStyle="1" w:styleId="1ffc">
    <w:name w:val="！正文1"/>
    <w:link w:val="1ffd"/>
    <w:qFormat/>
    <w:pPr>
      <w:adjustRightInd w:val="0"/>
      <w:snapToGrid w:val="0"/>
      <w:spacing w:line="300" w:lineRule="auto"/>
      <w:ind w:firstLineChars="200" w:firstLine="200"/>
      <w:jc w:val="both"/>
    </w:pPr>
    <w:rPr>
      <w:rFonts w:ascii="Times New Roman" w:eastAsia="仿宋_GB2312" w:hAnsi="Times New Roman" w:cstheme="minorBidi"/>
      <w:kern w:val="2"/>
      <w:sz w:val="28"/>
      <w:szCs w:val="22"/>
    </w:rPr>
  </w:style>
  <w:style w:type="character" w:customStyle="1" w:styleId="1ffd">
    <w:name w:val="！正文1 字符"/>
    <w:basedOn w:val="a0"/>
    <w:link w:val="1ffc"/>
    <w:qFormat/>
    <w:rPr>
      <w:rFonts w:ascii="Times New Roman" w:eastAsia="仿宋_GB2312" w:hAnsi="Times New Roman"/>
      <w:kern w:val="2"/>
      <w:sz w:val="28"/>
      <w:szCs w:val="22"/>
    </w:rPr>
  </w:style>
  <w:style w:type="paragraph" w:customStyle="1" w:styleId="afffffffff1">
    <w:name w:val="！图例"/>
    <w:link w:val="afffffffff2"/>
    <w:qFormat/>
    <w:pPr>
      <w:adjustRightInd w:val="0"/>
      <w:snapToGrid w:val="0"/>
      <w:spacing w:line="360" w:lineRule="auto"/>
      <w:jc w:val="center"/>
    </w:pPr>
    <w:rPr>
      <w:rFonts w:ascii="Times New Roman" w:eastAsia="仿宋_GB2312" w:hAnsi="Times New Roman" w:cstheme="minorBidi"/>
      <w:kern w:val="2"/>
      <w:sz w:val="28"/>
      <w:szCs w:val="22"/>
    </w:rPr>
  </w:style>
  <w:style w:type="character" w:customStyle="1" w:styleId="afffffffff2">
    <w:name w:val="！图例 字符"/>
    <w:basedOn w:val="1ffd"/>
    <w:link w:val="afffffffff1"/>
    <w:qFormat/>
    <w:rPr>
      <w:rFonts w:ascii="Times New Roman" w:eastAsia="仿宋_GB2312" w:hAnsi="Times New Roman"/>
      <w:kern w:val="2"/>
      <w:sz w:val="28"/>
      <w:szCs w:val="22"/>
    </w:rPr>
  </w:style>
  <w:style w:type="paragraph" w:customStyle="1" w:styleId="afffffffff3">
    <w:name w:val="！表格字"/>
    <w:link w:val="afffffffff4"/>
    <w:qFormat/>
    <w:pPr>
      <w:adjustRightInd w:val="0"/>
      <w:snapToGrid w:val="0"/>
    </w:pPr>
    <w:rPr>
      <w:rFonts w:ascii="Times New Roman" w:eastAsia="仿宋_GB2312" w:hAnsi="Times New Roman" w:cstheme="minorBidi"/>
      <w:kern w:val="2"/>
      <w:sz w:val="21"/>
      <w:szCs w:val="22"/>
    </w:rPr>
  </w:style>
  <w:style w:type="character" w:customStyle="1" w:styleId="afffffffff4">
    <w:name w:val="！表格字 字符"/>
    <w:basedOn w:val="a0"/>
    <w:link w:val="afffffffff3"/>
    <w:qFormat/>
    <w:rPr>
      <w:rFonts w:ascii="Times New Roman" w:eastAsia="仿宋_GB2312" w:hAnsi="Times New Roman"/>
      <w:kern w:val="2"/>
      <w:sz w:val="21"/>
      <w:szCs w:val="22"/>
    </w:rPr>
  </w:style>
  <w:style w:type="character" w:customStyle="1" w:styleId="Charf1">
    <w:name w:val="新正文 Char"/>
    <w:link w:val="affffff"/>
    <w:qFormat/>
    <w:rPr>
      <w:rFonts w:ascii="仿宋_GB2312" w:eastAsia="仿宋_GB2312" w:hAnsi="Times New Roman" w:cs="Times New Roman"/>
      <w:bCs/>
      <w:sz w:val="28"/>
    </w:rPr>
  </w:style>
  <w:style w:type="character" w:customStyle="1" w:styleId="01Char1">
    <w:name w:val="正文01 Char1"/>
    <w:link w:val="013"/>
    <w:qFormat/>
    <w:rPr>
      <w:rFonts w:ascii="Arial" w:eastAsia="宋体" w:hAnsi="Arial" w:cs="Times New Roman"/>
      <w:sz w:val="24"/>
      <w:szCs w:val="24"/>
    </w:rPr>
  </w:style>
  <w:style w:type="paragraph" w:customStyle="1" w:styleId="4d">
    <w:name w:val="表格字体4"/>
    <w:basedOn w:val="a"/>
    <w:link w:val="4Char1"/>
    <w:qFormat/>
    <w:pPr>
      <w:wordWrap w:val="0"/>
      <w:adjustRightInd w:val="0"/>
      <w:snapToGrid w:val="0"/>
      <w:spacing w:beforeLines="10" w:before="10" w:afterLines="10" w:after="10"/>
      <w:jc w:val="center"/>
    </w:pPr>
    <w:rPr>
      <w:rFonts w:ascii="Times New Roman" w:eastAsia="宋体" w:hAnsi="Times New Roman" w:cs="Times New Roman"/>
      <w:szCs w:val="21"/>
    </w:rPr>
  </w:style>
  <w:style w:type="character" w:customStyle="1" w:styleId="4Char1">
    <w:name w:val="表格字体4 Char"/>
    <w:link w:val="4d"/>
    <w:qFormat/>
    <w:rPr>
      <w:rFonts w:ascii="Times New Roman" w:eastAsia="宋体" w:hAnsi="Times New Roman" w:cs="Times New Roman"/>
      <w:kern w:val="2"/>
      <w:sz w:val="21"/>
      <w:szCs w:val="21"/>
    </w:rPr>
  </w:style>
  <w:style w:type="character" w:customStyle="1" w:styleId="4Char0">
    <w:name w:val="正文 4 Char"/>
    <w:link w:val="4c"/>
    <w:qFormat/>
    <w:rPr>
      <w:rFonts w:ascii="Times New Roman" w:eastAsia="宋体" w:hAnsi="Times New Roman" w:cs="Times New Roman"/>
      <w:bCs/>
      <w:snapToGrid w:val="0"/>
      <w:sz w:val="21"/>
      <w:szCs w:val="24"/>
    </w:rPr>
  </w:style>
  <w:style w:type="character" w:customStyle="1" w:styleId="154">
    <w:name w:val="15"/>
    <w:basedOn w:val="a0"/>
    <w:qFormat/>
    <w:rPr>
      <w:rFonts w:ascii="宋体" w:eastAsia="宋体" w:hAnsi="宋体" w:hint="eastAsia"/>
      <w:color w:val="000000"/>
      <w:sz w:val="18"/>
      <w:szCs w:val="18"/>
    </w:rPr>
  </w:style>
  <w:style w:type="character" w:customStyle="1" w:styleId="162">
    <w:name w:val="16"/>
    <w:basedOn w:val="a0"/>
    <w:qFormat/>
    <w:rPr>
      <w:rFonts w:ascii="Times New Roman" w:hAnsi="Times New Roman" w:cs="Times New Roman" w:hint="default"/>
      <w:b/>
      <w:bCs/>
      <w:color w:val="000000"/>
      <w:sz w:val="18"/>
      <w:szCs w:val="18"/>
    </w:rPr>
  </w:style>
  <w:style w:type="character" w:customStyle="1" w:styleId="171">
    <w:name w:val="17"/>
    <w:basedOn w:val="a0"/>
    <w:qFormat/>
    <w:rPr>
      <w:rFonts w:ascii="宋体" w:eastAsia="宋体" w:hAnsi="宋体" w:hint="eastAsia"/>
      <w:b/>
      <w:bCs/>
      <w:color w:val="000000"/>
      <w:sz w:val="18"/>
      <w:szCs w:val="18"/>
    </w:rPr>
  </w:style>
  <w:style w:type="character" w:customStyle="1" w:styleId="181">
    <w:name w:val="18"/>
    <w:basedOn w:val="a0"/>
    <w:qFormat/>
    <w:rPr>
      <w:rFonts w:ascii="Times New Roman" w:hAnsi="Times New Roman" w:cs="Times New Roman" w:hint="default"/>
      <w:b/>
      <w:bCs/>
      <w:color w:val="000000"/>
      <w:sz w:val="18"/>
      <w:szCs w:val="18"/>
      <w:vertAlign w:val="superscript"/>
    </w:rPr>
  </w:style>
  <w:style w:type="character" w:customStyle="1" w:styleId="190">
    <w:name w:val="19"/>
    <w:basedOn w:val="a0"/>
    <w:qFormat/>
    <w:rPr>
      <w:rFonts w:ascii="Times New Roman" w:hAnsi="Times New Roman" w:cs="Times New Roman" w:hint="default"/>
      <w:b/>
      <w:bCs/>
      <w:color w:val="000000"/>
      <w:sz w:val="18"/>
      <w:szCs w:val="18"/>
      <w:vertAlign w:val="subscript"/>
    </w:rPr>
  </w:style>
  <w:style w:type="character" w:customStyle="1" w:styleId="1ffe">
    <w:name w:val="明显参考1"/>
    <w:basedOn w:val="a0"/>
    <w:uiPriority w:val="32"/>
    <w:qFormat/>
    <w:rPr>
      <w:b/>
      <w:bCs/>
      <w:smallCaps/>
      <w:color w:val="4472C4" w:themeColor="accent1"/>
      <w:spacing w:val="5"/>
    </w:rPr>
  </w:style>
  <w:style w:type="paragraph" w:customStyle="1" w:styleId="NewNewNewNewNewNewNewNewNewNewNewNewNew">
    <w:name w:val="正文 New New New New New New New New New New New New New"/>
    <w:basedOn w:val="a"/>
    <w:qFormat/>
    <w:rPr>
      <w:rFonts w:ascii="Times New Roman" w:eastAsia="宋体" w:hAnsi="Times New Roman" w:cs="Times New Roman"/>
      <w:kern w:val="0"/>
      <w:sz w:val="24"/>
      <w:szCs w:val="24"/>
    </w:rPr>
  </w:style>
  <w:style w:type="table" w:customStyle="1" w:styleId="163">
    <w:name w:val="网格型16"/>
    <w:basedOn w:val="a1"/>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
    <w:name w:val="font1"/>
    <w:basedOn w:val="a"/>
    <w:qFormat/>
    <w:pPr>
      <w:widowControl/>
      <w:spacing w:before="100" w:beforeAutospacing="1" w:after="100" w:afterAutospacing="1"/>
      <w:jc w:val="left"/>
    </w:pPr>
    <w:rPr>
      <w:rFonts w:ascii="宋体" w:eastAsia="宋体" w:hAnsi="宋体" w:cs="宋体"/>
      <w:b/>
      <w:bCs/>
      <w:color w:val="000000"/>
      <w:kern w:val="0"/>
      <w:szCs w:val="21"/>
    </w:rPr>
  </w:style>
  <w:style w:type="paragraph" w:customStyle="1" w:styleId="font2">
    <w:name w:val="font2"/>
    <w:basedOn w:val="a"/>
    <w:qFormat/>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font3">
    <w:name w:val="font3"/>
    <w:basedOn w:val="a"/>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4">
    <w:name w:val="font4"/>
    <w:basedOn w:val="a"/>
    <w:qFormat/>
    <w:pPr>
      <w:widowControl/>
      <w:spacing w:before="100" w:beforeAutospacing="1" w:after="100" w:afterAutospacing="1"/>
      <w:jc w:val="left"/>
    </w:pPr>
    <w:rPr>
      <w:rFonts w:ascii="宋体" w:eastAsia="宋体" w:hAnsi="宋体" w:cs="宋体"/>
      <w:color w:val="000000"/>
      <w:kern w:val="0"/>
      <w:szCs w:val="21"/>
    </w:rPr>
  </w:style>
  <w:style w:type="paragraph" w:customStyle="1" w:styleId="et2">
    <w:name w:val="et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3">
    <w:name w:val="et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4">
    <w:name w:val="et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 w:val="20"/>
      <w:szCs w:val="20"/>
    </w:rPr>
  </w:style>
  <w:style w:type="paragraph" w:customStyle="1" w:styleId="et5">
    <w:name w:val="et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 w:val="20"/>
      <w:szCs w:val="20"/>
    </w:rPr>
  </w:style>
  <w:style w:type="paragraph" w:customStyle="1" w:styleId="et6">
    <w:name w:val="et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7">
    <w:name w:val="et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8">
    <w:name w:val="et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kern w:val="0"/>
      <w:szCs w:val="21"/>
    </w:rPr>
  </w:style>
  <w:style w:type="paragraph" w:customStyle="1" w:styleId="et9">
    <w:name w:val="et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0">
    <w:name w:val="et1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Cs w:val="21"/>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15">
    <w:name w:val="et1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宋体" w:eastAsia="宋体" w:hAnsi="宋体" w:cs="宋体"/>
      <w:kern w:val="0"/>
      <w:szCs w:val="21"/>
    </w:rPr>
  </w:style>
  <w:style w:type="paragraph" w:customStyle="1" w:styleId="et16">
    <w:name w:val="et1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et17">
    <w:name w:val="et1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et18">
    <w:name w:val="et1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20">
    <w:name w:val="et2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2">
    <w:name w:val="et22"/>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5">
    <w:name w:val="et2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6">
    <w:name w:val="et2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27">
    <w:name w:val="et2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Cs w:val="21"/>
    </w:rPr>
  </w:style>
  <w:style w:type="paragraph" w:customStyle="1" w:styleId="et28">
    <w:name w:val="et2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et29">
    <w:name w:val="et2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0"/>
      <w:szCs w:val="20"/>
    </w:rPr>
  </w:style>
  <w:style w:type="paragraph" w:customStyle="1" w:styleId="et21">
    <w:name w:val="et2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b/>
      <w:bCs/>
      <w:color w:val="FF0000"/>
      <w:kern w:val="0"/>
      <w:szCs w:val="21"/>
    </w:rPr>
  </w:style>
  <w:style w:type="paragraph" w:customStyle="1" w:styleId="et23">
    <w:name w:val="et2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szCs w:val="24"/>
    </w:rPr>
  </w:style>
  <w:style w:type="paragraph" w:customStyle="1" w:styleId="et24">
    <w:name w:val="et2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hAnsi="微软雅黑" w:cs="宋体"/>
      <w:color w:val="FF0000"/>
      <w:kern w:val="0"/>
      <w:szCs w:val="21"/>
    </w:rPr>
  </w:style>
  <w:style w:type="paragraph" w:customStyle="1" w:styleId="et30">
    <w:name w:val="et3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1">
    <w:name w:val="et31"/>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2">
    <w:name w:val="et32"/>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3">
    <w:name w:val="et33"/>
    <w:basedOn w:val="a"/>
    <w:qFormat/>
    <w:pPr>
      <w:widowControl/>
      <w:pBdr>
        <w:left w:val="single" w:sz="8" w:space="0" w:color="000000"/>
        <w:right w:val="single" w:sz="8" w:space="0" w:color="000000"/>
      </w:pBdr>
      <w:spacing w:before="100" w:beforeAutospacing="1" w:after="100" w:afterAutospacing="1"/>
      <w:jc w:val="center"/>
    </w:pPr>
    <w:rPr>
      <w:rFonts w:ascii="微软雅黑" w:eastAsia="微软雅黑" w:hAnsi="微软雅黑" w:cs="宋体"/>
      <w:kern w:val="0"/>
      <w:szCs w:val="21"/>
    </w:rPr>
  </w:style>
  <w:style w:type="paragraph" w:customStyle="1" w:styleId="et34">
    <w:name w:val="et34"/>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5">
    <w:name w:val="et3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Cs w:val="21"/>
    </w:rPr>
  </w:style>
  <w:style w:type="paragraph" w:customStyle="1" w:styleId="et36">
    <w:name w:val="et3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paragraph" w:customStyle="1" w:styleId="et37">
    <w:name w:val="et37"/>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et38">
    <w:name w:val="et38"/>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Times New Roman" w:eastAsia="宋体" w:hAnsi="Times New Roman" w:cs="Times New Roman"/>
      <w:b/>
      <w:bCs/>
      <w:kern w:val="0"/>
      <w:szCs w:val="21"/>
    </w:rPr>
  </w:style>
  <w:style w:type="character" w:customStyle="1" w:styleId="msoplaceholdertext0">
    <w:name w:val="msoplaceholdertext"/>
    <w:basedOn w:val="a0"/>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Root xmlns="http://www.founder.com/ProofFile">
  <Root proofFileId="ca0a4cb4-0990-4d7b-ac3a-d10322039c71" proofVersionId="3"/>
</Root>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3.xml><?xml version="1.0" encoding="utf-8"?>
<contractReview xmlns="http://schemas.wps.cn/vas-ai-hub/contract-review">
  <reviewItems>
    <reviewItem>
      <errorID>ed323c0e-f34e-470d-9c2b-754757f8c411</errorID>
      <errorWord>高浓</errorWord>
      <group>L1_Word</group>
      <groupName>字词问题</groupName>
      <ability>L2_Typo</ability>
      <abilityName>字词错误</abilityName>
      <candidateList>
        <item>高浓度</item>
      </candidateList>
      <explain/>
      <paraID> 8BCDFF1</paraID>
      <start>97</start>
      <end>99</end>
      <status>unmodified</status>
      <modifiedWord/>
      <trackRevisions>false</trackRevisions>
    </reviewItem>
    <reviewItem>
      <errorID>e2ba18a0-714f-44b2-ae7e-cbd5c9b90d01</errorID>
      <errorWord>高空</errorWord>
      <group>L1_Word</group>
      <groupName>字词问题</groupName>
      <ability>L2_Typo</ability>
      <abilityName>字词错误</abilityName>
      <candidateList>
        <item>高处</item>
      </candidateList>
      <explain/>
      <paraID> 8BCDFF1</paraID>
      <start>173</start>
      <end>175</end>
      <status>unmodified</status>
      <modifiedWord/>
      <trackRevisions>false</trackRevisions>
    </reviewItem>
    <reviewItem>
      <errorID>e548013b-17ec-4436-885e-ff65197122b9</errorID>
      <errorWord>-</errorWord>
      <group>L1_Format</group>
      <groupName>格式问题</groupName>
      <ability>L2_HalfPunc_CN</ability>
      <abilityName>全半角问题</abilityName>
      <candidateList>
        <item>－</item>
      </candidateList>
      <explain>文本全半角错误。</explain>
      <paraID> 8BCDFF1</paraID>
      <start>382</start>
      <end>383</end>
      <status>unmodified</status>
      <modifiedWord/>
      <trackRevisions>false</trackRevisions>
    </reviewItem>
    <reviewItem>
      <errorID>c8518182-998a-408b-9168-d6da9ef98def</errorID>
      <errorWord>﹝2021﹞</errorWord>
      <group>L1_Punc</group>
      <groupName>标点问题</groupName>
      <ability>L2_Punc_CN</ability>
      <abilityName>标点符号问题</abilityName>
      <candidateList>
        <item>〔2021〕</item>
      </candidateList>
      <explain/>
      <paraID>50E7C8C9</paraID>
      <start>194</start>
      <end>200</end>
      <status>modified</status>
      <modifiedWord>〔2021〕</modifiedWord>
      <trackRevisions>false</trackRevisions>
    </reviewItem>
    <reviewItem>
      <errorID>1b777ca0-ad2e-4c8e-97e6-ded83911e584</errorID>
      <errorWord>（试行）》的通知</errorWord>
      <group>L1_Political</group>
      <groupName>政治性问题</groupName>
      <ability>L2_Keyword</ability>
      <abilityName>固定表述</abilityName>
      <candidateList>
        <item>（试行）》</item>
      </candidateList>
      <explain>此处内容疑似含有固定表述相关错误，建议核查。</explain>
      <paraID>334FA7CD</paraID>
      <start>389</start>
      <end>394</end>
      <status>modified</status>
      <modifiedWord>（试行）》</modifiedWord>
      <trackRevisions>false</trackRevisions>
    </reviewItem>
    <reviewItem>
      <errorID>050c16aa-2e9f-4e82-b6b1-b4b146a9d371</errorID>
      <errorWord>（试行）》的通知</errorWord>
      <group>L1_Political</group>
      <groupName>政治性问题</groupName>
      <ability>L2_Keyword</ability>
      <abilityName>固定表述</abilityName>
      <candidateList>
        <item>（试行）》</item>
      </candidateList>
      <explain>此处内容疑似含有固定表述相关错误，建议核查。</explain>
      <paraID>54A8D35D</paraID>
      <start>43</start>
      <end>48</end>
      <status>modified</status>
      <modifiedWord>（试行）》</modifiedWord>
      <trackRevisions>false</trackRevisions>
    </reviewItem>
    <reviewItem>
      <errorID>465e885e-8fc5-4d8d-ba24-ce3e3407bd0f</errorID>
      <errorWord>低浓含</errorWord>
      <group>L1_Word</group>
      <groupName>字词问题</groupName>
      <ability>L2_Typo</ability>
      <abilityName>字词错误</abilityName>
      <candidateList>
        <item>低浓度</item>
      </candidateList>
      <explain/>
      <paraID>5258C820</paraID>
      <start>283</start>
      <end>286</end>
      <status>unmodified</status>
      <modifiedWord/>
      <trackRevisions>false</trackRevisions>
    </reviewItem>
    <reviewItem>
      <errorID>76843844-6b9a-44e1-a00c-80cb9f6ccbf9</errorID>
      <errorWord>，</errorWord>
      <group>L1_Word</group>
      <groupName>字词问题</groupName>
      <ability>L2_Typo</ability>
      <abilityName>字词错误</abilityName>
      <candidateList>
        <item>，在</item>
      </candidateList>
      <explain/>
      <paraID>33025914</paraID>
      <start>53</start>
      <end>55</end>
      <status>modified</status>
      <modifiedWord>，在</modifiedWord>
      <trackRevisions>false</trackRevisions>
    </reviewItem>
    <reviewItem>
      <errorID>2b07ccfb-db6a-43e9-9925-13c67d553ca6</errorID>
      <errorWord>、</errorWord>
      <group>L1_Punc</group>
      <groupName>标点问题</groupName>
      <ability>L2_Punc_CN</ability>
      <abilityName>标点符号问题</abilityName>
      <candidateList>
        <item>，</item>
      </candidateList>
      <explain/>
      <paraID>56A97A16</paraID>
      <start>115</start>
      <end>116</end>
      <status>unmodified</status>
      <modifiedWord/>
      <trackRevisions>false</trackRevisions>
    </reviewItem>
    <reviewItem>
      <errorID>83c94333-54ad-4fa3-aaf5-968b2ed19b39</errorID>
      <errorWord>报告书</errorWord>
      <group>L1_Punc</group>
      <groupName>标点问题</groupName>
      <ability>L2_Punc_CN</ability>
      <abilityName>标点符号问题</abilityName>
      <candidateList>
        <item>《报告书》</item>
      </candidateList>
      <explain/>
      <paraID>26DA6523</paraID>
      <start>3</start>
      <end>6</end>
      <status>unmodified</status>
      <modifiedWord/>
      <trackRevisions>false</trackRevisions>
    </reviewItem>
    <reviewItem>
      <errorID>310e5076-0ddf-48db-b6ff-a8e8eab37247</errorID>
      <errorWord>均</errorWord>
      <group>L1_Grammar</group>
      <groupName>语法问题</groupName>
      <ability>L2_Grammar</ability>
      <abilityName>语法错误</abilityName>
      <candidateList>
        <item>设备均</item>
      </candidateList>
      <explain/>
      <paraID>60B70837</paraID>
      <start>97</start>
      <end>100</end>
      <status>modified</status>
      <modifiedWord>设备均</modifiedWord>
      <trackRevisions>false</trackRevisions>
    </reviewItem>
    <reviewItem>
      <errorID>564c33af-d120-4759-a1cb-ecbfc48c00b7</errorID>
      <errorWord> 7627  t</errorWord>
      <group>L1_Grammar</group>
      <groupName>语法问题</groupName>
      <ability>L2_Grammar</ability>
      <abilityName>语法错误</abilityName>
      <candidateList>
        <item>7627t</item>
      </candidateList>
      <explain/>
      <paraID>6F231E79</paraID>
      <start>203</start>
      <end>208</end>
      <status>modified</status>
      <modifiedWord>7627t</modifiedWord>
      <trackRevisions>false</trackRevisions>
    </reviewItem>
    <reviewItem>
      <errorID>e1716276-2f59-489f-8cd4-5a86d931951c</errorID>
      <errorWord>5m3</errorWord>
      <group>L1_Word</group>
      <groupName>字词问题</groupName>
      <ability>L2_Typo</ability>
      <abilityName>字词错误</abilityName>
      <candidateList>
        <item>5m³</item>
      </candidateList>
      <explain/>
      <paraID>5D1C1AC2</paraID>
      <start>67</start>
      <end>70</end>
      <status>unmodified</status>
      <modifiedWord/>
      <trackRevisions>false</trackRevisions>
    </reviewItem>
    <reviewItem>
      <errorID>6ca25c2a-abac-49bd-ad56-a3da13883b37</errorID>
      <errorWord>3m3</errorWord>
      <group>L1_Word</group>
      <groupName>字词问题</groupName>
      <ability>L2_Typo</ability>
      <abilityName>字词错误</abilityName>
      <candidateList>
        <item>3m³</item>
      </candidateList>
      <explain/>
      <paraID>5D1C1AC2</paraID>
      <start>73</start>
      <end>76</end>
      <status>unmodified</status>
      <modifiedWord/>
      <trackRevisions>false</trackRevisions>
    </reviewItem>
    <reviewItem>
      <errorID>bce83920-1161-41a2-be75-101c1e53cf15</errorID>
      <errorWord>；</errorWord>
      <group>L1_Punc</group>
      <groupName>标点问题</groupName>
      <ability>L2_Punc_CN</ability>
      <abilityName>标点符号问题</abilityName>
      <candidateList>
        <item>。</item>
      </candidateList>
      <explain/>
      <paraID>5D1C1AC2</paraID>
      <start>159</start>
      <end>160</end>
      <status>unmodified</status>
      <modifiedWord/>
      <trackRevisions>false</trackRevisions>
    </reviewItem>
    <reviewItem>
      <errorID>1599a9c3-185b-49f1-87df-ea14df1f5b40</errorID>
      <errorWord>；</errorWord>
      <group>L1_Punc</group>
      <groupName>标点问题</groupName>
      <ability>L2_Punc_CN</ability>
      <abilityName>标点符号问题</abilityName>
      <candidateList>
        <item>。</item>
      </candidateList>
      <explain/>
      <paraID>5D1C1AC2</paraID>
      <start>221</start>
      <end>222</end>
      <status>unmodified</status>
      <modifiedWord/>
      <trackRevisions>false</trackRevisions>
    </reviewItem>
    <reviewItem>
      <errorID>66377c6d-28eb-49e3-99fb-cb1aef01d7ed</errorID>
      <errorWord>；</errorWord>
      <group>L1_Punc</group>
      <groupName>标点问题</groupName>
      <ability>L2_Punc_CN</ability>
      <abilityName>标点符号问题</abilityName>
      <candidateList>
        <item>。</item>
      </candidateList>
      <explain/>
      <paraID>5D1C1AC2</paraID>
      <start>313</start>
      <end>314</end>
      <status>unmodified</status>
      <modifiedWord/>
      <trackRevisions>false</trackRevisions>
    </reviewItem>
    <reviewItem>
      <errorID>2214ae2d-6ffa-455d-b419-6c336d29e71d</errorID>
      <errorWord>；</errorWord>
      <group>L1_Punc</group>
      <groupName>标点问题</groupName>
      <ability>L2_Punc_CN</ability>
      <abilityName>标点符号问题</abilityName>
      <candidateList>
        <item>。</item>
      </candidateList>
      <explain/>
      <paraID>5D1C1AC2</paraID>
      <start>363</start>
      <end>364</end>
      <status>unmodified</status>
      <modifiedWord/>
      <trackRevisions>false</trackRevisions>
    </reviewItem>
    <reviewItem>
      <errorID>af37ad2c-d7e2-4571-9a1a-cfcc1fbbf036</errorID>
      <errorWord>后</errorWord>
      <group>L1_Word</group>
      <groupName>字词问题</groupName>
      <ability>L2_Typo</ability>
      <abilityName>字词错误</abilityName>
      <candidateList>
        <item>，</item>
      </candidateList>
      <explain/>
      <paraID>2446D9F7</paraID>
      <start>78</start>
      <end>79</end>
      <status>unmodified</status>
      <modifiedWord/>
      <trackRevisions>false</trackRevisions>
    </reviewItem>
    <reviewItem>
      <errorID>bea382f1-5677-4cc2-9fba-4fcce622e8aa</errorID>
      <errorWord>工程内容建设</errorWord>
      <group>L1_Grammar</group>
      <groupName>语法问题</groupName>
      <ability>L2_Grammar</ability>
      <abilityName>语法错误</abilityName>
      <candidateList>
        <item>工程建设</item>
      </candidateList>
      <explain/>
      <paraID>33ED531F</paraID>
      <start>24</start>
      <end>30</end>
      <status>unmodified</status>
      <modifiedWord/>
      <trackRevisions>false</trackRevisions>
    </reviewItem>
    <reviewItem>
      <errorID>ba33cfea-748b-4f99-8a26-9d2f547148fd</errorID>
      <errorWord>见下</errorWord>
      <group>L1_Word</group>
      <groupName>字词问题</groupName>
      <ability>L2_Typo</ability>
      <abilityName>字词错误</abilityName>
      <candidateList>
        <item>见</item>
      </candidateList>
      <explain/>
      <paraID>33ED531F</paraID>
      <start>32</start>
      <end>33</end>
      <status>modified</status>
      <modifiedWord>见</modifiedWord>
      <trackRevisions>false</trackRevisions>
    </reviewItem>
    <reviewItem>
      <errorID>a4682a6f-abaf-44f1-a26c-3d3b8cb85e1b</errorID>
      <errorWord>40 t</errorWord>
      <group>L1_Word</group>
      <groupName>字词问题</groupName>
      <ability>L2_Typo</ability>
      <abilityName>字词错误</abilityName>
      <candidateList>
        <item>40t</item>
      </candidateList>
      <explain/>
      <paraID> 9CD07F9</paraID>
      <start>21</start>
      <end>25</end>
      <status>unmodified</status>
      <modifiedWord/>
      <trackRevisions>false</trackRevisions>
    </reviewItem>
    <reviewItem>
      <errorID>d37519a4-a5e2-4be9-b4e2-8c8c35ea3d7e</errorID>
      <errorWord>氯</errorWord>
      <group>L1_Grammar</group>
      <groupName>语法问题</groupName>
      <ability>L2_Grammar</ability>
      <abilityName>语法错误</abilityName>
      <candidateList>
        <item>进行氯</item>
      </candidateList>
      <explain/>
      <paraID>7CCAB36B</paraID>
      <start>54</start>
      <end>57</end>
      <status>modified</status>
      <modifiedWord>进行氯</modifiedWord>
      <trackRevisions>false</trackRevisions>
    </reviewItem>
    <reviewItem>
      <errorID>07fc058d-a6da-481f-b781-149e6df68219</errorID>
      <errorWord>氯</errorWord>
      <group>L1_Grammar</group>
      <groupName>语法问题</groupName>
      <ability>L2_Grammar</ability>
      <abilityName>语法错误</abilityName>
      <candidateList>
        <item>进行氯</item>
      </candidateList>
      <explain/>
      <paraID> 75208E2</paraID>
      <start>25</start>
      <end>28</end>
      <status>modified</status>
      <modifiedWord>进行氯</modifiedWord>
      <trackRevisions>false</trackRevisions>
    </reviewItem>
    <reviewItem>
      <errorID>b7404a07-ab3e-49bd-8a0f-a9c8c15e1dc9</errorID>
      <errorWord>；</errorWord>
      <group>L1_Punc</group>
      <groupName>标点问题</groupName>
      <ability>L2_Punc_CN</ability>
      <abilityName>标点符号问题</abilityName>
      <candidateList>
        <item>，</item>
      </candidateList>
      <explain/>
      <paraID> 75208E2</paraID>
      <start>58</start>
      <end>59</end>
      <status>unmodified</status>
      <modifiedWord/>
      <trackRevisions>false</trackRevisions>
    </reviewItem>
    <reviewItem>
      <errorID>58a75bab-24e2-40e3-be14-3314d0af7a25</errorID>
      <errorWord>调整</errorWord>
      <group>L1_Punc</group>
      <groupName>标点问题</groupName>
      <ability>L2_Punc_CN</ability>
      <abilityName>标点符号问题</abilityName>
      <candidateList>
        <item>调整。</item>
      </candidateList>
      <explain/>
      <paraID> 75208E2</paraID>
      <start>64</start>
      <end>66</end>
      <status>unmodified</status>
      <modifiedWord/>
      <trackRevisions>false</trackRevisions>
    </reviewItem>
    <reviewItem>
      <errorID>b9be6e69-15c3-46f1-9721-ec45be932c5d</errorID>
      <errorWord>75 m2</errorWord>
      <group>L1_Word</group>
      <groupName>字词问题</groupName>
      <ability>L2_Typo</ability>
      <abilityName>字词错误</abilityName>
      <candidateList>
        <item>750m2</item>
      </candidateList>
      <explain/>
      <paraID>6A440D4D</paraID>
      <start>7</start>
      <end>12</end>
      <status>modified</status>
      <modifiedWord>750m2</modifiedWord>
      <trackRevisions>false</trackRevisions>
    </reviewItem>
    <reviewItem>
      <errorID>158a7e88-ece4-412c-9a69-3c6c7125587f</errorID>
      <errorWord>15</errorWord>
      <group>L1_Word</group>
      <groupName>字词问题</groupName>
      <ability>L2_Typo</ability>
      <abilityName>字词错误</abilityName>
      <candidateList>
        <item>在15</item>
      </candidateList>
      <explain/>
      <paraID>108B8197</paraID>
      <start>28</start>
      <end>30</end>
      <status>unmodified</status>
      <modifiedWord/>
      <trackRevisions>false</trackRevisions>
    </reviewItem>
    <reviewItem>
      <errorID>fd1bb6c9-3e5f-4d9c-b669-f74da16b5333</errorID>
      <errorWord>25</errorWord>
      <group>L1_Word</group>
      <groupName>字词问题</groupName>
      <ability>L2_Typo</ability>
      <abilityName>字词错误</abilityName>
      <candidateList>
        <item>在25</item>
      </candidateList>
      <explain/>
      <paraID>52F73FA4</paraID>
      <start>95</start>
      <end>97</end>
      <status>unmodified</status>
      <modifiedWord/>
      <trackRevisions>false</trackRevisions>
    </reviewItem>
    <reviewItem>
      <errorID>521302e3-b0e1-4698-84ff-0d9391e669a8</errorID>
      <errorWord>25</errorWord>
      <group>L1_Word</group>
      <groupName>字词问题</groupName>
      <ability>L2_Typo</ability>
      <abilityName>字词错误</abilityName>
      <candidateList>
        <item>在25</item>
      </candidateList>
      <explain/>
      <paraID>725162D9</paraID>
      <start>93</start>
      <end>95</end>
      <status>unmodified</status>
      <modifiedWord/>
      <trackRevisions>false</trackRevisions>
    </reviewItem>
    <reviewItem>
      <errorID>7beea5a0-4e8a-4a25-9b9c-0408efcbc635</errorID>
      <errorWord>低浓含</errorWord>
      <group>L1_Word</group>
      <groupName>字词问题</groupName>
      <ability>L2_Typo</ability>
      <abilityName>字词错误</abilityName>
      <candidateList>
        <item>低浓度</item>
      </candidateList>
      <explain/>
      <paraID>2E8A70FD</paraID>
      <start>44</start>
      <end>47</end>
      <status>unmodified</status>
      <modifiedWord/>
      <trackRevisions>false</trackRevisions>
    </reviewItem>
    <reviewItem>
      <errorID>7fc68926-2636-4f58-bd32-1d5149a5b052</errorID>
      <errorWord>25</errorWord>
      <group>L1_Word</group>
      <groupName>字词问题</groupName>
      <ability>L2_Typo</ability>
      <abilityName>字词错误</abilityName>
      <candidateList>
        <item>在25</item>
      </candidateList>
      <explain/>
      <paraID>2E8A70FD</paraID>
      <start>141</start>
      <end>143</end>
      <status>unmodified</status>
      <modifiedWord/>
      <trackRevisions>false</trackRevisions>
    </reviewItem>
    <reviewItem>
      <errorID>fff140c6-0f6c-4ace-9f39-95e184cf0866</errorID>
      <errorWord>低浓含</errorWord>
      <group>L1_Word</group>
      <groupName>字词问题</groupName>
      <ability>L2_Typo</ability>
      <abilityName>字词错误</abilityName>
      <candidateList>
        <item>低浓度</item>
      </candidateList>
      <explain/>
      <paraID>4BFCF644</paraID>
      <start>44</start>
      <end>47</end>
      <status>unmodified</status>
      <modifiedWord/>
      <trackRevisions>false</trackRevisions>
    </reviewItem>
    <reviewItem>
      <errorID>44e19d47-195d-4d9f-8e93-8c75c747fee9</errorID>
      <errorWord>25</errorWord>
      <group>L1_Word</group>
      <groupName>字词问题</groupName>
      <ability>L2_Typo</ability>
      <abilityName>字词错误</abilityName>
      <candidateList>
        <item>在25</item>
      </candidateList>
      <explain/>
      <paraID>4BFCF644</paraID>
      <start>141</start>
      <end>143</end>
      <status>unmodified</status>
      <modifiedWord/>
      <trackRevisions>false</trackRevisions>
    </reviewItem>
    <reviewItem>
      <errorID>6364cc8a-aac8-4a34-885b-1bff3f42143e</errorID>
      <errorWord>25</errorWord>
      <group>L1_Word</group>
      <groupName>字词问题</groupName>
      <ability>L2_Typo</ability>
      <abilityName>字词错误</abilityName>
      <candidateList>
        <item>在25</item>
      </candidateList>
      <explain/>
      <paraID>428071FC</paraID>
      <start>79</start>
      <end>81</end>
      <status>unmodified</status>
      <modifiedWord/>
      <trackRevisions>false</trackRevisions>
    </reviewItem>
    <reviewItem>
      <errorID>dfc20b68-8ac5-45df-8ce7-6a3c70ed8a29</errorID>
      <errorWord>-</errorWord>
      <group>L1_Format</group>
      <groupName>格式问题</groupName>
      <ability>L2_HalfPunc_CN</ability>
      <abilityName>全半角问题</abilityName>
      <candidateList>
        <item>－</item>
      </candidateList>
      <explain>文本全半角错误。</explain>
      <paraID>54A19DDF</paraID>
      <start>16</start>
      <end>17</end>
      <status>unmodified</status>
      <modifiedWord/>
      <trackRevisions>false</trackRevisions>
    </reviewItem>
    <reviewItem>
      <errorID>fe4848c6-7450-4560-b80e-eebec4da1df4</errorID>
      <errorWord>15</errorWord>
      <group>L1_Word</group>
      <groupName>字词问题</groupName>
      <ability>L2_Typo</ability>
      <abilityName>字词错误</abilityName>
      <candidateList>
        <item>在15</item>
      </candidateList>
      <explain/>
      <paraID>27BBC148</paraID>
      <start>32</start>
      <end>34</end>
      <status>unmodified</status>
      <modifiedWord/>
      <trackRevisions>false</trackRevisions>
    </reviewItem>
    <reviewItem>
      <errorID>fae52b59-9f05-469b-bb8e-9029ff5a484a</errorID>
      <errorWord>检</errorWord>
      <group>L1_Word</group>
      <groupName>字词问题</groupName>
      <ability>L2_Typo</ability>
      <abilityName>字词错误</abilityName>
      <candidateList>
        <item>质检</item>
      </candidateList>
      <explain/>
      <paraID>68F2C21E</paraID>
      <start>1</start>
      <end>2</end>
      <status>unmodified</status>
      <modifiedWord/>
      <trackRevisions>false</trackRevisions>
    </reviewItem>
    <reviewItem>
      <errorID>37006fde-a46a-4ecf-a6ef-69e880d783e0</errorID>
      <errorWord>15</errorWord>
      <group>L1_Word</group>
      <groupName>字词问题</groupName>
      <ability>L2_Typo</ability>
      <abilityName>字词错误</abilityName>
      <candidateList>
        <item>在15</item>
      </candidateList>
      <explain/>
      <paraID>68F2C21E</paraID>
      <start>39</start>
      <end>41</end>
      <status>unmodified</status>
      <modifiedWord/>
      <trackRevisions>false</trackRevisions>
    </reviewItem>
    <reviewItem>
      <errorID>ba317497-dd07-4b0a-b8d9-d5d2e760ca01</errorID>
      <errorWord>和</errorWord>
      <group>L1_Word</group>
      <groupName>字词问题</groupName>
      <ability>L2_Typo</ability>
      <abilityName>字词错误</abilityName>
      <candidateList>
        <item>，与</item>
      </candidateList>
      <explain/>
      <paraID>4BD2A527</paraID>
      <start>128</start>
      <end>129</end>
      <status>unmodified</status>
      <modifiedWord/>
      <trackRevisions>false</trackRevisions>
    </reviewItem>
    <reviewItem>
      <errorID>34fb94e0-caf7-4e9b-a6bd-c3064146613c</errorID>
      <errorWord>进入</errorWord>
      <group>L1_Grammar</group>
      <groupName>语法问题</groupName>
      <ability>L2_Grammar</ability>
      <abilityName>语法错误</abilityName>
      <candidateList>
        <item>一起进入</item>
      </candidateList>
      <explain/>
      <paraID>4BD2A527</paraID>
      <start>139</start>
      <end>141</end>
      <status>unmodified</status>
      <modifiedWord/>
      <trackRevisions>false</trackRevisions>
    </reviewItem>
    <reviewItem>
      <errorID>911fb208-5fd3-472b-a685-57e57b6660d1</errorID>
      <errorWord>后，</errorWord>
      <group>L1_Word</group>
      <groupName>字词问题</groupName>
      <ability>L2_Typo</ability>
      <abilityName>字词错误</abilityName>
      <candidateList>
        <item>，之后</item>
      </candidateList>
      <explain/>
      <paraID>4BD2A527</paraID>
      <start>159</start>
      <end>161</end>
      <status>unmodified</status>
      <modifiedWord/>
      <trackRevisions>false</trackRevisions>
    </reviewItem>
    <reviewItem>
      <errorID>7836bc1a-4e67-41a4-95ed-4f6ae14c3cab</errorID>
      <errorWord>处理厂</errorWord>
      <group>L1_Punc</group>
      <groupName>标点问题</groupName>
      <ability>L2_Punc_CN</ability>
      <abilityName>标点符号问题</abilityName>
      <candidateList>
        <item>处理厂。</item>
      </candidateList>
      <explain/>
      <paraID>4BD2A527</paraID>
      <start>236</start>
      <end>239</end>
      <status>unmodified</status>
      <modifiedWord/>
      <trackRevisions>false</trackRevisions>
    </reviewItem>
    <reviewItem>
      <errorID>33588489-9d07-444d-bf19-c67815a2e2cd</errorID>
      <errorWord>60m2</errorWord>
      <group>L1_Word</group>
      <groupName>字词问题</groupName>
      <ability>L2_Typo</ability>
      <abilityName>字词错误</abilityName>
      <candidateList>
        <item>60m²</item>
      </candidateList>
      <explain/>
      <paraID>3DF5B245</paraID>
      <start>17</start>
      <end>21</end>
      <status>unmodified</status>
      <modifiedWord/>
      <trackRevisions>false</trackRevisions>
    </reviewItem>
    <reviewItem>
      <errorID>d189ddc9-2722-490b-8fe7-b73be57a2f08</errorID>
      <errorWord>308m2</errorWord>
      <group>L1_Word</group>
      <groupName>字词问题</groupName>
      <ability>L2_Typo</ability>
      <abilityName>字词错误</abilityName>
      <candidateList>
        <item>308m²</item>
      </candidateList>
      <explain/>
      <paraID>3DF5B245</paraID>
      <start>22</start>
      <end>27</end>
      <status>unmodified</status>
      <modifiedWord/>
      <trackRevisions>false</trackRevisions>
    </reviewItem>
    <reviewItem>
      <errorID>da453bbd-8e2f-4261-b1e7-01ec50e0f850</errorID>
      <errorWord>60m2</errorWord>
      <group>L1_Word</group>
      <groupName>字词问题</groupName>
      <ability>L2_Typo</ability>
      <abilityName>字词错误</abilityName>
      <candidateList>
        <item>60m²</item>
      </candidateList>
      <explain/>
      <paraID>3B87AE08</paraID>
      <start>15</start>
      <end>19</end>
      <status>unmodified</status>
      <modifiedWord/>
      <trackRevisions>false</trackRevisions>
    </reviewItem>
    <reviewItem>
      <errorID>cc9ff518-52da-4163-b824-ceb2cd803635</errorID>
      <errorWord>308m2</errorWord>
      <group>L1_Word</group>
      <groupName>字词问题</groupName>
      <ability>L2_Typo</ability>
      <abilityName>字词错误</abilityName>
      <candidateList>
        <item>308m²</item>
      </candidateList>
      <explain/>
      <paraID>3B87AE08</paraID>
      <start>20</start>
      <end>25</end>
      <status>unmodified</status>
      <modifiedWord/>
      <trackRevisions>false</trackRevisions>
    </reviewItem>
    <reviewItem>
      <errorID>85e3ce19-9113-4ea8-92ae-1316648c0b8c</errorID>
      <errorWord>5 m2</errorWord>
      <group>L1_Word</group>
      <groupName>字词问题</groupName>
      <ability>L2_Typo</ability>
      <abilityName>字词错误</abilityName>
      <candidateList>
        <item>5m²</item>
      </candidateList>
      <explain/>
      <paraID>5F6F4998</paraID>
      <start>20</start>
      <end>24</end>
      <status>unmodified</status>
      <modifiedWord/>
      <trackRevisions>false</trackRevisions>
    </reviewItem>
    <reviewItem>
      <errorID>7a63743c-cf49-4cff-8628-8e680ab95273</errorID>
      <errorWord>5m2</errorWord>
      <group>L1_Word</group>
      <groupName>字词问题</groupName>
      <ability>L2_Typo</ability>
      <abilityName>字词错误</abilityName>
      <candidateList>
        <item>5m²</item>
      </candidateList>
      <explain/>
      <paraID>4F6B1C46</paraID>
      <start>18</start>
      <end>21</end>
      <status>unmodified</status>
      <modifiedWord/>
      <trackRevisions>false</trackRevisions>
    </reviewItem>
    <reviewItem>
      <errorID>2495fa49-6c27-4ee6-bd82-0efcbb38831c</errorID>
      <errorWord>540m3</errorWord>
      <group>L1_Word</group>
      <groupName>字词问题</groupName>
      <ability>L2_Typo</ability>
      <abilityName>字词错误</abilityName>
      <candidateList>
        <item>540m³</item>
      </candidateList>
      <explain/>
      <paraID>7534725D</paraID>
      <start>8</start>
      <end>13</end>
      <status>unmodified</status>
      <modifiedWord/>
      <trackRevisions>false</trackRevisions>
    </reviewItem>
    <reviewItem>
      <errorID>38b1f78a-f568-48f3-9d66-992b1ecbb64a</errorID>
      <errorWord>540m3</errorWord>
      <group>L1_Word</group>
      <groupName>字词问题</groupName>
      <ability>L2_Typo</ability>
      <abilityName>字词错误</abilityName>
      <candidateList>
        <item>540m³</item>
      </candidateList>
      <explain/>
      <paraID>3C57B87D</paraID>
      <start>8</start>
      <end>13</end>
      <status>unmodified</status>
      <modifiedWord/>
      <trackRevisions>false</trackRevisions>
    </reviewItem>
    <reviewItem>
      <errorID>29a0b1fb-d742-463d-966a-406f5215b11c</errorID>
      <errorWord>572t</errorWord>
      <group>L1_Word</group>
      <groupName>字词问题</groupName>
      <ability>L2_Typo</ability>
      <abilityName>字词错误</abilityName>
      <candidateList>
        <item>572 t</item>
      </candidateList>
      <explain/>
      <paraID>737F98E7</paraID>
      <start>177</start>
      <end>181</end>
      <status>unmodified</status>
      <modifiedWord/>
      <trackRevisions>false</trackRevisions>
    </reviewItem>
    <reviewItem>
      <errorID>2cf3a6f8-f809-4c27-b2f3-88b117f8df24</errorID>
      <errorWord>-</errorWord>
      <group>L1_Format</group>
      <groupName>格式问题</groupName>
      <ability>L2_HalfPunc_CN</ability>
      <abilityName>全半角问题</abilityName>
      <candidateList>
        <item>－</item>
      </candidateList>
      <explain>文本全半角错误。</explain>
      <paraID>17304B03</paraID>
      <start>14</start>
      <end>15</end>
      <status>unmodified</status>
      <modifiedWord/>
      <trackRevisions>false</trackRevisions>
    </reviewItem>
    <reviewItem>
      <errorID>fa306ceb-7c0a-4730-9a1e-dadc77806326</errorID>
      <errorWord>高空</errorWord>
      <group>L1_Word</group>
      <groupName>字词问题</groupName>
      <ability>L2_Typo</ability>
      <abilityName>字词错误</abilityName>
      <candidateList>
        <item>高处</item>
      </candidateList>
      <explain/>
      <paraID>32BA61D2</paraID>
      <start>67</start>
      <end>69</end>
      <status>unmodified</status>
      <modifiedWord/>
      <trackRevisions>false</trackRevisions>
    </reviewItem>
    <reviewItem>
      <errorID>ed8673d5-b019-4b74-9c4f-bda7188dda9a</errorID>
      <errorWord>高空</errorWord>
      <group>L1_Word</group>
      <groupName>字词问题</groupName>
      <ability>L2_Typo</ability>
      <abilityName>字词错误</abilityName>
      <candidateList>
        <item>高处</item>
      </candidateList>
      <explain/>
      <paraID>334783D1</paraID>
      <start>79</start>
      <end>81</end>
      <status>unmodified</status>
      <modifiedWord/>
      <trackRevisions>false</trackRevisions>
    </reviewItem>
    <reviewItem>
      <errorID>d2288423-6722-4e5e-9518-65757d8fc080</errorID>
      <errorWord>-</errorWord>
      <group>L1_Format</group>
      <groupName>格式问题</groupName>
      <ability>L2_HalfPunc_CN</ability>
      <abilityName>全半角问题</abilityName>
      <candidateList>
        <item>－</item>
      </candidateList>
      <explain>文本全半角错误。</explain>
      <paraID>5998AA30</paraID>
      <start>17</start>
      <end>18</end>
      <status>modified</status>
      <modifiedWord>－</modifiedWord>
      <trackRevisions>false</trackRevisions>
    </reviewItem>
    <reviewItem>
      <errorID>95f6f2bd-7d00-4df8-b783-9106a541ac51</errorID>
      <errorWord>高空</errorWord>
      <group>L1_Word</group>
      <groupName>字词问题</groupName>
      <ability>L2_Typo</ability>
      <abilityName>字词错误</abilityName>
      <candidateList>
        <item>高处</item>
      </candidateList>
      <explain/>
      <paraID>373DFA99</paraID>
      <start>59</start>
      <end>61</end>
      <status>unmodified</status>
      <modifiedWord/>
      <trackRevisions>false</trackRevisions>
    </reviewItem>
    <reviewItem>
      <errorID>9102dd40-26a9-4833-bc07-0f90a07fac40</errorID>
      <errorWord>高空</errorWord>
      <group>L1_Word</group>
      <groupName>字词问题</groupName>
      <ability>L2_Typo</ability>
      <abilityName>字词错误</abilityName>
      <candidateList>
        <item>高处</item>
      </candidateList>
      <explain/>
      <paraID>5FC37E98</paraID>
      <start>57</start>
      <end>59</end>
      <status>unmodified</status>
      <modifiedWord/>
      <trackRevisions>false</trackRevisions>
    </reviewItem>
    <reviewItem>
      <errorID>0844a371-b1cd-41bc-8ba3-5239c8b99fde</errorID>
      <errorWord>高空</errorWord>
      <group>L1_Word</group>
      <groupName>字词问题</groupName>
      <ability>L2_Typo</ability>
      <abilityName>字词错误</abilityName>
      <candidateList>
        <item>高处</item>
      </candidateList>
      <explain/>
      <paraID>69DC8434</paraID>
      <start>88</start>
      <end>90</end>
      <status>unmodified</status>
      <modifiedWord/>
      <trackRevisions>false</trackRevisions>
    </reviewItem>
    <reviewItem>
      <errorID>1b9e250a-1e0a-414d-8ddd-3494cf119627</errorID>
      <errorWord>是否是</errorWord>
      <group>L1_Word</group>
      <groupName>字词问题</groupName>
      <ability>L2_Typo</ability>
      <abilityName>字词错误</abilityName>
      <candidateList>
        <item>是不是</item>
      </candidateList>
      <explain/>
      <paraID>4BC8A9D0</paraID>
      <start>16</start>
      <end>19</end>
      <status>unmodified</status>
      <modifiedWord/>
      <trackRevisions>false</trackRevisions>
    </reviewItem>
    <reviewItem>
      <errorID>a67f78cd-d1d7-49e0-afc6-34b06959b968</errorID>
      <errorWord>量</errorWord>
      <group>L1_Punc</group>
      <groupName>标点问题</groupName>
      <ability>L2_Punc_CN</ability>
      <abilityName>标点符号问题</abilityName>
      <candidateList>
        <item>量。</item>
      </candidateList>
      <explain/>
      <paraID> C74DF12</paraID>
      <start>64</start>
      <end>65</end>
      <status>unmodified</status>
      <modifiedWord/>
      <trackRevisions>false</trackRevisions>
    </reviewItem>
    <reviewItem>
      <errorID>1b0e0752-d775-4d52-8b74-f135f0c042b9</errorID>
      <errorWord>可行性</errorWord>
      <group>L1_Word</group>
      <groupName>字词问题</groupName>
      <ability>L2_Typo</ability>
      <abilityName>字词错误</abilityName>
      <candidateList>
        <item>可行</item>
      </candidateList>
      <explain/>
      <paraID>32E5B76B</paraID>
      <start>40</start>
      <end>43</end>
      <status>unmodified</status>
      <modifiedWord/>
      <trackRevisions>false</trackRevisions>
    </reviewItem>
    <reviewItem>
      <errorID>a28af6cc-5cbd-4723-9a0c-9d67a5194f6f</errorID>
      <errorWord>、离心废气及</errorWord>
      <group>L1_Grammar</group>
      <groupName>语法问题</groupName>
      <ability>L2_Grammar</ability>
      <abilityName>语法错误</abilityName>
      <candidateList>
        <item>、</item>
      </candidateList>
      <explain/>
      <paraID>48034171</paraID>
      <start>139</start>
      <end>145</end>
      <status>unmodified</status>
      <modifiedWord/>
      <trackRevisions>false</trackRevisions>
    </reviewItem>
    <reviewItem>
      <errorID>31c7e91d-78d2-4e91-96b8-be74b24a4555</errorID>
      <errorWord>喷淋塔</errorWord>
      <group>L1_Word</group>
      <groupName>字词问题</groupName>
      <ability>L2_Typo</ability>
      <abilityName>字词错误</abilityName>
      <candidateList>
        <item>喷淋</item>
      </candidateList>
      <explain/>
      <paraID>32574E3D</paraID>
      <start>12</start>
      <end>14</end>
      <status>modified</status>
      <modifiedWord>喷淋</modifiedWord>
      <trackRevisions>false</trackRevisions>
    </reviewItem>
    <reviewItem>
      <errorID>2ceafc75-0dd4-46ca-bd36-11c2641a7cd9</errorID>
      <errorWord>30000m3</errorWord>
      <group>L1_Word</group>
      <groupName>字词问题</groupName>
      <ability>L2_Typo</ability>
      <abilityName>字词错误</abilityName>
      <candidateList>
        <item>30000m³</item>
      </candidateList>
      <explain/>
      <paraID>32574E3D</paraID>
      <start>55</start>
      <end>62</end>
      <status>modified</status>
      <modifiedWord>30000m³</modifiedWord>
      <trackRevisions>false</trackRevisions>
    </reviewItem>
    <reviewItem>
      <errorID>b1ee631c-c7e7-42a6-a1bb-f1fe7ba0b367</errorID>
      <errorWord>34000m3</errorWord>
      <group>L1_Word</group>
      <groupName>字词问题</groupName>
      <ability>L2_Typo</ability>
      <abilityName>字词错误</abilityName>
      <candidateList>
        <item>34000m³</item>
      </candidateList>
      <explain/>
      <paraID>32574E3D</paraID>
      <start>65</start>
      <end>72</end>
      <status>ignored</status>
      <modifiedWord/>
      <trackRevisions>false</trackRevisions>
    </reviewItem>
    <reviewItem>
      <errorID>c099fbdf-a48e-42b0-bd4f-c9429a614903</errorID>
      <errorWord>离心废气及投料</errorWord>
      <group>L1_Grammar</group>
      <groupName>语法问题</groupName>
      <ability>L2_Grammar</ability>
      <abilityName>语法错误</abilityName>
      <candidateList>
        <item>离心</item>
      </candidateList>
      <explain/>
      <paraID>5A615439</paraID>
      <start>38</start>
      <end>45</end>
      <status>unmodified</status>
      <modifiedWord/>
      <trackRevisions>false</trackRevisions>
    </reviewItem>
    <reviewItem>
      <errorID>6a1417bf-f725-4a30-85af-1045345c3e6f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13DD29CA</paraID>
      <start>0</start>
      <end>3</end>
      <status>unmodified</status>
      <modifiedWord/>
      <trackRevisions>false</trackRevisions>
    </reviewItem>
    <reviewItem>
      <errorID>f25fd03d-6682-43e9-b050-d2ceb0c82635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2698DD30</paraID>
      <start>0</start>
      <end>3</end>
      <status>unmodified</status>
      <modifiedWord/>
      <trackRevisions>false</trackRevisions>
    </reviewItem>
    <reviewItem>
      <errorID>af8b9682-fa29-4f6a-a1c7-b8c8118fb3c7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516A33C2</paraID>
      <start>0</start>
      <end>3</end>
      <status>unmodified</status>
      <modifiedWord/>
      <trackRevisions>false</trackRevisions>
    </reviewItem>
    <reviewItem>
      <errorID>fe7a859b-a3b5-49b1-be46-33a38da59152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72507197</paraID>
      <start>0</start>
      <end>3</end>
      <status>unmodified</status>
      <modifiedWord/>
      <trackRevisions>false</trackRevisions>
    </reviewItem>
    <reviewItem>
      <errorID>e7feff6d-596c-4106-8dee-fe45c0d9b263</errorID>
      <errorWord>改为</errorWord>
      <group>L1_Punc</group>
      <groupName>标点问题</groupName>
      <ability>L2_Punc_CN</ability>
      <abilityName>标点符号问题</abilityName>
      <candidateList>
        <item>，改为</item>
      </candidateList>
      <explain/>
      <paraID>13229F13</paraID>
      <start>54</start>
      <end>56</end>
      <status>unmodified</status>
      <modifiedWord/>
      <trackRevisions>false</trackRevisions>
    </reviewItem>
    <reviewItem>
      <errorID>8cd63dfb-0df3-4cde-aff2-17ed1fe93e08</errorID>
      <errorWord>炮炙</errorWord>
      <group>L1_Word</group>
      <groupName>字词问题</groupName>
      <ability>L2_Typo</ability>
      <abilityName>字词错误</abilityName>
      <candidateList>
        <item>炮制</item>
      </candidateList>
      <explain/>
      <paraID>3A1C13EB</paraID>
      <start>91</start>
      <end>93</end>
      <status>unmodified</status>
      <modifiedWord/>
      <trackRevisions>false</trackRevisions>
    </reviewItem>
    <reviewItem>
      <errorID>3f76c595-ad9d-4009-9cff-8b698d50b93e</errorID>
      <errorWord>&lt;</errorWord>
      <group>L1_Format</group>
      <groupName>格式问题</groupName>
      <ability>L2_HalfPunc_CN</ability>
      <abilityName>全半角问题</abilityName>
      <candidateList>
        <item>〈</item>
      </candidateList>
      <explain>文本全半角错误。</explain>
      <paraID>63417CA5</paraID>
      <start>15</start>
      <end>16</end>
      <status>unmodified</status>
      <modifiedWord/>
      <trackRevisions>false</trackRevisions>
    </reviewItem>
    <reviewItem>
      <errorID>ed225021-56c7-4bc0-a018-3889bf467690</errorID>
      <errorWord>&gt;的通知》</errorWord>
      <group>L1_Punc</group>
      <groupName>标点问题</groupName>
      <ability>L2_Punc_CN</ability>
      <abilityName>标点符号问题</abilityName>
      <candidateList>
        <item>〉的通知》</item>
      </candidateList>
      <explain/>
      <paraID>63417CA5</paraID>
      <start>29</start>
      <end>34</end>
      <status>unmodified</status>
      <modifiedWord/>
      <trackRevisions>false</trackRevisions>
    </reviewItem>
    <reviewItem>
      <errorID>5945cee5-72d4-4cce-b5c5-517ead29c216</errorID>
      <errorWord>)</errorWord>
      <group>L1_Format</group>
      <groupName>格式问题</groupName>
      <ability>L2_HalfPunc_CN</ability>
      <abilityName>全半角问题</abilityName>
      <candidateList>
        <item>）</item>
      </candidateList>
      <explain>文本全半角错误。</explain>
      <paraID>63417CA5</paraID>
      <start>116</start>
      <end>117</end>
      <status>unmodified</status>
      <modifiedWord/>
      <trackRevisions>false</trackRevisions>
    </reviewItem>
    <reviewItem>
      <errorID>5f7c9bc0-53e8-432b-a14d-47a28f6bcaad</errorID>
      <errorWord>，</errorWord>
      <group>L1_Punc</group>
      <groupName>标点问题</groupName>
      <ability>L2_Punc_CN</ability>
      <abilityName>标点符号问题</abilityName>
      <candidateList>
        <item>。</item>
      </candidateList>
      <explain/>
      <paraID>63417CA5</paraID>
      <start>117</start>
      <end>118</end>
      <status>unmodified</status>
      <modifiedWord/>
      <trackRevisions>false</trackRevisions>
    </reviewItem>
    <reviewItem>
      <errorID>66c6eef6-9cd9-41ad-912c-7fd66b679ecc</errorID>
      <errorWord>05m2</errorWord>
      <group>L1_Word</group>
      <groupName>字词问题</groupName>
      <ability>L2_Typo</ability>
      <abilityName>字词错误</abilityName>
      <candidateList>
        <item>05m²</item>
      </candidateList>
      <explain/>
      <paraID>5BACD2DF</paraID>
      <start>62</start>
      <end>66</end>
      <status>unmodified</status>
      <modifiedWord/>
      <trackRevisions>false</trackRevisions>
    </reviewItem>
    <reviewItem>
      <errorID>bc331f2b-7b28-47bb-812a-ad5255c3c9d2</errorID>
      <errorWord>司</errorWord>
      <group>L1_Word</group>
      <groupName>字词问题</groupName>
      <ability>L2_Typo</ability>
      <abilityName>字词错误</abilityName>
      <candidateList>
        <item>司以</item>
      </candidateList>
      <explain/>
      <paraID>469BEE86</paraID>
      <start>11</start>
      <end>12</end>
      <status>unmodified</status>
      <modifiedWord/>
      <trackRevisions>false</trackRevisions>
    </reviewItem>
    <reviewItem>
      <errorID>a67d9bef-b930-475e-b057-162d258615a9</errorID>
      <errorWord>65km2</errorWord>
      <group>L1_Word</group>
      <groupName>字词问题</groupName>
      <ability>L2_Typo</ability>
      <abilityName>字词错误</abilityName>
      <candidateList>
        <item>65km²</item>
      </candidateList>
      <explain/>
      <paraID> 3399D7B</paraID>
      <start>39</start>
      <end>44</end>
      <status>unmodified</status>
      <modifiedWord/>
      <trackRevisions>false</trackRevisions>
    </reviewItem>
    <reviewItem>
      <errorID>043c6ed3-7042-476c-ab8b-7eb28b2e795f</errorID>
      <errorWord> </errorWord>
      <group>L1_Word</group>
      <groupName>字词问题</groupName>
      <ability>L2_Typo</ability>
      <abilityName>字词错误</abilityName>
      <candidateList>
        <item>°</item>
      </candidateList>
      <explain/>
      <paraID>33C237CF</paraID>
      <start>12</start>
      <end>13</end>
      <status>modified</status>
      <modifiedWord> </modifiedWord>
      <trackRevisions>false</trackRevisions>
    </reviewItem>
    <reviewItem>
      <errorID>7cfe838f-fc05-404e-a702-274232e41709</errorID>
      <errorWord> </errorWord>
      <group>L1_Word</group>
      <groupName>字词问题</groupName>
      <ability>L2_Typo</ability>
      <abilityName>字词错误</abilityName>
      <candidateList>
        <item>°</item>
      </candidateList>
      <explain/>
      <paraID>3CE3D82A</paraID>
      <start>10</start>
      <end>11</end>
      <status>modified</status>
      <modifiedWord> </modifiedWord>
      <trackRevisions>false</trackRevisions>
    </reviewItem>
    <reviewItem>
      <errorID>694e88d2-811d-4273-a583-b786e97c63fd</errorID>
      <errorWord>(</errorWord>
      <group>L1_Format</group>
      <groupName>格式问题</groupName>
      <ability>L2_HalfPunc_CN</ability>
      <abilityName>全半角问题</abilityName>
      <candidateList>
        <item>（</item>
      </candidateList>
      <explain>文本全半角错误。</explain>
      <paraID>369E5AAE</paraID>
      <start>9</start>
      <end>10</end>
      <status>unmodified</status>
      <modifiedWord/>
      <trackRevisions>false</trackRevisions>
    </reviewItem>
    <reviewItem>
      <errorID>2bfd9d49-0951-4f48-ab14-50b16c8f89d1</errorID>
      <errorWord>)</errorWord>
      <group>L1_Format</group>
      <groupName>格式问题</groupName>
      <ability>L2_HalfPunc_CN</ability>
      <abilityName>全半角问题</abilityName>
      <candidateList>
        <item>）</item>
      </candidateList>
      <explain>文本全半角错误。</explain>
      <paraID>369E5AAE</paraID>
      <start>12</start>
      <end>13</end>
      <status>unmodified</status>
      <modifiedWord/>
      <trackRevisions>false</trackRevisions>
    </reviewItem>
    <reviewItem>
      <errorID>450a6c68-9d7b-4885-b9f8-912fc8c30b93</errorID>
      <errorWord>(</errorWord>
      <group>L1_Format</group>
      <groupName>格式问题</groupName>
      <ability>L2_HalfPunc_CN</ability>
      <abilityName>全半角问题</abilityName>
      <candidateList>
        <item>（</item>
      </candidateList>
      <explain>文本全半角错误。</explain>
      <paraID>74098EF0</paraID>
      <start>10</start>
      <end>11</end>
      <status>unmodified</status>
      <modifiedWord/>
      <trackRevisions>false</trackRevisions>
    </reviewItem>
    <reviewItem>
      <errorID>fbae9f73-1135-4056-80eb-1eebfa6846b4</errorID>
      <errorWord>)</errorWord>
      <group>L1_Format</group>
      <groupName>格式问题</groupName>
      <ability>L2_HalfPunc_CN</ability>
      <abilityName>全半角问题</abilityName>
      <candidateList>
        <item>）</item>
      </candidateList>
      <explain>文本全半角错误。</explain>
      <paraID>74098EF0</paraID>
      <start>12</start>
      <end>13</end>
      <status>unmodified</status>
      <modifiedWord/>
      <trackRevisions>false</trackRevisions>
    </reviewItem>
    <reviewItem>
      <errorID>3e94c053-c44b-4c03-a898-145bd0c6c173</errorID>
      <errorWord>，</errorWord>
      <group>L1_Format</group>
      <groupName>格式问题</groupName>
      <ability>L2_HalfPunc_CN</ability>
      <abilityName>全半角问题</abilityName>
      <candidateList>
        <item>,</item>
      </candidateList>
      <explain>文本全半角错误。</explain>
      <paraID>7851DF5B</paraID>
      <start>1</start>
      <end>2</end>
      <status>unmodified</status>
      <modifiedWord/>
      <trackRevisions>false</trackRevisions>
    </reviewItem>
    <reviewItem>
      <errorID>b8a39447-2438-4dce-9c59-3906b46e775b</errorID>
      <errorWord>，</errorWord>
      <group>L1_Format</group>
      <groupName>格式问题</groupName>
      <ability>L2_HalfPunc_CN</ability>
      <abilityName>全半角问题</abilityName>
      <candidateList>
        <item>,</item>
      </candidateList>
      <explain>文本全半角错误。</explain>
      <paraID>77F296AC</paraID>
      <start>1</start>
      <end>2</end>
      <status>unmodified</status>
      <modifiedWord/>
      <trackRevisions>false</trackRevisions>
    </reviewItem>
    <reviewItem>
      <errorID>12efd95b-91ca-4793-8b8e-737d76ece28e</errorID>
      <errorWord>，</errorWord>
      <group>L1_Format</group>
      <groupName>格式问题</groupName>
      <ability>L2_HalfPunc_CN</ability>
      <abilityName>全半角问题</abilityName>
      <candidateList>
        <item>,</item>
      </candidateList>
      <explain>文本全半角错误。</explain>
      <paraID>5679E010</paraID>
      <start>2</start>
      <end>3</end>
      <status>unmodified</status>
      <modifiedWord/>
      <trackRevisions>false</trackRevisions>
    </reviewItem>
    <reviewItem>
      <errorID>595df3b9-abbf-474f-a6a7-87f676f690cd</errorID>
      <errorWord>，</errorWord>
      <group>L1_Format</group>
      <groupName>格式问题</groupName>
      <ability>L2_HalfPunc_CN</ability>
      <abilityName>全半角问题</abilityName>
      <candidateList>
        <item>,</item>
      </candidateList>
      <explain>文本全半角错误。</explain>
      <paraID>511EB786</paraID>
      <start>2</start>
      <end>3</end>
      <status>unmodified</status>
      <modifiedWord/>
      <trackRevisions>false</trackRevisions>
    </reviewItem>
    <reviewItem>
      <errorID>66cefbbd-d5af-45d0-9dd0-7d716c9740a0</errorID>
      <errorWord>，</errorWord>
      <group>L1_Format</group>
      <groupName>格式问题</groupName>
      <ability>L2_HalfPunc_CN</ability>
      <abilityName>全半角问题</abilityName>
      <candidateList>
        <item>,</item>
      </candidateList>
      <explain>文本全半角错误。</explain>
      <paraID>6EA7A835</paraID>
      <start>2</start>
      <end>3</end>
      <status>unmodified</status>
      <modifiedWord/>
      <trackRevisions>false</trackRevisions>
    </reviewItem>
    <reviewItem>
      <errorID>d81b4809-065f-4015-b68b-5d213b1607a1</errorID>
      <errorWord>，</errorWord>
      <group>L1_Format</group>
      <groupName>格式问题</groupName>
      <ability>L2_HalfPunc_CN</ability>
      <abilityName>全半角问题</abilityName>
      <candidateList>
        <item>,</item>
      </candidateList>
      <explain>文本全半角错误。</explain>
      <paraID>30ECF1AA</paraID>
      <start>1</start>
      <end>2</end>
      <status>unmodified</status>
      <modifiedWord/>
      <trackRevisions>false</trackRevisions>
    </reviewItem>
    <reviewItem>
      <errorID>1b6dfa96-b4de-4875-b8e8-5e28dd446c5f</errorID>
      <errorWord>，</errorWord>
      <group>L1_Format</group>
      <groupName>格式问题</groupName>
      <ability>L2_HalfPunc_CN</ability>
      <abilityName>全半角问题</abilityName>
      <candidateList>
        <item>,</item>
      </candidateList>
      <explain>文本全半角错误。</explain>
      <paraID> F8C7B6C</paraID>
      <start>1</start>
      <end>2</end>
      <status>unmodified</status>
      <modifiedWord/>
      <trackRevisions>false</trackRevisions>
    </reviewItem>
    <reviewItem>
      <errorID>b24086cc-5d23-4b11-bbb0-0a5bdd40f0e7</errorID>
      <errorWord>，</errorWord>
      <group>L1_Format</group>
      <groupName>格式问题</groupName>
      <ability>L2_HalfPunc_CN</ability>
      <abilityName>全半角问题</abilityName>
      <candidateList>
        <item>,</item>
      </candidateList>
      <explain>文本全半角错误。</explain>
      <paraID>1B67A784</paraID>
      <start>1</start>
      <end>2</end>
      <status>unmodified</status>
      <modifiedWord/>
      <trackRevisions>false</trackRevisions>
    </reviewItem>
    <reviewItem>
      <errorID>caa99e6e-91be-46d6-97a3-565cf62a0c71</errorID>
      <errorWord>(</errorWord>
      <group>L1_Format</group>
      <groupName>格式问题</groupName>
      <ability>L2_HalfPunc_CN</ability>
      <abilityName>全半角问题</abilityName>
      <candidateList>
        <item>（</item>
      </candidateList>
      <explain>文本全半角错误。</explain>
      <paraID>66842C29</paraID>
      <start>4</start>
      <end>5</end>
      <status>unmodified</status>
      <modifiedWord/>
      <trackRevisions>false</trackRevisions>
    </reviewItem>
    <reviewItem>
      <errorID>4dbbd8c3-82f6-4191-8047-731003fd6e00</errorID>
      <errorWord>)</errorWord>
      <group>L1_Format</group>
      <groupName>格式问题</groupName>
      <ability>L2_HalfPunc_CN</ability>
      <abilityName>全半角问题</abilityName>
      <candidateList>
        <item>）</item>
      </candidateList>
      <explain>文本全半角错误。</explain>
      <paraID>66842C29</paraID>
      <start>6</start>
      <end>7</end>
      <status>unmodified</status>
      <modifiedWord/>
      <trackRevisions>false</trackRevisions>
    </reviewItem>
    <reviewItem>
      <errorID>ebd9a76b-fe5d-4134-8d10-287a0ee6ce1d</errorID>
      <errorWord>（</errorWord>
      <group>L1_Punc</group>
      <groupName>标点问题</groupName>
      <ability>L2_Punc_CN</ability>
      <abilityName>标点符号问题</abilityName>
      <candidateList/>
      <explain>同一形式括号套用。</explain>
      <paraID> AC6178F</paraID>
      <start>28</start>
      <end>29</end>
      <status>unmodified</status>
      <modifiedWord/>
      <trackRevisions>false</trackRevisions>
    </reviewItem>
    <reviewItem>
      <errorID>0d699f46-e58e-4dc5-bad4-8c881e270bea</errorID>
      <errorWord>）</errorWord>
      <group>L1_Punc</group>
      <groupName>标点问题</groupName>
      <ability>L2_Punc_CN</ability>
      <abilityName>标点符号问题</abilityName>
      <candidateList/>
      <explain>同一形式括号套用。</explain>
      <paraID> AC6178F</paraID>
      <start>30</start>
      <end>31</end>
      <status>unmodified</status>
      <modifiedWord/>
      <trackRevisions>false</trackRevisions>
    </reviewItem>
    <reviewItem>
      <errorID>dd37f58b-8a0b-4d45-90f9-4411597a18aa</errorID>
      <errorWord>“/</errorWord>
      <group>L1_Punc</group>
      <groupName>标点问题</groupName>
      <ability>L2_Punc_CN</ability>
      <abilityName>标点符号问题</abilityName>
      <candidateList>
        <item>“</item>
      </candidateList>
      <explain/>
      <paraID>50870CB1</paraID>
      <start>12</start>
      <end>14</end>
      <status>unmodified</status>
      <modifiedWord/>
      <trackRevisions>false</trackRevisions>
    </reviewItem>
  </reviewItems>
  <config/>
</contractReview>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FD091-50F1-4D58-B86E-2A03343D84DB}">
  <ds:schemaRefs>
    <ds:schemaRef ds:uri="http://www.founder.com/ProofFil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B3712B9-D0EF-433F-8E70-8E47F31996CE}">
  <ds:schemaRefs>
    <ds:schemaRef ds:uri="http://schemas.wps.cn/vas-ai-hub/contract-review"/>
  </ds:schemaRefs>
</ds:datastoreItem>
</file>

<file path=customXml/itemProps4.xml><?xml version="1.0" encoding="utf-8"?>
<ds:datastoreItem xmlns:ds="http://schemas.openxmlformats.org/officeDocument/2006/customXml" ds:itemID="{C31C1047-BE8F-4EF4-BCE9-5787AFDD3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15088</Words>
  <Characters>18559</Characters>
  <Application>Microsoft Office Word</Application>
  <DocSecurity>0</DocSecurity>
  <Lines>1855</Lines>
  <Paragraphs>1770</Paragraphs>
  <ScaleCrop>false</ScaleCrop>
  <Company/>
  <LinksUpToDate>false</LinksUpToDate>
  <CharactersWithSpaces>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315</cp:revision>
  <dcterms:created xsi:type="dcterms:W3CDTF">2025-06-05T09:36:00Z</dcterms:created>
  <dcterms:modified xsi:type="dcterms:W3CDTF">2026-08-04T03:57:00Z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eyJoZGlkIjoiN2RiMDI4ZDZjOTg3N2ExZDQ4YWZjNDI2Nzk3MmQyYTEiLCJ1c2VySWQiOiIxNjEzOTQ4NjQ2In0=</vt:lpwstr>
  </property>
  <property fmtid="{D5CDD505-2E9C-101B-9397-08002B2CF9AE}" pid="3" name="KSOProductBuildVer">
    <vt:lpwstr>2052-12.1.0.26895</vt:lpwstr>
  </property>
  <property fmtid="{D5CDD505-2E9C-101B-9397-08002B2CF9AE}" pid="4" name="ICV">
    <vt:lpwstr>FEA195F16DE0421AA31ABB4EA9AD4040_12</vt:lpwstr>
  </property>
</Properties>
</file>